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bookmarkStart w:id="0" w:name="tempHer" w:displacedByCustomXml="next"/>
    <w:bookmarkEnd w:id="0" w:displacedByCustomXml="next"/>
    <w:sdt>
      <w:sdtPr>
        <w:rPr>
          <w:rFonts w:eastAsia="Times New Roman" w:cs="Times New Roman"/>
          <w:sz w:val="24"/>
          <w:szCs w:val="20"/>
        </w:rPr>
        <w:id w:val="2059436989"/>
        <w:docPartObj>
          <w:docPartGallery w:val="Table of Contents"/>
          <w:docPartUnique/>
        </w:docPartObj>
      </w:sdtPr>
      <w:sdtEndPr>
        <w:rPr>
          <w:b/>
          <w:bCs/>
          <w:sz w:val="22"/>
        </w:rPr>
      </w:sdtEndPr>
      <w:sdtContent>
        <w:p w:rsidR="00A55D47" w:rsidRPr="00430E66" w:rsidP="00066A58" w14:paraId="4B3E9AD0" w14:textId="77777777">
          <w:pPr>
            <w:pStyle w:val="StilOverskriftforinnholdsfortegnelseLatinBrdtekstCali"/>
            <w:rPr>
              <w:szCs w:val="20"/>
            </w:rPr>
          </w:pPr>
          <w:r w:rsidRPr="00430E66">
            <w:rPr>
              <w:szCs w:val="20"/>
            </w:rPr>
            <w:t>Innhold</w:t>
          </w:r>
        </w:p>
        <w:p>
          <w:pPr>
            <w:pStyle w:val="TOC1"/>
            <w:rPr>
              <w:rFonts w:asciiTheme="minorHAnsi" w:hAnsiTheme="minorHAnsi"/>
              <w:noProof/>
              <w:sz w:val="22"/>
            </w:rPr>
          </w:pPr>
          <w:r w:rsidRPr="00430E66">
            <w:rPr>
              <w:rFonts w:cstheme="minorHAnsi"/>
              <w:sz w:val="20"/>
            </w:rPr>
            <w:fldChar w:fldCharType="begin"/>
          </w:r>
          <w:r w:rsidRPr="00430E66">
            <w:rPr>
              <w:rFonts w:cstheme="minorHAnsi"/>
              <w:sz w:val="20"/>
            </w:rPr>
            <w:instrText xml:space="preserve"> TOC \o "1-3" \h \z \u </w:instrText>
          </w:r>
          <w:r w:rsidRPr="00430E66">
            <w:rPr>
              <w:rFonts w:cstheme="minorHAnsi"/>
              <w:sz w:val="20"/>
            </w:rPr>
            <w:fldChar w:fldCharType="separate"/>
          </w:r>
          <w:hyperlink w:anchor="_Toc256000000" w:history="1">
            <w:r>
              <w:rPr>
                <w:rStyle w:val="Hyperlink"/>
              </w:rPr>
              <w:t>1</w:t>
            </w:r>
            <w:r>
              <w:rPr>
                <w:rFonts w:asciiTheme="minorHAnsi" w:hAnsiTheme="minorHAnsi"/>
                <w:noProof/>
                <w:sz w:val="22"/>
              </w:rPr>
              <w:tab/>
            </w:r>
            <w:r w:rsidRPr="00430E66">
              <w:rPr>
                <w:rStyle w:val="Hyperlink"/>
              </w:rPr>
              <w:t>Hensikt</w:t>
            </w:r>
            <w:r>
              <w:tab/>
            </w:r>
            <w:r>
              <w:fldChar w:fldCharType="begin"/>
            </w:r>
            <w:r>
              <w:instrText xml:space="preserve"> PAGEREF _Toc256000000 \h </w:instrText>
            </w:r>
            <w:r>
              <w:fldChar w:fldCharType="separate"/>
            </w:r>
            <w:r>
              <w:t>1</w:t>
            </w:r>
            <w:r>
              <w:fldChar w:fldCharType="end"/>
            </w:r>
          </w:hyperlink>
        </w:p>
        <w:p>
          <w:pPr>
            <w:pStyle w:val="TOC1"/>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430E66">
              <w:rPr>
                <w:rStyle w:val="Hyperlink"/>
                <w:bCs/>
              </w:rPr>
              <w:t>Permisjon </w:t>
            </w:r>
            <w:r w:rsidRPr="00430E66">
              <w:rPr>
                <w:rStyle w:val="Hyperlink"/>
                <w:bCs/>
              </w:rPr>
              <w:t>uten lønn</w:t>
            </w:r>
            <w:r w:rsidRPr="00430E66">
              <w:rPr>
                <w:rStyle w:val="Hyperlink"/>
                <w:bCs/>
              </w:rPr>
              <w:t> (utdanningspermisjon)</w:t>
            </w:r>
            <w:r>
              <w:tab/>
            </w:r>
            <w:r>
              <w:fldChar w:fldCharType="begin"/>
            </w:r>
            <w:r>
              <w:instrText xml:space="preserve"> PAGEREF _Toc256000001 \h </w:instrText>
            </w:r>
            <w:r>
              <w:fldChar w:fldCharType="separate"/>
            </w:r>
            <w:r>
              <w:t>2</w:t>
            </w:r>
            <w:r>
              <w:fldChar w:fldCharType="end"/>
            </w:r>
          </w:hyperlink>
        </w:p>
        <w:p>
          <w:pPr>
            <w:pStyle w:val="TOC1"/>
            <w:rPr>
              <w:rFonts w:asciiTheme="minorHAnsi" w:hAnsiTheme="minorHAnsi"/>
              <w:noProof/>
              <w:sz w:val="22"/>
            </w:rPr>
          </w:pPr>
          <w:hyperlink w:anchor="_Toc256000002" w:history="1">
            <w:r>
              <w:rPr>
                <w:rStyle w:val="Hyperlink"/>
                <w:rFonts w:cstheme="minorHAnsi"/>
              </w:rPr>
              <w:t>3</w:t>
            </w:r>
            <w:r>
              <w:rPr>
                <w:rFonts w:asciiTheme="minorHAnsi" w:hAnsiTheme="minorHAnsi" w:cstheme="minorHAnsi"/>
                <w:noProof/>
                <w:sz w:val="22"/>
              </w:rPr>
              <w:tab/>
            </w:r>
            <w:r w:rsidRPr="00430E66">
              <w:rPr>
                <w:rStyle w:val="Hyperlink"/>
                <w:bCs/>
              </w:rPr>
              <w:t>Permisjon </w:t>
            </w:r>
            <w:r w:rsidRPr="00430E66">
              <w:rPr>
                <w:rStyle w:val="Hyperlink"/>
                <w:bCs/>
              </w:rPr>
              <w:t>med lønn</w:t>
            </w:r>
            <w:r w:rsidRPr="00430E66">
              <w:rPr>
                <w:rStyle w:val="Hyperlink"/>
                <w:bCs/>
              </w:rPr>
              <w:t> og annen økonomisk støtte</w:t>
            </w:r>
            <w:r>
              <w:tab/>
            </w:r>
            <w:r>
              <w:fldChar w:fldCharType="begin"/>
            </w:r>
            <w:r>
              <w:instrText xml:space="preserve"> PAGEREF _Toc256000002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3" w:history="1">
            <w:r>
              <w:rPr>
                <w:rStyle w:val="Hyperlink"/>
                <w:rFonts w:cstheme="minorHAnsi"/>
              </w:rPr>
              <w:t>3.1</w:t>
            </w:r>
            <w:r>
              <w:rPr>
                <w:rFonts w:asciiTheme="minorHAnsi" w:hAnsiTheme="minorHAnsi" w:cstheme="minorHAnsi"/>
                <w:noProof/>
                <w:sz w:val="22"/>
              </w:rPr>
              <w:tab/>
            </w:r>
            <w:r w:rsidRPr="00430E66">
              <w:rPr>
                <w:rStyle w:val="Hyperlink"/>
              </w:rPr>
              <w:t>Eksempler på økonomisk støtte som kan innvilges helt eller delvis</w:t>
            </w:r>
            <w:r>
              <w:tab/>
            </w:r>
            <w:r>
              <w:fldChar w:fldCharType="begin"/>
            </w:r>
            <w:r>
              <w:instrText xml:space="preserve"> PAGEREF _Toc256000003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4" w:history="1">
            <w:r>
              <w:rPr>
                <w:rStyle w:val="Hyperlink"/>
              </w:rPr>
              <w:t>3.2</w:t>
            </w:r>
            <w:r>
              <w:rPr>
                <w:rFonts w:asciiTheme="minorHAnsi" w:hAnsiTheme="minorHAnsi"/>
                <w:noProof/>
                <w:sz w:val="22"/>
              </w:rPr>
              <w:tab/>
            </w:r>
            <w:r w:rsidRPr="00430E66">
              <w:rPr>
                <w:rStyle w:val="Hyperlink"/>
              </w:rPr>
              <w:t>Kriterier for økonomisk støtte</w:t>
            </w:r>
            <w:r>
              <w:tab/>
            </w:r>
            <w:r>
              <w:fldChar w:fldCharType="begin"/>
            </w:r>
            <w:r>
              <w:instrText xml:space="preserve"> PAGEREF _Toc256000004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5" w:history="1">
            <w:r>
              <w:rPr>
                <w:rStyle w:val="Hyperlink"/>
              </w:rPr>
              <w:t>3.3</w:t>
            </w:r>
            <w:r>
              <w:rPr>
                <w:rFonts w:asciiTheme="minorHAnsi" w:hAnsiTheme="minorHAnsi"/>
                <w:noProof/>
                <w:sz w:val="22"/>
              </w:rPr>
              <w:tab/>
            </w:r>
            <w:r w:rsidRPr="00430E66">
              <w:rPr>
                <w:rStyle w:val="Hyperlink"/>
              </w:rPr>
              <w:t>Søknadsprosessen</w:t>
            </w:r>
            <w:r>
              <w:tab/>
            </w:r>
            <w:r>
              <w:fldChar w:fldCharType="begin"/>
            </w:r>
            <w:r>
              <w:instrText xml:space="preserve"> PAGEREF _Toc256000005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6" w:history="1">
            <w:r>
              <w:rPr>
                <w:rStyle w:val="Hyperlink"/>
              </w:rPr>
              <w:t>3.4</w:t>
            </w:r>
            <w:r>
              <w:rPr>
                <w:rFonts w:asciiTheme="minorHAnsi" w:hAnsiTheme="minorHAnsi"/>
                <w:noProof/>
                <w:sz w:val="22"/>
              </w:rPr>
              <w:tab/>
            </w:r>
            <w:r w:rsidRPr="00044DF0">
              <w:rPr>
                <w:rStyle w:val="Hyperlink"/>
              </w:rPr>
              <w:t>Krav til dokumentasjon</w:t>
            </w:r>
            <w:r>
              <w:tab/>
            </w:r>
            <w:r>
              <w:fldChar w:fldCharType="begin"/>
            </w:r>
            <w:r>
              <w:instrText xml:space="preserve"> PAGEREF _Toc256000006 \h </w:instrText>
            </w:r>
            <w:r>
              <w:fldChar w:fldCharType="separate"/>
            </w:r>
            <w:r>
              <w:t>3</w:t>
            </w:r>
            <w:r>
              <w:fldChar w:fldCharType="end"/>
            </w:r>
          </w:hyperlink>
        </w:p>
        <w:p>
          <w:pPr>
            <w:pStyle w:val="TOC2"/>
            <w:tabs>
              <w:tab w:val="left" w:pos="880"/>
              <w:tab w:val="right" w:leader="dot" w:pos="9061"/>
            </w:tabs>
            <w:rPr>
              <w:rFonts w:asciiTheme="minorHAnsi" w:hAnsiTheme="minorHAnsi"/>
              <w:noProof/>
              <w:sz w:val="22"/>
            </w:rPr>
          </w:pPr>
          <w:hyperlink w:anchor="_Toc256000007" w:history="1">
            <w:r>
              <w:rPr>
                <w:rStyle w:val="Hyperlink"/>
              </w:rPr>
              <w:t>3.5</w:t>
            </w:r>
            <w:r>
              <w:rPr>
                <w:rFonts w:asciiTheme="minorHAnsi" w:hAnsiTheme="minorHAnsi"/>
                <w:noProof/>
                <w:sz w:val="22"/>
              </w:rPr>
              <w:tab/>
            </w:r>
            <w:r w:rsidRPr="00044DF0">
              <w:rPr>
                <w:rStyle w:val="Hyperlink"/>
              </w:rPr>
              <w:t>Krav om gjennomføring av utdanningen</w:t>
            </w:r>
            <w:r>
              <w:tab/>
            </w:r>
            <w:r>
              <w:fldChar w:fldCharType="begin"/>
            </w:r>
            <w:r>
              <w:instrText xml:space="preserve"> PAGEREF _Toc256000007 \h </w:instrText>
            </w:r>
            <w:r>
              <w:fldChar w:fldCharType="separate"/>
            </w:r>
            <w:r>
              <w:t>3</w:t>
            </w:r>
            <w:r>
              <w:fldChar w:fldCharType="end"/>
            </w:r>
          </w:hyperlink>
        </w:p>
        <w:p>
          <w:pPr>
            <w:pStyle w:val="TOC2"/>
            <w:tabs>
              <w:tab w:val="left" w:pos="880"/>
              <w:tab w:val="right" w:leader="dot" w:pos="9061"/>
            </w:tabs>
            <w:rPr>
              <w:rFonts w:asciiTheme="minorHAnsi" w:hAnsiTheme="minorHAnsi"/>
              <w:noProof/>
              <w:sz w:val="22"/>
            </w:rPr>
          </w:pPr>
          <w:hyperlink w:anchor="_Toc256000008" w:history="1">
            <w:r>
              <w:rPr>
                <w:rStyle w:val="Hyperlink"/>
              </w:rPr>
              <w:t>3.6</w:t>
            </w:r>
            <w:r>
              <w:rPr>
                <w:rFonts w:asciiTheme="minorHAnsi" w:hAnsiTheme="minorHAnsi"/>
                <w:noProof/>
                <w:sz w:val="22"/>
              </w:rPr>
              <w:tab/>
            </w:r>
            <w:r w:rsidRPr="00430E66">
              <w:rPr>
                <w:rStyle w:val="Hyperlink"/>
              </w:rPr>
              <w:t>Retningslinjer ved fravær - avbrudd - tilbakebetaling</w:t>
            </w:r>
            <w:r>
              <w:tab/>
            </w:r>
            <w:r>
              <w:fldChar w:fldCharType="begin"/>
            </w:r>
            <w:r>
              <w:instrText xml:space="preserve"> PAGEREF _Toc256000008 \h </w:instrText>
            </w:r>
            <w:r>
              <w:fldChar w:fldCharType="separate"/>
            </w:r>
            <w:r>
              <w:t>3</w:t>
            </w:r>
            <w:r>
              <w:fldChar w:fldCharType="end"/>
            </w:r>
          </w:hyperlink>
        </w:p>
        <w:p>
          <w:pPr>
            <w:pStyle w:val="TOC2"/>
            <w:tabs>
              <w:tab w:val="left" w:pos="880"/>
              <w:tab w:val="right" w:leader="dot" w:pos="9061"/>
            </w:tabs>
            <w:rPr>
              <w:rFonts w:asciiTheme="minorHAnsi" w:hAnsiTheme="minorHAnsi"/>
              <w:noProof/>
              <w:sz w:val="22"/>
            </w:rPr>
          </w:pPr>
          <w:hyperlink w:anchor="_Toc256000009" w:history="1">
            <w:r>
              <w:rPr>
                <w:rStyle w:val="Hyperlink"/>
              </w:rPr>
              <w:t>3.7</w:t>
            </w:r>
            <w:r>
              <w:rPr>
                <w:rFonts w:asciiTheme="minorHAnsi" w:hAnsiTheme="minorHAnsi"/>
                <w:noProof/>
                <w:sz w:val="22"/>
              </w:rPr>
              <w:tab/>
            </w:r>
            <w:r w:rsidRPr="008B6EE7">
              <w:rPr>
                <w:rStyle w:val="Hyperlink"/>
              </w:rPr>
              <w:t>Kunnskapsdeling</w:t>
            </w:r>
            <w:r>
              <w:tab/>
            </w:r>
            <w:r>
              <w:fldChar w:fldCharType="begin"/>
            </w:r>
            <w:r>
              <w:instrText xml:space="preserve"> PAGEREF _Toc256000009 \h </w:instrText>
            </w:r>
            <w:r>
              <w:fldChar w:fldCharType="separate"/>
            </w:r>
            <w:r>
              <w:t>3</w:t>
            </w:r>
            <w:r>
              <w:fldChar w:fldCharType="end"/>
            </w:r>
          </w:hyperlink>
        </w:p>
        <w:p>
          <w:pPr>
            <w:pStyle w:val="TOC2"/>
            <w:tabs>
              <w:tab w:val="left" w:pos="880"/>
              <w:tab w:val="right" w:leader="dot" w:pos="9061"/>
            </w:tabs>
            <w:rPr>
              <w:rFonts w:asciiTheme="minorHAnsi" w:hAnsiTheme="minorHAnsi"/>
              <w:noProof/>
              <w:sz w:val="22"/>
            </w:rPr>
          </w:pPr>
          <w:hyperlink w:anchor="_Toc256000010" w:history="1">
            <w:r>
              <w:rPr>
                <w:rStyle w:val="Hyperlink"/>
              </w:rPr>
              <w:t>3.8</w:t>
            </w:r>
            <w:r>
              <w:rPr>
                <w:rFonts w:asciiTheme="minorHAnsi" w:hAnsiTheme="minorHAnsi"/>
                <w:noProof/>
                <w:sz w:val="22"/>
              </w:rPr>
              <w:tab/>
            </w:r>
            <w:r w:rsidRPr="008B6EE7">
              <w:rPr>
                <w:rStyle w:val="Hyperlink"/>
              </w:rPr>
              <w:t>Bindingstid</w:t>
            </w:r>
            <w:r>
              <w:tab/>
            </w:r>
            <w:r>
              <w:fldChar w:fldCharType="begin"/>
            </w:r>
            <w:r>
              <w:instrText xml:space="preserve"> PAGEREF _Toc256000010 \h </w:instrText>
            </w:r>
            <w:r>
              <w:fldChar w:fldCharType="separate"/>
            </w:r>
            <w:r>
              <w:t>3</w:t>
            </w:r>
            <w:r>
              <w:fldChar w:fldCharType="end"/>
            </w:r>
          </w:hyperlink>
        </w:p>
        <w:p>
          <w:pPr>
            <w:pStyle w:val="TOC3"/>
            <w:tabs>
              <w:tab w:val="left" w:pos="1320"/>
              <w:tab w:val="right" w:leader="dot" w:pos="9061"/>
            </w:tabs>
            <w:rPr>
              <w:rFonts w:asciiTheme="minorHAnsi" w:hAnsiTheme="minorHAnsi"/>
              <w:noProof/>
              <w:sz w:val="22"/>
            </w:rPr>
          </w:pPr>
          <w:hyperlink w:anchor="_Toc256000011" w:history="1">
            <w:r>
              <w:rPr>
                <w:rStyle w:val="Hyperlink"/>
              </w:rPr>
              <w:t>3.8.1</w:t>
            </w:r>
            <w:r>
              <w:rPr>
                <w:rFonts w:asciiTheme="minorHAnsi" w:hAnsiTheme="minorHAnsi"/>
                <w:noProof/>
                <w:sz w:val="22"/>
              </w:rPr>
              <w:tab/>
            </w:r>
            <w:r w:rsidRPr="00044DF0">
              <w:rPr>
                <w:rStyle w:val="Hyperlink"/>
              </w:rPr>
              <w:t>Retningslinjer for avtale om bindingstid</w:t>
            </w:r>
            <w:r>
              <w:tab/>
            </w:r>
            <w:r>
              <w:fldChar w:fldCharType="begin"/>
            </w:r>
            <w:r>
              <w:instrText xml:space="preserve"> PAGEREF _Toc256000011 \h </w:instrText>
            </w:r>
            <w:r>
              <w:fldChar w:fldCharType="separate"/>
            </w:r>
            <w:r>
              <w:t>3</w:t>
            </w:r>
            <w:r>
              <w:fldChar w:fldCharType="end"/>
            </w:r>
          </w:hyperlink>
        </w:p>
        <w:p>
          <w:pPr>
            <w:pStyle w:val="TOC3"/>
            <w:tabs>
              <w:tab w:val="left" w:pos="1320"/>
              <w:tab w:val="right" w:leader="dot" w:pos="9061"/>
            </w:tabs>
            <w:rPr>
              <w:rFonts w:asciiTheme="minorHAnsi" w:hAnsiTheme="minorHAnsi"/>
              <w:noProof/>
              <w:sz w:val="22"/>
            </w:rPr>
          </w:pPr>
          <w:hyperlink w:anchor="_Toc256000012" w:history="1">
            <w:r>
              <w:rPr>
                <w:rStyle w:val="Hyperlink"/>
              </w:rPr>
              <w:t>3.8.2</w:t>
            </w:r>
            <w:r>
              <w:rPr>
                <w:rFonts w:asciiTheme="minorHAnsi" w:hAnsiTheme="minorHAnsi"/>
                <w:noProof/>
                <w:sz w:val="22"/>
              </w:rPr>
              <w:tab/>
            </w:r>
            <w:r w:rsidRPr="008B6EE7">
              <w:rPr>
                <w:rStyle w:val="Hyperlink"/>
              </w:rPr>
              <w:t>Regler om avvikling av bindingstid</w:t>
            </w:r>
            <w:r>
              <w:tab/>
            </w:r>
            <w:r>
              <w:fldChar w:fldCharType="begin"/>
            </w:r>
            <w:r>
              <w:instrText xml:space="preserve"> PAGEREF _Toc256000012 \h </w:instrText>
            </w:r>
            <w:r>
              <w:fldChar w:fldCharType="separate"/>
            </w:r>
            <w:r>
              <w:t>3</w:t>
            </w:r>
            <w:r>
              <w:fldChar w:fldCharType="end"/>
            </w:r>
          </w:hyperlink>
        </w:p>
        <w:p>
          <w:pPr>
            <w:pStyle w:val="TOC3"/>
            <w:tabs>
              <w:tab w:val="left" w:pos="1320"/>
              <w:tab w:val="right" w:leader="dot" w:pos="9061"/>
            </w:tabs>
            <w:rPr>
              <w:rFonts w:asciiTheme="minorHAnsi" w:hAnsiTheme="minorHAnsi"/>
              <w:noProof/>
              <w:sz w:val="22"/>
            </w:rPr>
          </w:pPr>
          <w:hyperlink w:anchor="_Toc256000013" w:history="1">
            <w:r>
              <w:rPr>
                <w:rStyle w:val="Hyperlink"/>
              </w:rPr>
              <w:t>3.8.3</w:t>
            </w:r>
            <w:r>
              <w:rPr>
                <w:rFonts w:asciiTheme="minorHAnsi" w:hAnsiTheme="minorHAnsi"/>
                <w:noProof/>
                <w:sz w:val="22"/>
              </w:rPr>
              <w:tab/>
            </w:r>
            <w:r w:rsidRPr="008B6EE7">
              <w:rPr>
                <w:rStyle w:val="Hyperlink"/>
              </w:rPr>
              <w:t>Avbrytelse av bindingstid etter endt utdanning</w:t>
            </w:r>
            <w:r>
              <w:tab/>
            </w:r>
            <w:r>
              <w:fldChar w:fldCharType="begin"/>
            </w:r>
            <w:r>
              <w:instrText xml:space="preserve"> PAGEREF _Toc256000013 \h </w:instrText>
            </w:r>
            <w:r>
              <w:fldChar w:fldCharType="separate"/>
            </w:r>
            <w:r>
              <w:t>4</w:t>
            </w:r>
            <w:r>
              <w:fldChar w:fldCharType="end"/>
            </w:r>
          </w:hyperlink>
        </w:p>
        <w:p>
          <w:pPr>
            <w:pStyle w:val="TOC3"/>
            <w:tabs>
              <w:tab w:val="left" w:pos="1320"/>
              <w:tab w:val="right" w:leader="dot" w:pos="9061"/>
            </w:tabs>
            <w:rPr>
              <w:rFonts w:asciiTheme="minorHAnsi" w:hAnsiTheme="minorHAnsi"/>
              <w:noProof/>
              <w:sz w:val="22"/>
            </w:rPr>
          </w:pPr>
          <w:hyperlink w:anchor="_Toc256000014" w:history="1">
            <w:r>
              <w:rPr>
                <w:rStyle w:val="Hyperlink"/>
              </w:rPr>
              <w:t>3.8.4</w:t>
            </w:r>
            <w:r>
              <w:rPr>
                <w:rFonts w:asciiTheme="minorHAnsi" w:hAnsiTheme="minorHAnsi"/>
                <w:noProof/>
                <w:sz w:val="22"/>
              </w:rPr>
              <w:tab/>
            </w:r>
            <w:r w:rsidRPr="008B6EE7">
              <w:rPr>
                <w:rStyle w:val="Hyperlink"/>
              </w:rPr>
              <w:t>Veiledende bindingstid</w:t>
            </w:r>
            <w:r>
              <w:tab/>
            </w:r>
            <w:r>
              <w:fldChar w:fldCharType="begin"/>
            </w:r>
            <w:r>
              <w:instrText xml:space="preserve"> PAGEREF _Toc256000014 \h </w:instrText>
            </w:r>
            <w:r>
              <w:fldChar w:fldCharType="separate"/>
            </w:r>
            <w:r>
              <w:t>4</w:t>
            </w:r>
            <w:r>
              <w:fldChar w:fldCharType="end"/>
            </w:r>
          </w:hyperlink>
        </w:p>
        <w:p>
          <w:pPr>
            <w:pStyle w:val="TOC2"/>
            <w:tabs>
              <w:tab w:val="left" w:pos="880"/>
              <w:tab w:val="right" w:leader="dot" w:pos="9061"/>
            </w:tabs>
            <w:rPr>
              <w:rFonts w:asciiTheme="minorHAnsi" w:hAnsiTheme="minorHAnsi"/>
              <w:noProof/>
              <w:sz w:val="22"/>
            </w:rPr>
          </w:pPr>
          <w:hyperlink w:anchor="_Toc256000015" w:history="1">
            <w:r>
              <w:rPr>
                <w:rStyle w:val="Hyperlink"/>
              </w:rPr>
              <w:t>3.9</w:t>
            </w:r>
            <w:r>
              <w:rPr>
                <w:rFonts w:asciiTheme="minorHAnsi" w:hAnsiTheme="minorHAnsi"/>
                <w:noProof/>
                <w:sz w:val="22"/>
              </w:rPr>
              <w:tab/>
            </w:r>
            <w:r w:rsidRPr="00430E66">
              <w:rPr>
                <w:rStyle w:val="Hyperlink"/>
              </w:rPr>
              <w:t>Evaluering og oppfølging</w:t>
            </w:r>
            <w:r>
              <w:tab/>
            </w:r>
            <w:r>
              <w:fldChar w:fldCharType="begin"/>
            </w:r>
            <w:r>
              <w:instrText xml:space="preserve"> PAGEREF _Toc256000015 \h </w:instrText>
            </w:r>
            <w:r>
              <w:fldChar w:fldCharType="separate"/>
            </w:r>
            <w:r>
              <w:t>4</w:t>
            </w:r>
            <w:r>
              <w:fldChar w:fldCharType="end"/>
            </w:r>
          </w:hyperlink>
        </w:p>
        <w:p>
          <w:pPr>
            <w:pStyle w:val="TOC1"/>
            <w:rPr>
              <w:rFonts w:asciiTheme="minorHAnsi" w:hAnsiTheme="minorHAnsi"/>
              <w:noProof/>
              <w:sz w:val="22"/>
            </w:rPr>
          </w:pPr>
          <w:hyperlink w:anchor="_Toc256000016" w:history="1">
            <w:r>
              <w:rPr>
                <w:rStyle w:val="Hyperlink"/>
              </w:rPr>
              <w:t>4</w:t>
            </w:r>
            <w:r>
              <w:rPr>
                <w:rFonts w:asciiTheme="minorHAnsi" w:hAnsiTheme="minorHAnsi"/>
                <w:noProof/>
                <w:sz w:val="22"/>
              </w:rPr>
              <w:tab/>
            </w:r>
            <w:r w:rsidRPr="00430E66">
              <w:rPr>
                <w:rStyle w:val="Hyperlink"/>
              </w:rPr>
              <w:t>Referanser</w:t>
            </w:r>
            <w:r>
              <w:tab/>
            </w:r>
            <w:r>
              <w:fldChar w:fldCharType="begin"/>
            </w:r>
            <w:r>
              <w:instrText xml:space="preserve"> PAGEREF _Toc256000016 \h </w:instrText>
            </w:r>
            <w:r>
              <w:fldChar w:fldCharType="separate"/>
            </w:r>
            <w:r>
              <w:t>5</w:t>
            </w:r>
            <w:r>
              <w:fldChar w:fldCharType="end"/>
            </w:r>
          </w:hyperlink>
        </w:p>
        <w:p>
          <w:pPr>
            <w:pStyle w:val="TOC1"/>
            <w:rPr>
              <w:rFonts w:asciiTheme="minorHAnsi" w:hAnsiTheme="minorHAnsi"/>
              <w:noProof/>
              <w:sz w:val="22"/>
            </w:rPr>
          </w:pPr>
          <w:hyperlink w:anchor="_Toc256000017" w:history="1">
            <w:r>
              <w:rPr>
                <w:rStyle w:val="Hyperlink"/>
              </w:rPr>
              <w:t>5</w:t>
            </w:r>
            <w:r>
              <w:rPr>
                <w:rFonts w:asciiTheme="minorHAnsi" w:hAnsiTheme="minorHAnsi"/>
                <w:noProof/>
                <w:sz w:val="22"/>
              </w:rPr>
              <w:tab/>
            </w:r>
            <w:r w:rsidRPr="00430E66">
              <w:rPr>
                <w:rStyle w:val="Hyperlink"/>
              </w:rPr>
              <w:t>Forankring</w:t>
            </w:r>
            <w:r>
              <w:tab/>
            </w:r>
            <w:r>
              <w:fldChar w:fldCharType="begin"/>
            </w:r>
            <w:r>
              <w:instrText xml:space="preserve"> PAGEREF _Toc256000017 \h </w:instrText>
            </w:r>
            <w:r>
              <w:fldChar w:fldCharType="separate"/>
            </w:r>
            <w:r>
              <w:t>5</w:t>
            </w:r>
            <w:r>
              <w:fldChar w:fldCharType="end"/>
            </w:r>
          </w:hyperlink>
        </w:p>
        <w:p>
          <w:pPr>
            <w:pStyle w:val="TOC1"/>
            <w:rPr>
              <w:rFonts w:asciiTheme="minorHAnsi" w:hAnsiTheme="minorHAnsi"/>
              <w:noProof/>
              <w:sz w:val="22"/>
            </w:rPr>
          </w:pPr>
          <w:hyperlink w:anchor="_Toc256000018" w:history="1">
            <w:r>
              <w:rPr>
                <w:rStyle w:val="Hyperlink"/>
              </w:rPr>
              <w:t>6</w:t>
            </w:r>
            <w:r>
              <w:rPr>
                <w:rFonts w:asciiTheme="minorHAnsi" w:hAnsiTheme="minorHAnsi"/>
                <w:noProof/>
                <w:sz w:val="22"/>
              </w:rPr>
              <w:tab/>
            </w:r>
            <w:r w:rsidRPr="00430E66">
              <w:rPr>
                <w:rStyle w:val="Hyperlink"/>
              </w:rPr>
              <w:t>Endringer siden forrige versjon</w:t>
            </w:r>
            <w:r>
              <w:tab/>
            </w:r>
            <w:r>
              <w:fldChar w:fldCharType="begin"/>
            </w:r>
            <w:r>
              <w:instrText xml:space="preserve"> PAGEREF _Toc256000018 \h </w:instrText>
            </w:r>
            <w:r>
              <w:fldChar w:fldCharType="separate"/>
            </w:r>
            <w:r>
              <w:t>5</w:t>
            </w:r>
            <w:r>
              <w:fldChar w:fldCharType="end"/>
            </w:r>
          </w:hyperlink>
        </w:p>
        <w:p w:rsidR="00A55D47" w:rsidRPr="00430E66" w:rsidP="00066A58">
          <w:pPr>
            <w:spacing w:line="259" w:lineRule="auto"/>
          </w:pPr>
          <w:r w:rsidRPr="00430E66">
            <w:rPr>
              <w:rFonts w:cstheme="minorHAnsi"/>
              <w:sz w:val="20"/>
            </w:rPr>
            <w:fldChar w:fldCharType="end"/>
          </w:r>
        </w:p>
      </w:sdtContent>
    </w:sdt>
    <w:p w:rsidR="00CB3EB0" w:rsidRPr="00430E66" w:rsidP="00066A58" w14:paraId="4B3E9ADA" w14:textId="77777777">
      <w:pPr>
        <w:pStyle w:val="Heading1"/>
        <w:spacing w:line="259" w:lineRule="auto"/>
      </w:pPr>
      <w:bookmarkStart w:id="1" w:name="_Toc256000000"/>
      <w:r w:rsidRPr="00430E66">
        <w:t>Hensikt</w:t>
      </w:r>
      <w:bookmarkEnd w:id="1"/>
    </w:p>
    <w:p w:rsidR="00DF7BA8" w:rsidRPr="00430E66" w:rsidP="00066A58" w14:paraId="4B3E9ADB" w14:textId="77777777">
      <w:pPr>
        <w:spacing w:line="259" w:lineRule="auto"/>
        <w:rPr>
          <w:rFonts w:cstheme="minorHAnsi"/>
        </w:rPr>
      </w:pPr>
    </w:p>
    <w:p w:rsidR="00F56E50" w:rsidP="00430E66" w14:paraId="51C10589" w14:textId="77777777">
      <w:pPr>
        <w:spacing w:line="259" w:lineRule="auto"/>
        <w:rPr>
          <w:rFonts w:cstheme="minorHAnsi"/>
        </w:rPr>
      </w:pPr>
      <w:r w:rsidRPr="00430E66">
        <w:rPr>
          <w:rFonts w:cstheme="minorHAnsi"/>
        </w:rPr>
        <w:t>Sykehuset er opptatt av å ha rett kompetanse på rett plass til enhver tid. Det skal være attraktivt å jobbe i sykehuset. Kompetanseutvikling er viktig for å møte krav og endringer sykehuset står overfor, samt for å beholde, utvikle og rekruttere medarbeidere. </w:t>
      </w:r>
    </w:p>
    <w:p w:rsidR="00430E66" w:rsidRPr="00430E66" w:rsidP="00430E66" w14:paraId="3D094527" w14:textId="77777777">
      <w:pPr>
        <w:spacing w:line="259" w:lineRule="auto"/>
        <w:rPr>
          <w:rFonts w:cstheme="minorHAnsi"/>
        </w:rPr>
      </w:pPr>
    </w:p>
    <w:p w:rsidR="00FF4070" w:rsidP="00F56E50" w14:paraId="79189FEE" w14:textId="40BC71A2">
      <w:pPr>
        <w:spacing w:line="259" w:lineRule="auto"/>
        <w:rPr>
          <w:rFonts w:cstheme="minorHAnsi"/>
        </w:rPr>
      </w:pPr>
      <w:r w:rsidRPr="00430E66">
        <w:rPr>
          <w:rFonts w:cstheme="minorHAnsi"/>
        </w:rPr>
        <w:t xml:space="preserve">Formålet med retningslinjen er å sikre at søknader om permisjon og økonomisk støtte til etter- </w:t>
      </w:r>
      <w:r w:rsidRPr="00430E66">
        <w:rPr>
          <w:rFonts w:cstheme="minorHAnsi"/>
        </w:rPr>
        <w:t>videre- og masterutdanning behandles på grunnlag av saklige kriterier</w:t>
      </w:r>
      <w:r>
        <w:rPr>
          <w:rFonts w:cstheme="minorHAnsi"/>
        </w:rPr>
        <w:t xml:space="preserve"> o</w:t>
      </w:r>
      <w:r w:rsidRPr="00430E66">
        <w:rPr>
          <w:rFonts w:cstheme="minorHAnsi"/>
        </w:rPr>
        <w:t>g tydeliggjøre forpliktelser </w:t>
      </w:r>
    </w:p>
    <w:p w:rsidR="00044DF0" w:rsidP="00F56E50" w14:paraId="373F05BF" w14:textId="77777777">
      <w:pPr>
        <w:spacing w:line="259" w:lineRule="auto"/>
        <w:rPr>
          <w:rFonts w:cstheme="minorHAnsi"/>
        </w:rPr>
      </w:pPr>
      <w:r w:rsidRPr="00430E66">
        <w:rPr>
          <w:rFonts w:cstheme="minorHAnsi"/>
        </w:rPr>
        <w:t>før, under og etter utdanningsperioden. </w:t>
      </w:r>
    </w:p>
    <w:p w:rsidR="00044DF0" w:rsidP="00F56E50" w14:paraId="41685A57" w14:textId="77777777">
      <w:pPr>
        <w:spacing w:line="259" w:lineRule="auto"/>
        <w:rPr>
          <w:rFonts w:cstheme="minorHAnsi"/>
        </w:rPr>
      </w:pPr>
    </w:p>
    <w:p w:rsidR="00430E66" w:rsidRPr="00430E66" w:rsidP="00430E66" w14:paraId="1B5C5B7D" w14:textId="0EB59F54">
      <w:pPr>
        <w:spacing w:line="259" w:lineRule="auto"/>
        <w:rPr>
          <w:rFonts w:cstheme="minorHAnsi"/>
        </w:rPr>
      </w:pPr>
      <w:r w:rsidRPr="00430E66">
        <w:rPr>
          <w:rFonts w:cstheme="minorHAnsi"/>
        </w:rPr>
        <w:t xml:space="preserve">Det kan innvilges </w:t>
      </w:r>
      <w:r>
        <w:rPr>
          <w:rFonts w:cstheme="minorHAnsi"/>
        </w:rPr>
        <w:t>utdannings</w:t>
      </w:r>
      <w:r w:rsidRPr="00430E66">
        <w:rPr>
          <w:rFonts w:cstheme="minorHAnsi"/>
        </w:rPr>
        <w:t>permisjon med eller uten lønn. </w:t>
      </w:r>
      <w:r w:rsidRPr="00430E66" w:rsidR="00F45D66">
        <w:rPr>
          <w:rFonts w:cstheme="minorHAnsi"/>
        </w:rPr>
        <w:t>Studiet og eventuell prosjekt- eller masteroppgave skal være relevant for arbeidstakers nåværende stilling. Behov for kompetanseutvikling for den enkelte medarbeider skal være tema i medarbeidersamtale.  </w:t>
      </w:r>
    </w:p>
    <w:p w:rsidR="00430E66" w:rsidRPr="00430E66" w:rsidP="00430E66" w14:paraId="167824C7" w14:textId="18603D94">
      <w:pPr>
        <w:spacing w:line="259" w:lineRule="auto"/>
        <w:rPr>
          <w:rFonts w:cstheme="minorHAnsi"/>
        </w:rPr>
      </w:pPr>
      <w:r w:rsidRPr="00430E66">
        <w:rPr>
          <w:rFonts w:cstheme="minorHAnsi"/>
        </w:rPr>
        <w:t> </w:t>
      </w:r>
    </w:p>
    <w:p w:rsidR="00430E66" w:rsidRPr="00430E66" w:rsidP="00430E66" w14:paraId="681B0FF6" w14:textId="4929C924">
      <w:pPr>
        <w:spacing w:line="259" w:lineRule="auto"/>
        <w:rPr>
          <w:rFonts w:cstheme="minorHAnsi"/>
        </w:rPr>
      </w:pPr>
      <w:r w:rsidRPr="00430E66">
        <w:rPr>
          <w:rFonts w:cstheme="minorHAnsi"/>
        </w:rPr>
        <w:t>Retningslinjen gjelder ikke tariffestede </w:t>
      </w:r>
      <w:r w:rsidR="00044DF0">
        <w:rPr>
          <w:rFonts w:cstheme="minorHAnsi"/>
        </w:rPr>
        <w:t>verv</w:t>
      </w:r>
      <w:r w:rsidRPr="00430E66">
        <w:rPr>
          <w:rFonts w:cstheme="minorHAnsi"/>
        </w:rPr>
        <w:t> og utdanningspermisjoner,</w:t>
      </w:r>
      <w:r w:rsidR="00044DF0">
        <w:rPr>
          <w:rFonts w:cstheme="minorHAnsi"/>
        </w:rPr>
        <w:t xml:space="preserve"> og</w:t>
      </w:r>
      <w:r w:rsidRPr="00430E66">
        <w:rPr>
          <w:rFonts w:cstheme="minorHAnsi"/>
        </w:rPr>
        <w:t> utdanningsstilling fra sentrale midler. </w:t>
      </w:r>
    </w:p>
    <w:p w:rsidR="00430E66" w:rsidRPr="00430E66" w:rsidP="00066A58" w14:paraId="0C3E2143" w14:textId="77777777">
      <w:pPr>
        <w:spacing w:line="259" w:lineRule="auto"/>
        <w:rPr>
          <w:rFonts w:cstheme="minorHAnsi"/>
        </w:rPr>
      </w:pPr>
    </w:p>
    <w:p w:rsidR="00430E66" w:rsidRPr="00430E66" w:rsidP="00066A58" w14:paraId="6AB62BB6" w14:textId="77777777">
      <w:pPr>
        <w:spacing w:line="259" w:lineRule="auto"/>
        <w:rPr>
          <w:rFonts w:cstheme="minorHAnsi"/>
        </w:rPr>
      </w:pPr>
    </w:p>
    <w:p w:rsidR="00C450FE" w:rsidRPr="00430E66" w:rsidP="00534D36" w14:paraId="4B3E9ADD" w14:textId="1CFB0C6B">
      <w:pPr>
        <w:pStyle w:val="Heading1"/>
        <w:spacing w:line="259" w:lineRule="auto"/>
      </w:pPr>
      <w:bookmarkStart w:id="2" w:name="_Toc256000001"/>
      <w:r w:rsidRPr="00430E66">
        <w:rPr>
          <w:bCs/>
        </w:rPr>
        <w:t>Permisjon </w:t>
      </w:r>
      <w:r w:rsidRPr="00430E66">
        <w:rPr>
          <w:bCs/>
          <w:u w:val="single"/>
        </w:rPr>
        <w:t>uten lønn</w:t>
      </w:r>
      <w:r w:rsidRPr="00430E66">
        <w:rPr>
          <w:bCs/>
        </w:rPr>
        <w:t> (utdanningspermisjon)</w:t>
      </w:r>
      <w:bookmarkEnd w:id="2"/>
      <w:r w:rsidRPr="00430E66">
        <w:t> </w:t>
      </w:r>
    </w:p>
    <w:p w:rsidR="00430E66" w:rsidRPr="00430E66" w:rsidP="00430E66" w14:paraId="45092467" w14:textId="77777777"/>
    <w:p w:rsidR="00430E66" w:rsidRPr="00430E66" w:rsidP="00430E66" w14:paraId="74E39671" w14:textId="003BD325">
      <w:r w:rsidRPr="00430E66">
        <w:t>Se retningslinjer: </w:t>
      </w:r>
      <w:hyperlink r:id="rId5" w:tgtFrame="_blank" w:history="1">
        <w:r w:rsidRPr="00430E66">
          <w:rPr>
            <w:rStyle w:val="Hyperlink"/>
            <w:color w:val="auto"/>
            <w:sz w:val="22"/>
          </w:rPr>
          <w:t>Permisjon</w:t>
        </w:r>
      </w:hyperlink>
      <w:r w:rsidRPr="00430E66">
        <w:t> - kap. 4.5 </w:t>
      </w:r>
    </w:p>
    <w:p w:rsidR="00430E66" w:rsidRPr="00430E66" w:rsidP="00430E66" w14:paraId="363018EE" w14:textId="77777777"/>
    <w:p w:rsidR="00430E66" w:rsidP="00430E66" w14:paraId="5E87B9C1" w14:textId="77777777">
      <w:pPr>
        <w:pStyle w:val="Heading1"/>
        <w:spacing w:line="259" w:lineRule="auto"/>
        <w:rPr>
          <w:rFonts w:cstheme="minorHAnsi"/>
        </w:rPr>
      </w:pPr>
      <w:bookmarkStart w:id="3" w:name="_Toc256000002"/>
      <w:r w:rsidRPr="00430E66">
        <w:rPr>
          <w:bCs/>
        </w:rPr>
        <w:t>Permisjon </w:t>
      </w:r>
      <w:r w:rsidRPr="00430E66">
        <w:rPr>
          <w:bCs/>
          <w:u w:val="single"/>
        </w:rPr>
        <w:t>med lønn</w:t>
      </w:r>
      <w:r w:rsidRPr="00430E66">
        <w:rPr>
          <w:bCs/>
        </w:rPr>
        <w:t> og annen økonomisk støtte</w:t>
      </w:r>
      <w:bookmarkEnd w:id="3"/>
      <w:r w:rsidRPr="00430E66">
        <w:t> </w:t>
      </w:r>
      <w:r w:rsidRPr="00430E66" w:rsidR="008B6EE7">
        <w:rPr>
          <w:rFonts w:cstheme="minorHAnsi"/>
        </w:rPr>
        <w:t xml:space="preserve">  </w:t>
      </w:r>
    </w:p>
    <w:p w:rsidR="00F45D66" w:rsidRPr="00F45D66" w:rsidP="00F45D66" w14:paraId="4885515C" w14:textId="77777777"/>
    <w:p w:rsidR="00430E66" w:rsidRPr="00430E66" w:rsidP="00044DF0" w14:paraId="7E372911" w14:textId="14460DAF">
      <w:pPr>
        <w:pStyle w:val="Heading2"/>
        <w:rPr>
          <w:rFonts w:cstheme="minorHAnsi"/>
        </w:rPr>
      </w:pPr>
      <w:bookmarkStart w:id="4" w:name="_Toc256000003"/>
      <w:r w:rsidRPr="00430E66">
        <w:t>Eksempler på økonomisk støtte som kan innvilges helt eller delvis</w:t>
      </w:r>
      <w:bookmarkEnd w:id="4"/>
      <w:r w:rsidRPr="00430E66">
        <w:t> </w:t>
      </w:r>
    </w:p>
    <w:p w:rsidR="00430E66" w:rsidRPr="00430E66" w:rsidP="00430E66" w14:paraId="252F70C8" w14:textId="77777777">
      <w:pPr>
        <w:numPr>
          <w:ilvl w:val="0"/>
          <w:numId w:val="20"/>
        </w:numPr>
      </w:pPr>
      <w:r w:rsidRPr="00430E66">
        <w:t>Permisjon med lønn til deltakelse i undervisning </w:t>
      </w:r>
    </w:p>
    <w:p w:rsidR="00430E66" w:rsidRPr="00430E66" w:rsidP="00430E66" w14:paraId="28066905" w14:textId="77777777">
      <w:pPr>
        <w:numPr>
          <w:ilvl w:val="0"/>
          <w:numId w:val="21"/>
        </w:numPr>
      </w:pPr>
      <w:r w:rsidRPr="00430E66">
        <w:t>Permisjon med lønn til avvikling av eksamen/hjemmeeksamen inntil 2 arbeidsdager per semester </w:t>
      </w:r>
    </w:p>
    <w:p w:rsidR="00430E66" w:rsidRPr="00430E66" w:rsidP="00430E66" w14:paraId="18F7BFC8" w14:textId="77777777">
      <w:pPr>
        <w:numPr>
          <w:ilvl w:val="0"/>
          <w:numId w:val="22"/>
        </w:numPr>
      </w:pPr>
      <w:r w:rsidRPr="00430E66">
        <w:t>Permisjon med lønn til lesedager under studiet inntil 2 arbeidsdager per semester </w:t>
      </w:r>
    </w:p>
    <w:p w:rsidR="00430E66" w:rsidRPr="00430E66" w:rsidP="00430E66" w14:paraId="738522C3" w14:textId="77777777">
      <w:pPr>
        <w:numPr>
          <w:ilvl w:val="0"/>
          <w:numId w:val="23"/>
        </w:numPr>
      </w:pPr>
      <w:r w:rsidRPr="00430E66">
        <w:t>Permisjon med lønn i forbindelse med arbeid med prosjekt-/masteroppgave  </w:t>
      </w:r>
    </w:p>
    <w:p w:rsidR="00430E66" w:rsidRPr="00430E66" w:rsidP="00430E66" w14:paraId="55937B24" w14:textId="77777777">
      <w:pPr>
        <w:numPr>
          <w:ilvl w:val="0"/>
          <w:numId w:val="24"/>
        </w:numPr>
      </w:pPr>
      <w:r w:rsidRPr="00430E66">
        <w:t xml:space="preserve">Dekning av </w:t>
      </w:r>
      <w:r w:rsidRPr="00430E66">
        <w:t>semester-/studieavgift/studiemateriell  </w:t>
      </w:r>
    </w:p>
    <w:p w:rsidR="00430E66" w:rsidP="00430E66" w14:paraId="60E8B2F1" w14:textId="77777777">
      <w:pPr>
        <w:numPr>
          <w:ilvl w:val="0"/>
          <w:numId w:val="25"/>
        </w:numPr>
      </w:pPr>
      <w:r w:rsidRPr="00430E66">
        <w:t>Dekning av særskilte reiseutgifter i forbindelse med utdanningen </w:t>
      </w:r>
    </w:p>
    <w:p w:rsidR="00430E66" w:rsidP="00430E66" w14:paraId="08DE824D" w14:textId="77777777"/>
    <w:p w:rsidR="00430E66" w:rsidRPr="00430E66" w:rsidP="00044DF0" w14:paraId="66E8C221" w14:textId="45BABA82">
      <w:pPr>
        <w:pStyle w:val="Heading2"/>
      </w:pPr>
      <w:bookmarkStart w:id="5" w:name="_Toc256000004"/>
      <w:r w:rsidRPr="00430E66">
        <w:t>Kriterier for økonomisk støtte</w:t>
      </w:r>
      <w:bookmarkEnd w:id="5"/>
      <w:r w:rsidRPr="00430E66">
        <w:t> </w:t>
      </w:r>
    </w:p>
    <w:p w:rsidR="00430E66" w:rsidRPr="00430E66" w:rsidP="00430E66" w14:paraId="0A6C690C" w14:textId="77777777">
      <w:pPr>
        <w:numPr>
          <w:ilvl w:val="0"/>
          <w:numId w:val="27"/>
        </w:numPr>
      </w:pPr>
      <w:r w:rsidRPr="00430E66">
        <w:t>Arbeidstaker må søke permisjon og økonomisk støtte så tidlig som mulig før planlagt studiestart. Arbeidstaker kan ikke regne med å få innvilget søknaden, dersom den mottas kort tid før studiestart.  </w:t>
      </w:r>
    </w:p>
    <w:p w:rsidR="00430E66" w:rsidRPr="00430E66" w:rsidP="00430E66" w14:paraId="7C06AAE7" w14:textId="77777777">
      <w:pPr>
        <w:numPr>
          <w:ilvl w:val="0"/>
          <w:numId w:val="28"/>
        </w:numPr>
      </w:pPr>
      <w:r w:rsidRPr="00430E66">
        <w:t>Omfanget av økonomisk støtte vurderes ut fra enhetens kompetansebehov og budsjettsituasjon. Studiet og eventuell prosjekt- eller masteroppgave skal være relevant for arbeidstakers nåværende stilling. </w:t>
      </w:r>
    </w:p>
    <w:p w:rsidR="007115A0" w:rsidP="007115A0" w14:paraId="7EC9C13B" w14:textId="77777777">
      <w:pPr>
        <w:numPr>
          <w:ilvl w:val="0"/>
          <w:numId w:val="29"/>
        </w:numPr>
      </w:pPr>
      <w:r w:rsidRPr="00430E66">
        <w:t>Arbeidstaker bør ha vært ansatt i minst 2 år ved enheten arbeidstaker søker om økonomisk støtte fra.  </w:t>
      </w:r>
    </w:p>
    <w:p w:rsidR="002435A0" w:rsidRPr="002435A0" w:rsidP="002435A0" w14:paraId="31EC33D8" w14:textId="1AE7B3AC">
      <w:pPr>
        <w:numPr>
          <w:ilvl w:val="0"/>
          <w:numId w:val="29"/>
        </w:numPr>
      </w:pPr>
      <w:r w:rsidRPr="00430E66">
        <w:t>Innvilges søknaden skal det inngås en skriftlig avtale før oppstart av utdanningen. </w:t>
      </w:r>
      <w:r>
        <w:t xml:space="preserve">Bruk denne avtale malen </w:t>
      </w:r>
      <w:hyperlink r:id="rId6" w:history="1">
        <w:r w:rsidRPr="002435A0">
          <w:rPr>
            <w:rStyle w:val="Hyperlink"/>
            <w:sz w:val="22"/>
          </w:rPr>
          <w:t>Overordnet avtale om etter-, videre- og masterutdanning i Helse Bergen.docx</w:t>
        </w:r>
      </w:hyperlink>
      <w:r>
        <w:t xml:space="preserve"> Signert avtale skal arkivers i arbeidstakers personalmappe i Elements under arbeidsforhold. </w:t>
      </w:r>
    </w:p>
    <w:p w:rsidR="007115A0" w:rsidP="007115A0" w14:paraId="770D8F3C" w14:textId="77777777">
      <w:pPr>
        <w:numPr>
          <w:ilvl w:val="0"/>
          <w:numId w:val="29"/>
        </w:numPr>
      </w:pPr>
      <w:r w:rsidRPr="00430E66">
        <w:t>Det kan avtales bindingstid, se punkt 3.8. </w:t>
      </w:r>
    </w:p>
    <w:p w:rsidR="00965639" w:rsidP="00965639" w14:paraId="3E9C112B" w14:textId="77777777">
      <w:pPr>
        <w:numPr>
          <w:ilvl w:val="0"/>
          <w:numId w:val="32"/>
        </w:numPr>
      </w:pPr>
      <w:r w:rsidRPr="00430E66">
        <w:t>I perioden arbeidstaker mottar økonomisk støtte til etter-, videre- og masterutdanning, vil arbeidstaker som hovedregel ikke bli innvilget økonomisk støtte til andre kurs/konferanser/studier. </w:t>
      </w:r>
    </w:p>
    <w:p w:rsidR="00430E66" w:rsidP="00430E66" w14:paraId="34B37971" w14:textId="77777777">
      <w:pPr>
        <w:ind w:left="720"/>
      </w:pPr>
    </w:p>
    <w:p w:rsidR="00430E66" w:rsidP="00044DF0" w14:paraId="36C1D164" w14:textId="77777777">
      <w:pPr>
        <w:pStyle w:val="Heading2"/>
      </w:pPr>
      <w:bookmarkStart w:id="6" w:name="_Toc256000005"/>
      <w:r w:rsidRPr="00430E66">
        <w:t>Søknadsprosessen</w:t>
      </w:r>
      <w:bookmarkEnd w:id="6"/>
      <w:r w:rsidRPr="00430E66">
        <w:t>  </w:t>
      </w:r>
    </w:p>
    <w:p w:rsidR="00430E66" w:rsidP="00430E66" w14:paraId="172C7FCD" w14:textId="77777777"/>
    <w:p w:rsidR="00430E66" w:rsidRPr="00430E66" w:rsidP="00430E66" w14:paraId="502A4BAD" w14:textId="77777777">
      <w:r w:rsidRPr="00430E66">
        <w:t>Arbeidstaker kan søke om permisjon og økonomisk støtte ved å:  </w:t>
      </w:r>
    </w:p>
    <w:p w:rsidR="007115A0" w:rsidRPr="007115A0" w:rsidP="007115A0" w14:paraId="6C6E9638" w14:textId="490E9353">
      <w:pPr>
        <w:numPr>
          <w:ilvl w:val="0"/>
          <w:numId w:val="34"/>
        </w:numPr>
      </w:pPr>
      <w:r w:rsidRPr="00430E66">
        <w:t>Levere skriftlig søknad med begrunnelse.  </w:t>
      </w:r>
      <w:r w:rsidRPr="007115A0">
        <w:t xml:space="preserve"> </w:t>
      </w:r>
    </w:p>
    <w:p w:rsidR="00430E66" w:rsidRPr="00430E66" w:rsidP="007115A0" w14:paraId="01A61DAB" w14:textId="6985DA74">
      <w:pPr>
        <w:ind w:left="360"/>
      </w:pPr>
    </w:p>
    <w:p w:rsidR="00430E66" w:rsidRPr="00430E66" w:rsidP="00430E66" w14:paraId="5CCCD939" w14:textId="77777777">
      <w:pPr>
        <w:numPr>
          <w:ilvl w:val="0"/>
          <w:numId w:val="35"/>
        </w:numPr>
      </w:pPr>
      <w:r w:rsidRPr="00430E66">
        <w:t>Legge ved kurs-/utdanningsbeskrivelse, kostnadsoverslag og tidsplan/gjennomføringsplan med oversikt over studie- og eksamensdager.  </w:t>
      </w:r>
    </w:p>
    <w:p w:rsidR="00430E66" w:rsidRPr="00430E66" w:rsidP="00430E66" w14:paraId="39B65113" w14:textId="77777777">
      <w:r w:rsidRPr="00430E66">
        <w:t>  </w:t>
      </w:r>
    </w:p>
    <w:p w:rsidR="00430E66" w:rsidRPr="00430E66" w:rsidP="00430E66" w14:paraId="22512464" w14:textId="77777777">
      <w:r w:rsidRPr="00430E66">
        <w:t>Det anbefales at det gjennomføres en samtale mellom arbeidstaker og nærmeste leder for å avklare gjensidige forventninger og vilkår for utdanningsperioden, samt etter fullført utdanning.   </w:t>
      </w:r>
    </w:p>
    <w:p w:rsidR="00430E66" w:rsidRPr="00430E66" w:rsidP="00430E66" w14:paraId="1DEDC5AE" w14:textId="77777777">
      <w:r w:rsidRPr="00430E66">
        <w:t>  </w:t>
      </w:r>
    </w:p>
    <w:p w:rsidR="00430E66" w:rsidP="00430E66" w14:paraId="45C56446" w14:textId="77777777">
      <w:r w:rsidRPr="00430E66">
        <w:t>Eventuell avsluttende oppgave (prosjekt-/masteroppgave el.) bør bygge på en relevant problemstilling for arbeidsgiver, og tema godkjennes av nærmeste leder.   </w:t>
      </w:r>
    </w:p>
    <w:p w:rsidR="007115A0" w:rsidP="00430E66" w14:paraId="399D03E1" w14:textId="77777777"/>
    <w:p w:rsidR="007115A0" w:rsidRPr="007115A0" w:rsidP="007115A0" w14:paraId="64380F5F" w14:textId="5F1D05D5">
      <w:r>
        <w:t xml:space="preserve">Bruk </w:t>
      </w:r>
      <w:hyperlink r:id="rId7" w:history="1">
        <w:r w:rsidRPr="007115A0">
          <w:rPr>
            <w:rStyle w:val="Hyperlink"/>
            <w:sz w:val="22"/>
          </w:rPr>
          <w:t>2026 Søknadsskjema generell avtale.docx</w:t>
        </w:r>
      </w:hyperlink>
    </w:p>
    <w:p w:rsidR="007115A0" w:rsidP="00430E66" w14:paraId="4ABD9E0E" w14:textId="77777777"/>
    <w:p w:rsidR="00430E66" w:rsidP="00430E66" w14:paraId="47886CF2" w14:textId="77777777"/>
    <w:p w:rsidR="00F45D66" w:rsidP="00430E66" w14:paraId="33A954F0" w14:textId="77777777"/>
    <w:p w:rsidR="00F45D66" w:rsidRPr="00430E66" w:rsidP="00430E66" w14:paraId="05CE14F7" w14:textId="77777777"/>
    <w:p w:rsidR="00FF4070" w:rsidRPr="00044DF0" w:rsidP="00044DF0" w14:paraId="11698C27" w14:textId="77777777">
      <w:pPr>
        <w:pStyle w:val="Heading2"/>
      </w:pPr>
      <w:bookmarkStart w:id="7" w:name="_Toc256000006"/>
      <w:r w:rsidRPr="00044DF0">
        <w:t>Krav til dokumentasjon</w:t>
      </w:r>
      <w:bookmarkEnd w:id="7"/>
    </w:p>
    <w:p w:rsidR="00FF4070" w:rsidP="00FF4070" w14:paraId="256F9E78" w14:textId="4F7D6D9D">
      <w:r>
        <w:t xml:space="preserve">Arbeidstaker skal snarest mulig og senest innen en måned etter gjennomført utdanning fremlegge originale kvitteringer for refusjon. </w:t>
      </w:r>
    </w:p>
    <w:p w:rsidR="00430E66" w:rsidRPr="00430E66" w:rsidP="00430E66" w14:paraId="66BAD493" w14:textId="77777777"/>
    <w:p w:rsidR="00430E66" w:rsidRPr="00044DF0" w:rsidP="00044DF0" w14:paraId="6E49FE44" w14:textId="77777777">
      <w:pPr>
        <w:pStyle w:val="Heading2"/>
      </w:pPr>
      <w:bookmarkStart w:id="8" w:name="_Toc256000007"/>
      <w:r w:rsidRPr="00044DF0">
        <w:t>Krav om gjennomføring av utdanningen</w:t>
      </w:r>
      <w:bookmarkEnd w:id="8"/>
      <w:r w:rsidRPr="00044DF0">
        <w:t> </w:t>
      </w:r>
    </w:p>
    <w:p w:rsidR="00430E66" w:rsidP="00430E66" w14:paraId="16D1B7E1" w14:textId="77777777"/>
    <w:p w:rsidR="00F56E50" w:rsidP="00F56E50" w14:paraId="5097E0D1" w14:textId="174E8CE6">
      <w:r>
        <w:t>Arb</w:t>
      </w:r>
      <w:r w:rsidRPr="00430E66">
        <w:t>eidstaker er forpliktet til å gjennomføre utdanningen i tråd med oppsatt progresjon inkludert obligatorisk undervisning, eventuell praksis, oppgaver og eksamen.  </w:t>
      </w:r>
    </w:p>
    <w:p w:rsidR="00F56E50" w:rsidRPr="00430E66" w:rsidP="00430E66" w14:paraId="48D7FF67" w14:textId="77777777"/>
    <w:p w:rsidR="008B6EE7" w:rsidP="008B6EE7" w14:paraId="0D08CFCD" w14:textId="5E8CF6A8">
      <w:pPr>
        <w:pStyle w:val="Heading2"/>
      </w:pPr>
      <w:r w:rsidRPr="00430E66">
        <w:t> </w:t>
      </w:r>
      <w:bookmarkStart w:id="9" w:name="_Toc256000008"/>
      <w:r w:rsidRPr="00430E66">
        <w:t>Retningslinjer ved fravær - avbrudd - tilbakebetaling</w:t>
      </w:r>
      <w:bookmarkEnd w:id="9"/>
      <w:r w:rsidRPr="00430E66">
        <w:t>  </w:t>
      </w:r>
    </w:p>
    <w:p w:rsidR="00AC11E9" w:rsidRPr="00AC11E9" w:rsidP="00AC11E9" w14:paraId="76D13DCD" w14:textId="77777777"/>
    <w:p w:rsidR="008B6EE7" w:rsidRPr="00430E66" w:rsidP="008B6EE7" w14:paraId="7308392D" w14:textId="24F6B313">
      <w:r w:rsidRPr="00430E66">
        <w:t>V</w:t>
      </w:r>
      <w:r w:rsidRPr="00430E66">
        <w:t>ed sykdom leveres egenmelding eller sykmelding på vanlig måte. </w:t>
      </w:r>
    </w:p>
    <w:p w:rsidR="008B6EE7" w:rsidRPr="00430E66" w:rsidP="008B6EE7" w14:paraId="1D8660F8" w14:textId="77777777">
      <w:r w:rsidRPr="00430E66">
        <w:t> </w:t>
      </w:r>
    </w:p>
    <w:p w:rsidR="008B6EE7" w:rsidRPr="00430E66" w:rsidP="008B6EE7" w14:paraId="4742DA0B" w14:textId="77777777">
      <w:r w:rsidRPr="00430E66">
        <w:t>Arbeidstaker som ikke kan gjennomføre utdanningen innenfor normert studietid, må varsle arbeidsgiver tidligst mulig.  </w:t>
      </w:r>
    </w:p>
    <w:p w:rsidR="008B6EE7" w:rsidRPr="00430E66" w:rsidP="008B6EE7" w14:paraId="6AB3AA91" w14:textId="77777777">
      <w:r w:rsidRPr="00430E66">
        <w:t>Dersom det er aktuelt å starte opp utdanningen igjen på et senere tidspunkt, må dette avtales og planlegges i samarbeid med arbeidsgiver.  </w:t>
      </w:r>
    </w:p>
    <w:p w:rsidR="008B6EE7" w:rsidRPr="00430E66" w:rsidP="008B6EE7" w14:paraId="09A35CF6" w14:textId="77777777">
      <w:pPr>
        <w:rPr>
          <w:i/>
          <w:iCs/>
        </w:rPr>
      </w:pPr>
      <w:r w:rsidRPr="00430E66">
        <w:t>Dersom avsluttende eksamen ikke er avlagt innen to år utover normert studietid, skal påløpte kostnader betales tilbake til arbeidsgiver. Arbeidsgiver kan alternativt beslutte at arbeidstaker skal avtjene en forholdsmessig bindingstid. Er årsaken sykdom eller tungtveiende sosiale årsaker, kan arbeidsgiver etter en konkret vurdering frafalle hele eller deler av beløpet. </w:t>
      </w:r>
      <w:r w:rsidRPr="00430E66">
        <w:rPr>
          <w:i/>
          <w:iCs/>
        </w:rPr>
        <w:t> </w:t>
      </w:r>
    </w:p>
    <w:p w:rsidR="008B6EE7" w:rsidRPr="00F45D66" w:rsidP="008B6EE7" w14:paraId="18F2C953" w14:textId="21D9A143">
      <w:pPr>
        <w:rPr>
          <w:i/>
          <w:iCs/>
        </w:rPr>
      </w:pPr>
      <w:r w:rsidRPr="00430E66">
        <w:rPr>
          <w:i/>
          <w:iCs/>
        </w:rPr>
        <w:t> </w:t>
      </w:r>
    </w:p>
    <w:p w:rsidR="008B6EE7" w:rsidP="00044DF0" w14:paraId="268C79B0" w14:textId="77777777">
      <w:pPr>
        <w:pStyle w:val="Heading2"/>
      </w:pPr>
      <w:bookmarkStart w:id="10" w:name="_Toc256000009"/>
      <w:r w:rsidRPr="008B6EE7">
        <w:t>Kunnskapsdeling</w:t>
      </w:r>
      <w:bookmarkEnd w:id="10"/>
      <w:r w:rsidRPr="008B6EE7">
        <w:t> </w:t>
      </w:r>
      <w:r w:rsidRPr="00430E66">
        <w:t> </w:t>
      </w:r>
    </w:p>
    <w:p w:rsidR="008B6EE7" w:rsidP="008B6EE7" w14:paraId="542D71BA" w14:textId="77777777"/>
    <w:p w:rsidR="008B6EE7" w:rsidRPr="00430E66" w:rsidP="008B6EE7" w14:paraId="455F3F44" w14:textId="77777777">
      <w:r w:rsidRPr="00430E66">
        <w:t>Det skal inngås avtale om hvordan arbeidstaker skal dele kunnskap fra utdanningen, for eksempel gjennom internundervisning og/eller oppdatering av retningslinjer og prosedyrer, dersom dette er ønskelig. </w:t>
      </w:r>
    </w:p>
    <w:p w:rsidR="008B6EE7" w:rsidRPr="008B6EE7" w:rsidP="008B6EE7" w14:paraId="6A25C0B8" w14:textId="77777777"/>
    <w:p w:rsidR="008B6EE7" w:rsidP="00044DF0" w14:paraId="75B9A4DA" w14:textId="77777777">
      <w:pPr>
        <w:pStyle w:val="Heading2"/>
      </w:pPr>
      <w:bookmarkStart w:id="11" w:name="_Toc256000010"/>
      <w:r w:rsidRPr="008B6EE7">
        <w:t>Bindingstid</w:t>
      </w:r>
      <w:bookmarkEnd w:id="11"/>
      <w:r w:rsidRPr="00430E66">
        <w:t> </w:t>
      </w:r>
    </w:p>
    <w:p w:rsidR="008B6EE7" w:rsidRPr="008B6EE7" w:rsidP="008B6EE7" w14:paraId="29D2C3AF" w14:textId="77777777"/>
    <w:p w:rsidR="008B6EE7" w:rsidRPr="00044DF0" w:rsidP="00044DF0" w14:paraId="50838F74" w14:textId="77777777">
      <w:pPr>
        <w:pStyle w:val="Heading3"/>
      </w:pPr>
      <w:bookmarkStart w:id="12" w:name="_Toc256000011"/>
      <w:r w:rsidRPr="00044DF0">
        <w:t>Retningslinjer for avtale om bindingstid</w:t>
      </w:r>
      <w:bookmarkEnd w:id="12"/>
      <w:r w:rsidRPr="00044DF0">
        <w:t>  </w:t>
      </w:r>
    </w:p>
    <w:p w:rsidR="008B6EE7" w:rsidP="008B6EE7" w14:paraId="7D54E7C1" w14:textId="77777777"/>
    <w:p w:rsidR="008B6EE7" w:rsidRPr="00430E66" w:rsidP="008B6EE7" w14:paraId="4D3BAEC6" w14:textId="77777777">
      <w:r w:rsidRPr="00430E66">
        <w:rPr>
          <w:i/>
          <w:iCs/>
        </w:rPr>
        <w:t>Se - </w:t>
      </w:r>
      <w:hyperlink r:id="rId8" w:tgtFrame="_blank" w:history="1">
        <w:r w:rsidRPr="00430E66">
          <w:rPr>
            <w:rStyle w:val="Hyperlink"/>
            <w:i/>
            <w:iCs/>
            <w:color w:val="auto"/>
            <w:sz w:val="22"/>
          </w:rPr>
          <w:t>Spekter :: Compendia Spekter :: Bindingstid ved støtte til utdanning</w:t>
        </w:r>
      </w:hyperlink>
      <w:r w:rsidRPr="00430E66">
        <w:t> </w:t>
      </w:r>
    </w:p>
    <w:p w:rsidR="008B6EE7" w:rsidRPr="00430E66" w:rsidP="008B6EE7" w14:paraId="05ACCCB5" w14:textId="77777777">
      <w:r w:rsidRPr="00430E66">
        <w:t>Bindingstid ved økonomisk støtte til utdanning fra arbeidsgiver innebærer at arbeidstaker forplikter seg til å bli værende i virksomheten i en avtalt periode etter at utdanningen er fullført. Dette for at arbeidsgiver skal få igjen for investeringen i arbeidstakers kompetanseutvikling. </w:t>
      </w:r>
    </w:p>
    <w:p w:rsidR="008B6EE7" w:rsidRPr="00430E66" w:rsidP="008B6EE7" w14:paraId="5135E903" w14:textId="77777777">
      <w:r w:rsidRPr="00430E66">
        <w:t> </w:t>
      </w:r>
    </w:p>
    <w:p w:rsidR="008B6EE7" w:rsidRPr="00430E66" w:rsidP="008B6EE7" w14:paraId="1C38E6D8" w14:textId="77777777">
      <w:r w:rsidRPr="00430E66">
        <w:t>Bindingstiden må være rimelig i forhold til utdanningens lengde og hvor stor økonomisk støtte som blir gitt. Bindingstiden kan ikke være uforholdsmessig lang</w:t>
      </w:r>
      <w:r w:rsidRPr="00430E66">
        <w:rPr>
          <w:vertAlign w:val="superscript"/>
        </w:rPr>
        <w:t>2</w:t>
      </w:r>
      <w:r w:rsidRPr="00430E66">
        <w:t>.  </w:t>
      </w:r>
    </w:p>
    <w:p w:rsidR="008B6EE7" w:rsidRPr="00430E66" w:rsidP="008B6EE7" w14:paraId="4DFC9C46" w14:textId="77777777">
      <w:r w:rsidRPr="00430E66">
        <w:t> </w:t>
      </w:r>
    </w:p>
    <w:p w:rsidR="008B6EE7" w:rsidP="008B6EE7" w14:paraId="6F03FEEC" w14:textId="77777777">
      <w:r w:rsidRPr="00430E66">
        <w:t>Ved fastsettelse av bindingstid skal det tas hensyn til at arbeidstakere skal gis mulighet til faglig og personlig utvikling i sitt arbeid jf. arbeidsmiljøloven §4-2. Av den grunn skal det som hovedregel ikke inngås avtale om bindingstid dersom den samlede økonomiske støtten</w:t>
      </w:r>
      <w:r w:rsidRPr="00430E66">
        <w:rPr>
          <w:vertAlign w:val="superscript"/>
        </w:rPr>
        <w:t>3</w:t>
      </w:r>
      <w:r w:rsidRPr="00430E66">
        <w:t> er under 1 G. Dersom arbeidstaker tidligere har fått innvilget økonomisk støtte til utdanning, kan dette vektlegges ved vurdering av bindingstid.  </w:t>
      </w:r>
    </w:p>
    <w:p w:rsidR="008B6EE7" w:rsidRPr="008B6EE7" w:rsidP="008B6EE7" w14:paraId="1B956475" w14:textId="77777777"/>
    <w:p w:rsidR="008B6EE7" w:rsidP="00F45D66" w14:paraId="6004E26B" w14:textId="7FB68D96">
      <w:pPr>
        <w:pStyle w:val="Heading3"/>
      </w:pPr>
      <w:bookmarkStart w:id="13" w:name="_Toc256000012"/>
      <w:r w:rsidRPr="008B6EE7">
        <w:t>Regler om avvikling av bindingstid</w:t>
      </w:r>
      <w:bookmarkEnd w:id="13"/>
      <w:r w:rsidRPr="008B6EE7">
        <w:t>  </w:t>
      </w:r>
    </w:p>
    <w:p w:rsidR="008B6EE7" w:rsidP="008B6EE7" w14:paraId="5E261E27" w14:textId="77777777"/>
    <w:p w:rsidR="008B6EE7" w:rsidRPr="00430E66" w:rsidP="008B6EE7" w14:paraId="673E5E70" w14:textId="77777777">
      <w:r w:rsidRPr="00430E66">
        <w:t>Bindingstiden løper fra det tidspunkt studiet er avsluttet. Som hovedregel er det kun faktisk arbeid som avskriver bindingstiden. Lengre fravær kan medføre at bindingstiden forskyves tilsvarende fraværets lengde.  </w:t>
      </w:r>
    </w:p>
    <w:p w:rsidR="008B6EE7" w:rsidRPr="00430E66" w:rsidP="008B6EE7" w14:paraId="5EB9CFA5" w14:textId="77777777">
      <w:r w:rsidRPr="00430E66">
        <w:t>Følgende permisjoner medregnes i bindingstiden: </w:t>
      </w:r>
    </w:p>
    <w:p w:rsidR="008B6EE7" w:rsidRPr="00430E66" w:rsidP="008B6EE7" w14:paraId="195FC86E" w14:textId="77777777">
      <w:pPr>
        <w:numPr>
          <w:ilvl w:val="0"/>
          <w:numId w:val="39"/>
        </w:numPr>
      </w:pPr>
      <w:r w:rsidRPr="00430E66">
        <w:t>Den del av foreldrepermisjon med full sats foreldrepenger som er forbeholdt mor og far, iht. de til enhver tid gjeldende regler i folketrygdloven </w:t>
      </w:r>
    </w:p>
    <w:p w:rsidR="008B6EE7" w:rsidRPr="00430E66" w:rsidP="008B6EE7" w14:paraId="0A98F57D" w14:textId="77777777">
      <w:pPr>
        <w:numPr>
          <w:ilvl w:val="0"/>
          <w:numId w:val="40"/>
        </w:numPr>
      </w:pPr>
      <w:r w:rsidRPr="00430E66">
        <w:t>Omsorgspermisjon iht. arbeidsmiljølovens regler for far i forbindelse med fødsel </w:t>
      </w:r>
    </w:p>
    <w:p w:rsidR="008B6EE7" w:rsidRPr="00430E66" w:rsidP="008B6EE7" w14:paraId="290E6180" w14:textId="77777777">
      <w:pPr>
        <w:numPr>
          <w:ilvl w:val="0"/>
          <w:numId w:val="41"/>
        </w:numPr>
      </w:pPr>
      <w:r w:rsidRPr="00430E66">
        <w:t>Avtjening av verneplikt med inntil 1 måned </w:t>
      </w:r>
    </w:p>
    <w:p w:rsidR="008B6EE7" w:rsidRPr="00430E66" w:rsidP="008B6EE7" w14:paraId="27BF41F8" w14:textId="77777777">
      <w:r w:rsidRPr="00430E66">
        <w:t> </w:t>
      </w:r>
    </w:p>
    <w:p w:rsidR="008B6EE7" w:rsidRPr="00430E66" w:rsidP="008B6EE7" w14:paraId="6F529218" w14:textId="77777777">
      <w:r w:rsidRPr="00430E66">
        <w:t>Arbeidstaker skal som hovedregel avvikle bindingstiden i stillingen arbeidstaker er ansatt i.   </w:t>
      </w:r>
    </w:p>
    <w:p w:rsidR="008B6EE7" w:rsidRPr="00430E66" w:rsidP="008B6EE7" w14:paraId="4DBB9C1A" w14:textId="77777777">
      <w:pPr>
        <w:rPr>
          <w:i/>
          <w:iCs/>
        </w:rPr>
      </w:pPr>
      <w:r w:rsidRPr="00430E66">
        <w:t>Arbeidsgiver forbeholder seg retten til å foreta omdisponeringer innenfor arbeidsavtalens rammer organisatorisk og/eller geografisk i hvor arbeidstaker skal avvikle bindingstiden.</w:t>
      </w:r>
      <w:r w:rsidRPr="00430E66">
        <w:rPr>
          <w:i/>
          <w:iCs/>
        </w:rPr>
        <w:t> </w:t>
      </w:r>
    </w:p>
    <w:p w:rsidR="008B6EE7" w:rsidRPr="008B6EE7" w:rsidP="008B6EE7" w14:paraId="78831DD9" w14:textId="77777777"/>
    <w:p w:rsidR="008B6EE7" w:rsidP="00044DF0" w14:paraId="7DC2B8AB" w14:textId="77777777">
      <w:pPr>
        <w:pStyle w:val="Heading3"/>
      </w:pPr>
      <w:bookmarkStart w:id="14" w:name="_Toc256000013"/>
      <w:r w:rsidRPr="008B6EE7">
        <w:t>Avbrytelse av bindingstid etter endt utdanning</w:t>
      </w:r>
      <w:bookmarkEnd w:id="14"/>
      <w:r w:rsidRPr="008B6EE7">
        <w:t> </w:t>
      </w:r>
      <w:r w:rsidRPr="00430E66">
        <w:t> </w:t>
      </w:r>
    </w:p>
    <w:p w:rsidR="00F45D66" w:rsidP="008B6EE7" w14:paraId="48DA7E1C" w14:textId="77777777"/>
    <w:p w:rsidR="008B6EE7" w:rsidRPr="00430E66" w:rsidP="008B6EE7" w14:paraId="580E70B2" w14:textId="14EFA6B1">
      <w:pPr>
        <w:rPr>
          <w:i/>
          <w:iCs/>
        </w:rPr>
      </w:pPr>
      <w:r w:rsidRPr="00430E66">
        <w:t>Dersom arbeidstaker fratrer stillingen før bindingstiden er over, skal den økonomiske støtten tilbakebetales forholdsmessig basert på gjenstående bindingstid. </w:t>
      </w:r>
      <w:r w:rsidRPr="00430E66">
        <w:rPr>
          <w:i/>
          <w:iCs/>
        </w:rPr>
        <w:t> </w:t>
      </w:r>
    </w:p>
    <w:p w:rsidR="008B6EE7" w:rsidRPr="00430E66" w:rsidP="008B6EE7" w14:paraId="3D063A1A" w14:textId="77777777">
      <w:r w:rsidRPr="00430E66">
        <w:t> </w:t>
      </w:r>
    </w:p>
    <w:p w:rsidR="008B6EE7" w:rsidRPr="00430E66" w:rsidP="008B6EE7" w14:paraId="32EFBE54" w14:textId="77777777">
      <w:r w:rsidRPr="00430E66">
        <w:t>Er årsaken sykdom eller tungtveiende sosiale årsaker, kan arbeidsgiver etter en konkret vurdering frafalle hele eller deler av beløpet.  </w:t>
      </w:r>
    </w:p>
    <w:p w:rsidR="008B6EE7" w:rsidRPr="008B6EE7" w:rsidP="008B6EE7" w14:paraId="69F43126" w14:textId="77777777"/>
    <w:p w:rsidR="008B6EE7" w:rsidP="00044DF0" w14:paraId="79363C08" w14:textId="77777777">
      <w:pPr>
        <w:pStyle w:val="Heading3"/>
      </w:pPr>
      <w:bookmarkStart w:id="15" w:name="_Toc256000014"/>
      <w:r w:rsidRPr="008B6EE7">
        <w:t>Veiledende bindingstid</w:t>
      </w:r>
      <w:bookmarkEnd w:id="15"/>
      <w:r w:rsidRPr="008B6EE7">
        <w:t> </w:t>
      </w:r>
      <w:r w:rsidRPr="00430E66">
        <w:t> </w:t>
      </w:r>
    </w:p>
    <w:p w:rsidR="00F45D66" w:rsidP="00430E66" w14:paraId="1015F056" w14:textId="77777777"/>
    <w:p w:rsidR="00430E66" w:rsidRPr="00430E66" w:rsidP="00430E66" w14:paraId="40CDB484" w14:textId="7EA4B739">
      <w:r w:rsidRPr="00430E66">
        <w:t>Som hovedregel skal det ikke inngås avtale om bindingstid dersom den økonomiske støtten samlet er mindre enn 1 G over en 3-års periode.  </w:t>
      </w:r>
    </w:p>
    <w:p w:rsidR="00430E66" w:rsidRPr="00430E66" w:rsidP="00430E66" w14:paraId="2E92F1CA" w14:textId="77777777">
      <w:r w:rsidRPr="00430E66">
        <w:t> </w:t>
      </w:r>
    </w:p>
    <w:p w:rsidR="00430E66" w:rsidRPr="00430E66" w:rsidP="00430E66" w14:paraId="565290F2" w14:textId="77777777">
      <w:r w:rsidRPr="00430E66">
        <w:t>Dersom den økonomiske støtten samlet overstiger 1 G, kan bindingstid avtales. </w:t>
      </w:r>
    </w:p>
    <w:p w:rsidR="00430E66" w:rsidRPr="00430E66" w:rsidP="00430E66" w14:paraId="388F8774" w14:textId="77777777">
      <w:r w:rsidRPr="00430E66">
        <w:t>Bindingstiden skal ikke være lenger enn to år. </w:t>
      </w:r>
    </w:p>
    <w:p w:rsidR="00430E66" w:rsidRPr="00430E66" w:rsidP="00430E66" w14:paraId="754C4A6C" w14:textId="77777777">
      <w:r w:rsidRPr="00430E66">
        <w:t> </w:t>
      </w:r>
    </w:p>
    <w:p w:rsidR="00430E66" w:rsidRPr="00430E66" w:rsidP="00430E66" w14:paraId="0AD016E9" w14:textId="77777777">
      <w:r w:rsidRPr="00430E66">
        <w:t>Omfanget av økonomisk støtte varierer og trenger ikke være direkte knyttet til antall studiepoeng.  </w:t>
      </w:r>
    </w:p>
    <w:p w:rsidR="00430E66" w:rsidRPr="00430E66" w:rsidP="00430E66" w14:paraId="6C0B9DEB" w14:textId="77777777">
      <w:r w:rsidRPr="00430E66">
        <w:t> </w:t>
      </w:r>
    </w:p>
    <w:p w:rsidR="00430E66" w:rsidRPr="00430E66" w:rsidP="00430E66" w14:paraId="14B61FD5" w14:textId="77777777">
      <w:r w:rsidRPr="00430E66">
        <w:t>Dersom arbeidstaker for eksempel innvilges fri med lønn til deltakelse i undervisning, eksamen og lesedager vil den samlede økonomiske støtten ofte overstige 1 G ved utdanning over 30 studiepoeng. For utdanning under 30 studiepoeng kan den samlede økonomiske støtten også overstige 1 G dersom arbeidsgiver dekker høye studieavgifter, i tillegg til at det gis fri med lønn til deltakelse i undervisning osv.  </w:t>
      </w:r>
    </w:p>
    <w:p w:rsidR="00430E66" w:rsidRPr="00430E66" w:rsidP="00430E66" w14:paraId="29EFF1BE" w14:textId="77777777">
      <w:r w:rsidRPr="00430E66">
        <w:t> </w:t>
      </w:r>
    </w:p>
    <w:p w:rsidR="00430E66" w:rsidRPr="00430E66" w:rsidP="00430E66" w14:paraId="7519C4CF" w14:textId="77777777">
      <w:r w:rsidRPr="00430E66">
        <w:t>Veiledende bindingstid ved formaliserte videre-/masterutdanninger (ikke utdanningsstillinger) når støtte over 1 G: </w:t>
      </w:r>
    </w:p>
    <w:p w:rsidR="00430E66" w:rsidRPr="00430E66" w:rsidP="00430E66" w14:paraId="78A041A4" w14:textId="77777777">
      <w:pPr>
        <w:numPr>
          <w:ilvl w:val="0"/>
          <w:numId w:val="42"/>
        </w:numPr>
      </w:pPr>
      <w:r w:rsidRPr="00430E66">
        <w:t>Videreutdanninger som gir mindre enn 60 studiepoeng: inntil 6 måneder bindingstid </w:t>
      </w:r>
    </w:p>
    <w:p w:rsidR="00430E66" w:rsidRPr="00430E66" w:rsidP="00430E66" w14:paraId="370327F1" w14:textId="77777777">
      <w:pPr>
        <w:numPr>
          <w:ilvl w:val="0"/>
          <w:numId w:val="43"/>
        </w:numPr>
      </w:pPr>
      <w:r w:rsidRPr="00430E66">
        <w:t>Videreutdanninger som gir 60-90 studiepoeng: 12 måneder bindingstid  </w:t>
      </w:r>
    </w:p>
    <w:p w:rsidR="00430E66" w:rsidRPr="00430E66" w:rsidP="00430E66" w14:paraId="0F2009AB" w14:textId="77777777">
      <w:pPr>
        <w:numPr>
          <w:ilvl w:val="0"/>
          <w:numId w:val="44"/>
        </w:numPr>
      </w:pPr>
      <w:r w:rsidRPr="00430E66">
        <w:t>Masterutdanninger som gir 120 studiepoeng: 24 måneder bindingstid  </w:t>
      </w:r>
    </w:p>
    <w:p w:rsidR="008B6EE7" w:rsidP="008B6EE7" w14:paraId="4197ADCE" w14:textId="34B1BE2D">
      <w:r w:rsidRPr="00430E66">
        <w:t> </w:t>
      </w:r>
    </w:p>
    <w:p w:rsidR="00430E66" w:rsidRPr="00430E66" w:rsidP="00044DF0" w14:paraId="654AE178" w14:textId="28BC446F">
      <w:pPr>
        <w:pStyle w:val="Heading2"/>
      </w:pPr>
      <w:bookmarkStart w:id="16" w:name="_Toc256000015"/>
      <w:r w:rsidRPr="00430E66">
        <w:t>Evaluering og oppfølging</w:t>
      </w:r>
      <w:bookmarkEnd w:id="16"/>
      <w:r w:rsidRPr="00430E66">
        <w:t> </w:t>
      </w:r>
    </w:p>
    <w:p w:rsidR="00430E66" w:rsidRPr="00430E66" w:rsidP="00430E66" w14:paraId="04B8A4A5" w14:textId="77777777">
      <w:r w:rsidRPr="00430E66">
        <w:t> </w:t>
      </w:r>
    </w:p>
    <w:p w:rsidR="00430E66" w:rsidRPr="00430E66" w:rsidP="00430E66" w14:paraId="3A90FE92" w14:textId="77777777">
      <w:r w:rsidRPr="00430E66">
        <w:t>Etter fullført utdanning skal nærmeste leder og arbeidstaker gjennomføre en oppfølgingssamtale, eventuelt som ledd i medarbeidersamtalen. </w:t>
      </w:r>
    </w:p>
    <w:p w:rsidR="00430E66" w:rsidRPr="00430E66" w:rsidP="00430E66" w14:paraId="6782FC75" w14:textId="77777777">
      <w:r w:rsidRPr="00430E66">
        <w:t> </w:t>
      </w:r>
    </w:p>
    <w:p w:rsidR="00430E66" w:rsidRPr="00430E66" w:rsidP="00430E66" w14:paraId="271BF10B" w14:textId="77777777">
      <w:r w:rsidRPr="00430E66">
        <w:t>Samtalen skal blant annet omhandle: </w:t>
      </w:r>
    </w:p>
    <w:p w:rsidR="00430E66" w:rsidRPr="00430E66" w:rsidP="00430E66" w14:paraId="75FAF2FB" w14:textId="77777777">
      <w:pPr>
        <w:numPr>
          <w:ilvl w:val="0"/>
          <w:numId w:val="46"/>
        </w:numPr>
      </w:pPr>
      <w:r w:rsidRPr="00430E66">
        <w:t>Hvordan utdanningen har utviklet arbeidstakers kompetanse </w:t>
      </w:r>
    </w:p>
    <w:p w:rsidR="00430E66" w:rsidRPr="00430E66" w:rsidP="00430E66" w14:paraId="37488C08" w14:textId="77777777">
      <w:pPr>
        <w:numPr>
          <w:ilvl w:val="0"/>
          <w:numId w:val="47"/>
        </w:numPr>
      </w:pPr>
      <w:r w:rsidRPr="00430E66">
        <w:t>Hvordan kompetansen kan anvendes </w:t>
      </w:r>
    </w:p>
    <w:p w:rsidR="00430E66" w:rsidRPr="00430E66" w:rsidP="00430E66" w14:paraId="7530EAB1" w14:textId="77777777">
      <w:pPr>
        <w:numPr>
          <w:ilvl w:val="0"/>
          <w:numId w:val="48"/>
        </w:numPr>
      </w:pPr>
      <w:r w:rsidRPr="00430E66">
        <w:t>Eventuell endring i ansvar og oppgaver </w:t>
      </w:r>
    </w:p>
    <w:p w:rsidR="00430E66" w:rsidRPr="00430E66" w:rsidP="00430E66" w14:paraId="31C38960" w14:textId="77777777"/>
    <w:p w:rsidR="00510BDF" w:rsidP="00066A58" w14:paraId="4B3E9AE5" w14:textId="77777777">
      <w:pPr>
        <w:spacing w:line="259" w:lineRule="auto"/>
        <w:rPr>
          <w:rFonts w:cstheme="minorHAnsi"/>
        </w:rPr>
      </w:pPr>
    </w:p>
    <w:p w:rsidR="00AC11E9" w:rsidP="00066A58" w14:paraId="3AAB29A3" w14:textId="77777777">
      <w:pPr>
        <w:spacing w:line="259" w:lineRule="auto"/>
        <w:rPr>
          <w:rFonts w:cstheme="minorHAnsi"/>
        </w:rPr>
      </w:pPr>
    </w:p>
    <w:p w:rsidR="00F45D66" w:rsidRPr="00430E66" w:rsidP="00066A58" w14:paraId="0C2E1A7A" w14:textId="77777777">
      <w:pPr>
        <w:spacing w:line="259" w:lineRule="auto"/>
        <w:rPr>
          <w:rFonts w:cstheme="minorHAnsi"/>
        </w:rPr>
      </w:pPr>
    </w:p>
    <w:p w:rsidR="00510BDF" w:rsidRPr="00430E66" w:rsidP="00066A58" w14:paraId="4B3E9AE6" w14:textId="77777777">
      <w:pPr>
        <w:pStyle w:val="Heading1"/>
        <w:spacing w:line="259" w:lineRule="auto"/>
      </w:pPr>
      <w:bookmarkStart w:id="17" w:name="_Toc256000016"/>
      <w:r w:rsidRPr="00430E66">
        <w:t>Referanser</w:t>
      </w:r>
      <w:bookmarkEnd w:id="17"/>
      <w:r w:rsidRPr="00430E66">
        <w:t xml:space="preserve"> </w:t>
      </w:r>
    </w:p>
    <w:p w:rsidR="00DF7BA8" w:rsidRPr="00430E66" w:rsidP="00066A58" w14:paraId="4B3E9AE7" w14:textId="77777777">
      <w:pPr>
        <w:spacing w:line="259" w:lineRule="auto"/>
        <w:rPr>
          <w:rFonts w:cstheme="minorHAnsi"/>
        </w:rPr>
      </w:pPr>
    </w:p>
    <w:p w:rsidR="00510BDF" w:rsidRPr="00DD573A" w:rsidP="00066A58" w14:paraId="4B3E9AE8" w14:textId="77777777">
      <w:pPr>
        <w:spacing w:line="259" w:lineRule="auto"/>
        <w:rPr>
          <w:rFonts w:cstheme="minorHAnsi"/>
          <w:u w:val="single"/>
        </w:rPr>
      </w:pPr>
      <w:r w:rsidRPr="00DD573A">
        <w:rPr>
          <w:rFonts w:cstheme="minorHAnsi"/>
          <w:u w:val="single"/>
        </w:rPr>
        <w:t xml:space="preserve">Interne referanser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35"/>
        <w:gridCol w:w="453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066A58">
            <w:pPr>
              <w:numPr>
                <w:ilvl w:val="0"/>
                <w:numId w:val="0"/>
              </w:numPr>
              <w:spacing w:line="259" w:lineRule="auto"/>
              <w:rPr>
                <w:b w:val="0"/>
                <w:color w:val="0000FF"/>
                <w:u w:val="single"/>
              </w:rPr>
            </w:pPr>
            <w:bookmarkStart w:id="18" w:name="EK_Referanse"/>
            <w:r>
              <w:rPr>
                <w:b w:val="0"/>
                <w:color w:val="0000FF"/>
                <w:u w:val="single"/>
              </w:rPr>
              <w:t xml:space="preserve"> </w:t>
            </w:r>
          </w:p>
        </w:tc>
        <w:tc>
          <w:tcPr>
            <w:tcBorders>
              <w:top w:val="nil"/>
              <w:left w:val="nil"/>
              <w:bottom w:val="nil"/>
              <w:right w:val="nil"/>
            </w:tcBorders>
          </w:tcPr>
          <w:p w:rsidP="00066A58">
            <w:pPr>
              <w:numPr>
                <w:ilvl w:val="0"/>
                <w:numId w:val="0"/>
              </w:numPr>
              <w:spacing w:line="259" w:lineRule="auto"/>
              <w:rPr>
                <w:b w:val="0"/>
                <w:color w:val="0000FF"/>
                <w:u w:val="single"/>
              </w:rPr>
            </w:pPr>
            <w:r>
              <w:rPr>
                <w:b w:val="0"/>
                <w:color w:val="0000FF"/>
                <w:u w:val="single"/>
              </w:rPr>
              <w:t xml:space="preserve"> </w:t>
            </w:r>
          </w:p>
        </w:tc>
      </w:tr>
    </w:tbl>
    <w:p w:rsidR="009B041D" w:rsidP="00066A58" w14:paraId="4B3E9AEC" w14:textId="321C2633">
      <w:pPr>
        <w:spacing w:line="259" w:lineRule="auto"/>
        <w:rPr>
          <w:rFonts w:cstheme="minorHAnsi"/>
        </w:rPr>
      </w:pPr>
      <w:bookmarkEnd w:id="18"/>
      <w:r w:rsidRPr="00DD573A">
        <w:rPr>
          <w:rFonts w:cstheme="minorHAnsi"/>
        </w:rPr>
        <w:t>Søknadsskjema for permisjon og økonomisk støtte til etter-, videre- og masterutdanning </w:t>
      </w:r>
    </w:p>
    <w:p w:rsidR="007115A0" w:rsidRPr="007115A0" w:rsidP="007115A0" w14:paraId="52901D94" w14:textId="77777777">
      <w:pPr>
        <w:spacing w:line="259" w:lineRule="auto"/>
        <w:rPr>
          <w:rFonts w:cstheme="minorHAnsi"/>
        </w:rPr>
      </w:pPr>
      <w:hyperlink r:id="rId7" w:history="1">
        <w:r w:rsidRPr="007115A0">
          <w:rPr>
            <w:rStyle w:val="Hyperlink"/>
            <w:rFonts w:cstheme="minorHAnsi"/>
            <w:sz w:val="22"/>
          </w:rPr>
          <w:t>2026 Søknadsskjema generell avtale.docx</w:t>
        </w:r>
      </w:hyperlink>
    </w:p>
    <w:p w:rsidR="007115A0" w:rsidP="00066A58" w14:paraId="74899A17" w14:textId="77777777">
      <w:pPr>
        <w:spacing w:line="259" w:lineRule="auto"/>
        <w:rPr>
          <w:rFonts w:cstheme="minorHAnsi"/>
        </w:rPr>
      </w:pPr>
    </w:p>
    <w:p w:rsidR="007115A0" w:rsidP="007115A0" w14:paraId="0360A29C" w14:textId="77777777">
      <w:pPr>
        <w:spacing w:line="259" w:lineRule="auto"/>
        <w:rPr>
          <w:rFonts w:cstheme="minorHAnsi"/>
        </w:rPr>
      </w:pPr>
    </w:p>
    <w:p w:rsidR="002435A0" w:rsidRPr="002435A0" w:rsidP="002435A0" w14:paraId="070C4FCC" w14:textId="77777777">
      <w:pPr>
        <w:spacing w:line="259" w:lineRule="auto"/>
        <w:rPr>
          <w:rFonts w:cstheme="minorHAnsi"/>
        </w:rPr>
      </w:pPr>
      <w:hyperlink r:id="rId6" w:history="1">
        <w:r w:rsidRPr="002435A0">
          <w:rPr>
            <w:rStyle w:val="Hyperlink"/>
            <w:rFonts w:cstheme="minorHAnsi"/>
            <w:sz w:val="22"/>
          </w:rPr>
          <w:t>Overordnet avtale om etter-, videre- og masterutdanning i Helse Bergen.docx</w:t>
        </w:r>
      </w:hyperlink>
    </w:p>
    <w:p w:rsidR="00510BDF" w:rsidRPr="00430E66" w:rsidP="00066A58" w14:paraId="4B3E9AED" w14:textId="77777777">
      <w:pPr>
        <w:spacing w:line="259" w:lineRule="auto"/>
        <w:rPr>
          <w:rFonts w:cstheme="minorHAnsi"/>
        </w:rPr>
      </w:pPr>
    </w:p>
    <w:p w:rsidR="00430E66" w:rsidRPr="00DD573A" w:rsidP="00066A58" w14:paraId="6C1CC556" w14:textId="26CB720C">
      <w:pPr>
        <w:spacing w:line="259" w:lineRule="auto"/>
        <w:rPr>
          <w:rFonts w:cstheme="minorHAnsi"/>
          <w:u w:val="single"/>
        </w:rPr>
      </w:pPr>
      <w:r w:rsidRPr="00DD573A">
        <w:rPr>
          <w:rFonts w:cstheme="minorHAnsi"/>
          <w:u w:val="single"/>
        </w:rPr>
        <w:t xml:space="preserve">Eksterne referanser </w:t>
      </w:r>
    </w:p>
    <w:p w:rsidR="00430E66" w:rsidRPr="00430E66" w:rsidP="00066A58" w14:paraId="52CEC7C0" w14:textId="77777777">
      <w:pPr>
        <w:spacing w:line="259" w:lineRule="auto"/>
        <w:rPr>
          <w:rFonts w:cstheme="minorHAnsi"/>
        </w:rPr>
      </w:pPr>
    </w:p>
    <w:p w:rsidR="00430E66" w:rsidRPr="00430E66" w:rsidP="00066A58" w14:paraId="4EB9A22A" w14:textId="6FDE05E8">
      <w:pPr>
        <w:spacing w:line="259" w:lineRule="auto"/>
        <w:rPr>
          <w:rFonts w:cstheme="minorHAnsi"/>
        </w:rPr>
      </w:pPr>
      <w:r w:rsidRPr="00430E66">
        <w:rPr>
          <w:rFonts w:cstheme="minorHAnsi"/>
        </w:rPr>
        <w:t xml:space="preserve">Arbeidsmiljøloven kapittel 12 </w:t>
      </w:r>
      <w:r w:rsidR="008B6EE7">
        <w:rPr>
          <w:rFonts w:cstheme="minorHAnsi"/>
        </w:rPr>
        <w:t xml:space="preserve">Rett til permisjon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066A58">
            <w:pPr>
              <w:numPr>
                <w:ilvl w:val="0"/>
                <w:numId w:val="0"/>
              </w:numPr>
              <w:spacing w:line="259" w:lineRule="auto"/>
              <w:rPr>
                <w:b w:val="0"/>
                <w:color w:val="0000FF"/>
                <w:u w:val="single"/>
              </w:rPr>
            </w:pPr>
            <w:bookmarkStart w:id="19" w:name="EK_EksRef"/>
            <w:r>
              <w:rPr>
                <w:b w:val="0"/>
                <w:color w:val="0000FF"/>
                <w:u w:val="single"/>
              </w:rPr>
              <w:t xml:space="preserve"> </w:t>
            </w:r>
          </w:p>
        </w:tc>
      </w:tr>
    </w:tbl>
    <w:p w:rsidR="00DF7BA8" w:rsidRPr="00430E66" w:rsidP="00066A58" w14:paraId="4B3E9AF4" w14:textId="77777777">
      <w:pPr>
        <w:spacing w:line="259" w:lineRule="auto"/>
      </w:pPr>
      <w:bookmarkEnd w:id="19"/>
    </w:p>
    <w:p w:rsidR="00935DE6" w:rsidRPr="00430E66" w:rsidP="00066A58" w14:paraId="4B3E9AF5" w14:textId="77777777">
      <w:pPr>
        <w:pStyle w:val="Heading1"/>
        <w:spacing w:line="259" w:lineRule="auto"/>
      </w:pPr>
      <w:bookmarkStart w:id="20" w:name="_Toc256000017"/>
      <w:r w:rsidRPr="00430E66">
        <w:t>Forankring</w:t>
      </w:r>
      <w:bookmarkEnd w:id="20"/>
    </w:p>
    <w:p w:rsidR="00430E66" w:rsidRPr="00430E66" w:rsidP="00430E66" w14:paraId="20B02356" w14:textId="77777777"/>
    <w:p w:rsidR="00430E66" w:rsidRPr="00430E66" w:rsidP="00430E66" w14:paraId="10D77DA6" w14:textId="111B5C0F">
      <w:r w:rsidRPr="00430E66">
        <w:t xml:space="preserve">Vår 2026 hos foretaksledelsen i Helse Bergen, informert- drøftet med foretakstillitsvalgte og foretaksverneombud, FAMU behandlet </w:t>
      </w:r>
    </w:p>
    <w:p w:rsidR="00935DE6" w:rsidRPr="00430E66" w:rsidP="00066A58" w14:paraId="4B3E9AF6" w14:textId="77777777">
      <w:pPr>
        <w:spacing w:line="259" w:lineRule="auto"/>
      </w:pPr>
    </w:p>
    <w:p w:rsidR="009D023B" w:rsidRPr="00430E66" w:rsidP="00066A58" w14:paraId="4B3E9AF7" w14:textId="77777777">
      <w:pPr>
        <w:pStyle w:val="Heading1"/>
        <w:spacing w:line="259" w:lineRule="auto"/>
      </w:pPr>
      <w:bookmarkStart w:id="21" w:name="_Toc256000018"/>
      <w:r w:rsidRPr="00430E66">
        <w:t>Endringer siden forrige versjon</w:t>
      </w:r>
      <w:bookmarkEnd w:id="21"/>
    </w:p>
    <w:p w:rsidR="009D023B" w:rsidRPr="00430E66" w:rsidP="00066A58" w14:paraId="4B3E9AF8" w14:textId="77777777">
      <w:pPr>
        <w:spacing w:line="259" w:lineRule="auto"/>
        <w:rPr>
          <w:rFonts w:cstheme="minorHAnsi"/>
        </w:rPr>
      </w:pPr>
      <w:r w:rsidRPr="00430E66">
        <w:rPr>
          <w:rFonts w:cstheme="minorHAnsi"/>
        </w:rPr>
        <w:fldChar w:fldCharType="begin" w:fldLock="1"/>
      </w:r>
      <w:r w:rsidRPr="00430E66">
        <w:rPr>
          <w:rFonts w:cstheme="minorHAnsi"/>
        </w:rPr>
        <w:instrText xml:space="preserve"> DOCVARIABLE EK_Merknad </w:instrText>
      </w:r>
      <w:r w:rsidRPr="00430E66">
        <w:rPr>
          <w:rFonts w:cstheme="minorHAnsi"/>
        </w:rPr>
        <w:fldChar w:fldCharType="separate"/>
      </w:r>
      <w:r w:rsidRPr="00430E66">
        <w:rPr>
          <w:rFonts w:cstheme="minorHAnsi"/>
        </w:rPr>
        <w:t>[]</w:t>
      </w:r>
      <w:r w:rsidRPr="00430E66">
        <w:rPr>
          <w:rFonts w:cstheme="minorHAnsi"/>
        </w:rPr>
        <w:fldChar w:fldCharType="end"/>
      </w:r>
    </w:p>
    <w:p w:rsidR="009D023B" w:rsidP="00066A58" w14:paraId="4B3E9AF9" w14:textId="77777777">
      <w:pPr>
        <w:spacing w:line="259" w:lineRule="auto"/>
        <w:rPr>
          <w:rFonts w:cstheme="minorHAnsi"/>
        </w:rPr>
      </w:pPr>
    </w:p>
    <w:p w:rsidR="00DD573A" w:rsidP="00066A58" w14:paraId="44495A90" w14:textId="77777777">
      <w:pPr>
        <w:spacing w:line="259" w:lineRule="auto"/>
        <w:rPr>
          <w:rFonts w:cstheme="minorHAnsi"/>
        </w:rPr>
      </w:pPr>
    </w:p>
    <w:p w:rsidR="00DD573A" w:rsidP="00066A58" w14:paraId="00568E4C" w14:textId="77777777">
      <w:pPr>
        <w:spacing w:line="259" w:lineRule="auto"/>
        <w:rPr>
          <w:rFonts w:cstheme="minorHAnsi"/>
        </w:rPr>
      </w:pPr>
    </w:p>
    <w:p w:rsidR="00DD573A" w:rsidP="00066A58" w14:paraId="23A40F8E" w14:textId="77777777">
      <w:pPr>
        <w:spacing w:line="259" w:lineRule="auto"/>
        <w:rPr>
          <w:rFonts w:cstheme="minorHAnsi"/>
        </w:rPr>
      </w:pPr>
    </w:p>
    <w:p w:rsidR="00DD573A" w:rsidP="00066A58" w14:paraId="50293767" w14:textId="77777777">
      <w:pPr>
        <w:spacing w:line="259" w:lineRule="auto"/>
        <w:rPr>
          <w:rFonts w:cstheme="minorHAnsi"/>
        </w:rPr>
      </w:pPr>
    </w:p>
    <w:p w:rsidR="00DD573A" w:rsidP="00066A58" w14:paraId="0E586795" w14:textId="77777777">
      <w:pPr>
        <w:spacing w:line="259" w:lineRule="auto"/>
        <w:rPr>
          <w:rFonts w:cstheme="minorHAnsi"/>
        </w:rPr>
      </w:pPr>
    </w:p>
    <w:p w:rsidR="00DD573A" w:rsidRPr="00430E66" w:rsidP="00066A58" w14:paraId="0BE82423" w14:textId="77777777">
      <w:pPr>
        <w:spacing w:line="259" w:lineRule="auto"/>
        <w:rPr>
          <w:rFonts w:cstheme="minorHAnsi"/>
        </w:rPr>
      </w:pPr>
    </w:p>
    <w:sectPr w:rsidSect="00D03EE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4927"/>
      <w:gridCol w:w="4074"/>
    </w:tblGrid>
    <w:tr w14:paraId="4B3E9B02" w14:textId="77777777">
      <w:tblPrEx>
        <w:tblW w:w="0" w:type="auto"/>
        <w:jc w:val="center"/>
        <w:tblBorders>
          <w:top w:val="single" w:sz="4" w:space="0" w:color="auto"/>
        </w:tblBorders>
        <w:tblLayout w:type="fixed"/>
        <w:tblCellMar>
          <w:left w:w="70" w:type="dxa"/>
          <w:right w:w="70" w:type="dxa"/>
        </w:tblCellMar>
        <w:tblLook w:val="0000"/>
      </w:tblPrEx>
      <w:trPr>
        <w:trHeight w:val="128"/>
        <w:jc w:val="center"/>
      </w:trPr>
      <w:tc>
        <w:tcPr>
          <w:tcW w:w="4927" w:type="dxa"/>
          <w:tcBorders>
            <w:right w:val="single" w:sz="4" w:space="0" w:color="auto"/>
          </w:tcBorders>
        </w:tcPr>
        <w:p w:rsidR="00485214" w14:paraId="4B3E9B00" w14:textId="5864CCF2">
          <w:pPr>
            <w:pStyle w:val="Footer"/>
            <w:rPr>
              <w:sz w:val="16"/>
            </w:rPr>
          </w:pPr>
          <w:r>
            <w:rPr>
              <w:noProof/>
              <w:sz w:val="16"/>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405255" cy="345440"/>
                    <wp:effectExtent l="0" t="0" r="4445" b="0"/>
                    <wp:wrapNone/>
                    <wp:docPr id="665727826" name="Tekstboks 2"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345440"/>
                            </a:xfrm>
                            <a:prstGeom prst="rect">
                              <a:avLst/>
                            </a:prstGeom>
                            <a:noFill/>
                            <a:ln>
                              <a:noFill/>
                            </a:ln>
                          </wps:spPr>
                          <wps:txbx>
                            <w:txbxContent>
                              <w:p w:rsidR="00E35541" w:rsidRPr="00E35541" w:rsidP="00E35541"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2" o:spid="_x0000_s2049" type="#_x0000_t202" alt="Følsomhet Intern (gul)" style="width:110.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E35541" w:rsidRPr="00E35541" w:rsidP="00E35541" w14:paraId="14F60FCF"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v:textbox>
                  </v:shape>
                </w:pict>
              </mc:Fallback>
            </mc:AlternateContent>
          </w: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8A218A">
            <w:rPr>
              <w:rStyle w:val="PageNumber"/>
              <w:noProof/>
              <w:sz w:val="16"/>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8A218A">
            <w:rPr>
              <w:rStyle w:val="PageNumber"/>
              <w:noProof/>
              <w:sz w:val="16"/>
            </w:rPr>
            <w:t>1</w:t>
          </w:r>
          <w:r>
            <w:rPr>
              <w:rStyle w:val="PageNumber"/>
              <w:sz w:val="16"/>
            </w:rPr>
            <w:fldChar w:fldCharType="end"/>
          </w:r>
        </w:p>
      </w:tc>
      <w:tc>
        <w:tcPr>
          <w:tcW w:w="4074" w:type="dxa"/>
          <w:tcBorders>
            <w:left w:val="single" w:sz="4" w:space="0" w:color="auto"/>
          </w:tcBorders>
        </w:tcPr>
        <w:p w:rsidR="00485214" w14:paraId="4B3E9B01" w14:textId="77777777">
          <w:pPr>
            <w:pStyle w:val="Footer"/>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1.1.16-05</w:t>
          </w:r>
          <w:r>
            <w:rPr>
              <w:color w:val="000080"/>
              <w:sz w:val="16"/>
            </w:rPr>
            <w:fldChar w:fldCharType="end"/>
          </w:r>
        </w:p>
      </w:tc>
    </w:tr>
  </w:tbl>
  <w:p w:rsidR="00485214" w14:paraId="4B3E9B03"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14:paraId="4B3E9B08" w14:textId="77777777"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9B041D" w:rsidRPr="004568C8" w:rsidP="007E4125" w14:paraId="4B3E9B04" w14:textId="0AD9C485">
          <w:pPr>
            <w:pStyle w:val="Footer"/>
            <w:rPr>
              <w:color w:val="000080"/>
              <w:sz w:val="16"/>
            </w:rPr>
          </w:pPr>
          <w:r>
            <w:rPr>
              <w:noProof/>
              <w:sz w:val="16"/>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991235" cy="500380"/>
                    <wp:effectExtent l="0" t="0" r="18415" b="0"/>
                    <wp:wrapNone/>
                    <wp:docPr id="911443191" name="Tekstboks 3"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91235" cy="500380"/>
                            </a:xfrm>
                            <a:prstGeom prst="rect">
                              <a:avLst/>
                            </a:prstGeom>
                            <a:noFill/>
                            <a:ln>
                              <a:noFill/>
                            </a:ln>
                          </wps:spPr>
                          <wps:txbx>
                            <w:txbxContent>
                              <w:p w:rsidR="00E35541" w:rsidRPr="00E35541" w:rsidP="00E35541"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3" o:spid="_x0000_s2050" type="#_x0000_t202" alt="Følsomhet Intern (gul)" style="width:78.05pt;height:39.4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20pt,0,0,15pt">
                      <w:txbxContent>
                        <w:p w:rsidR="00E35541" w:rsidRPr="00E35541" w:rsidP="00E35541" w14:paraId="58521D9C"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v:textbox>
                  </v:shape>
                </w:pict>
              </mc:Fallback>
            </mc:AlternateContent>
          </w:r>
          <w:r>
            <w:rPr>
              <w:sz w:val="16"/>
            </w:rPr>
            <w:t xml:space="preserve">Dok.id: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D84447</w:t>
          </w:r>
          <w:r>
            <w:rPr>
              <w:color w:val="000080"/>
              <w:sz w:val="16"/>
            </w:rPr>
            <w:fldChar w:fldCharType="end"/>
          </w:r>
        </w:p>
      </w:tc>
      <w:tc>
        <w:tcPr>
          <w:tcW w:w="2268" w:type="dxa"/>
          <w:tcBorders>
            <w:right w:val="single" w:sz="4" w:space="0" w:color="auto"/>
          </w:tcBorders>
        </w:tcPr>
        <w:p w:rsidR="009B041D" w:rsidRPr="009B041D" w:rsidP="007E4125" w14:paraId="4B3E9B05"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1.1.16-05</w:t>
          </w:r>
          <w:r>
            <w:rPr>
              <w:color w:val="000080"/>
              <w:sz w:val="16"/>
            </w:rPr>
            <w:fldChar w:fldCharType="end"/>
          </w:r>
        </w:p>
      </w:tc>
      <w:tc>
        <w:tcPr>
          <w:tcW w:w="3402" w:type="dxa"/>
          <w:tcBorders>
            <w:left w:val="single" w:sz="4" w:space="0" w:color="auto"/>
            <w:right w:val="single" w:sz="4" w:space="0" w:color="auto"/>
          </w:tcBorders>
        </w:tcPr>
        <w:p w:rsidR="009B041D" w:rsidRPr="00D320CC" w:rsidP="007E4125" w14:paraId="4B3E9B06"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9B041D" w:rsidP="007E4125" w14:paraId="4B3E9B07"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5</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5</w:t>
          </w:r>
          <w:r>
            <w:rPr>
              <w:rStyle w:val="PageNumber"/>
              <w:sz w:val="16"/>
            </w:rPr>
            <w:fldChar w:fldCharType="end"/>
          </w:r>
        </w:p>
      </w:tc>
    </w:tr>
  </w:tbl>
  <w:p w:rsidR="00B24A00" w:rsidRPr="009E0D59" w:rsidP="00B24A00" w14:paraId="4B3E9B09" w14:textId="77777777">
    <w:pPr>
      <w:pStyle w:val="Footer"/>
      <w:rPr>
        <w:color w:val="FFFFF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8478" w:type="dxa"/>
      <w:jc w:val="center"/>
      <w:tblBorders>
        <w:top w:val="single" w:sz="4" w:space="0" w:color="auto"/>
      </w:tblBorders>
      <w:tblLayout w:type="fixed"/>
      <w:tblCellMar>
        <w:left w:w="70" w:type="dxa"/>
        <w:right w:w="70" w:type="dxa"/>
      </w:tblCellMar>
      <w:tblLook w:val="0000"/>
    </w:tblPr>
    <w:tblGrid>
      <w:gridCol w:w="2268"/>
      <w:gridCol w:w="4395"/>
      <w:gridCol w:w="1815"/>
    </w:tblGrid>
    <w:tr w14:paraId="4B3E9B1D" w14:textId="77777777" w:rsidTr="004B40D7">
      <w:tblPrEx>
        <w:tblW w:w="8478" w:type="dxa"/>
        <w:jc w:val="center"/>
        <w:tblBorders>
          <w:top w:val="single" w:sz="4" w:space="0" w:color="auto"/>
        </w:tblBorders>
        <w:tblLayout w:type="fixed"/>
        <w:tblCellMar>
          <w:left w:w="70" w:type="dxa"/>
          <w:right w:w="70" w:type="dxa"/>
        </w:tblCellMar>
        <w:tblLook w:val="0000"/>
      </w:tblPrEx>
      <w:trPr>
        <w:trHeight w:val="394"/>
        <w:jc w:val="center"/>
      </w:trPr>
      <w:tc>
        <w:tcPr>
          <w:tcW w:w="2268" w:type="dxa"/>
          <w:tcBorders>
            <w:right w:val="single" w:sz="4" w:space="0" w:color="auto"/>
          </w:tcBorders>
        </w:tcPr>
        <w:p w:rsidR="004B40D7" w:rsidRPr="009B041D" w:rsidP="007E4125" w14:paraId="4B3E9B1A" w14:textId="01CEDCED">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1.1.16-05</w:t>
          </w:r>
          <w:r>
            <w:rPr>
              <w:color w:val="000080"/>
              <w:sz w:val="16"/>
            </w:rPr>
            <w:fldChar w:fldCharType="end"/>
          </w:r>
        </w:p>
      </w:tc>
      <w:tc>
        <w:tcPr>
          <w:tcW w:w="4395" w:type="dxa"/>
          <w:tcBorders>
            <w:left w:val="single" w:sz="4" w:space="0" w:color="auto"/>
            <w:right w:val="single" w:sz="4" w:space="0" w:color="auto"/>
          </w:tcBorders>
        </w:tcPr>
        <w:p w:rsidR="004B40D7" w:rsidRPr="00D320CC" w:rsidP="007E4125" w14:paraId="4B3E9B1B"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815" w:type="dxa"/>
          <w:tcBorders>
            <w:left w:val="single" w:sz="4" w:space="0" w:color="auto"/>
          </w:tcBorders>
        </w:tcPr>
        <w:p w:rsidR="004B40D7" w:rsidP="007E4125" w14:paraId="4B3E9B1C"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5</w:t>
          </w:r>
          <w:r>
            <w:rPr>
              <w:rStyle w:val="PageNumber"/>
              <w:sz w:val="16"/>
            </w:rPr>
            <w:fldChar w:fldCharType="end"/>
          </w:r>
        </w:p>
      </w:tc>
    </w:tr>
  </w:tbl>
  <w:p w:rsidR="00B24A00" w:rsidP="00B24A00" w14:paraId="4B3E9B1E" w14:textId="77FE0FCA">
    <w:pPr>
      <w:pStyle w:val="Footer"/>
      <w:rPr>
        <w:color w:val="FFFFFF"/>
        <w:sz w:val="16"/>
      </w:rPr>
    </w:pPr>
    <w:r>
      <w:rPr>
        <w:noProof/>
        <w:color w:val="000080"/>
        <w:sz w:val="16"/>
      </w:rPr>
      <mc:AlternateContent>
        <mc:Choice Requires="wps">
          <w:drawing>
            <wp:anchor distT="0" distB="0" distL="0" distR="0" simplePos="0" relativeHeight="251658240" behindDoc="0" locked="0" layoutInCell="1" allowOverlap="1">
              <wp:simplePos x="0" y="0"/>
              <wp:positionH relativeFrom="page">
                <wp:posOffset>878840</wp:posOffset>
              </wp:positionH>
              <wp:positionV relativeFrom="page">
                <wp:posOffset>10151745</wp:posOffset>
              </wp:positionV>
              <wp:extent cx="1351280" cy="500380"/>
              <wp:effectExtent l="0" t="0" r="6350" b="0"/>
              <wp:wrapNone/>
              <wp:docPr id="613900499" name="Tekstboks 1"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1280" cy="500380"/>
                      </a:xfrm>
                      <a:prstGeom prst="rect">
                        <a:avLst/>
                      </a:prstGeom>
                      <a:noFill/>
                      <a:ln>
                        <a:noFill/>
                      </a:ln>
                    </wps:spPr>
                    <wps:txbx>
                      <w:txbxContent>
                        <w:p w:rsidR="00E35541" w:rsidRPr="006D516B" w:rsidP="00E35541" w14:textId="77777777">
                          <w:pPr>
                            <w:rPr>
                              <w:rFonts w:ascii="Calibri" w:eastAsia="Calibri" w:hAnsi="Calibri" w:cs="Calibri"/>
                              <w:noProof/>
                              <w:color w:val="000000"/>
                              <w:sz w:val="16"/>
                              <w:szCs w:val="16"/>
                            </w:rPr>
                          </w:pPr>
                          <w:r w:rsidRPr="006D516B">
                            <w:rPr>
                              <w:rFonts w:ascii="Calibri" w:eastAsia="Calibri" w:hAnsi="Calibri" w:cs="Calibri"/>
                              <w:noProof/>
                              <w:color w:val="000000"/>
                              <w:sz w:val="16"/>
                              <w:szCs w:val="16"/>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1" o:spid="_x0000_s2051" type="#_x0000_t202" alt="Følsomhet Intern (gul)" style="width:106.4pt;height:39.4pt;margin-top:799.35pt;margin-left:69.2pt;mso-position-horizontal-relative:page;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E35541" w:rsidRPr="006D516B" w:rsidP="00E35541" w14:paraId="222D1C8F" w14:textId="77777777">
                    <w:pPr>
                      <w:rPr>
                        <w:rFonts w:ascii="Calibri" w:eastAsia="Calibri" w:hAnsi="Calibri" w:cs="Calibri"/>
                        <w:noProof/>
                        <w:color w:val="000000"/>
                        <w:sz w:val="16"/>
                        <w:szCs w:val="16"/>
                      </w:rPr>
                    </w:pPr>
                    <w:r w:rsidRPr="006D516B">
                      <w:rPr>
                        <w:rFonts w:ascii="Calibri" w:eastAsia="Calibri" w:hAnsi="Calibri" w:cs="Calibri"/>
                        <w:noProof/>
                        <w:color w:val="000000"/>
                        <w:sz w:val="16"/>
                        <w:szCs w:val="16"/>
                      </w:rPr>
                      <w:t>Følsomhet Intern (gul)</w:t>
                    </w:r>
                  </w:p>
                </w:txbxContent>
              </v:textbox>
            </v:shape>
          </w:pict>
        </mc:Fallback>
      </mc:AlternateContent>
    </w: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14" w:rsidRPr="00D03EED" w:rsidP="00D03EED" w14:paraId="4B3E9AFA" w14:textId="77777777">
    <w:pPr>
      <w:pStyle w:val="Header"/>
      <w:rPr>
        <w:color w:val="000080"/>
      </w:rPr>
    </w:pPr>
    <w:r>
      <w:rPr>
        <w:color w:val="000080"/>
      </w:rPr>
      <w:fldChar w:fldCharType="begin" w:fldLock="1"/>
    </w:r>
    <w:r>
      <w:rPr>
        <w:color w:val="000080"/>
      </w:rPr>
      <w:instrText xml:space="preserve"> DOCPROPERTY EK_Bedriftsnavn </w:instrText>
    </w:r>
    <w:r>
      <w:rPr>
        <w:color w:val="000080"/>
      </w:rPr>
      <w:fldChar w:fldCharType="separate"/>
    </w:r>
    <w:r>
      <w:rPr>
        <w:color w:val="000080"/>
      </w:rPr>
      <w:t>Helse Bergen</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14:paraId="4B3E9AFE" w14:textId="77777777">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485214" w14:paraId="4B3E9AFB"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 xml:space="preserve">Retningslinjer om permisjon og økonomisk støtte til etter-, videre- og masterutdanning i Helse Bergen </w:t>
          </w:r>
          <w:r>
            <w:rPr>
              <w:sz w:val="28"/>
            </w:rPr>
            <w:fldChar w:fldCharType="end"/>
          </w:r>
        </w:p>
      </w:tc>
      <w:tc>
        <w:tcPr>
          <w:tcW w:w="992" w:type="dxa"/>
          <w:tcBorders>
            <w:bottom w:val="single" w:sz="4" w:space="0" w:color="auto"/>
            <w:right w:val="single" w:sz="4" w:space="0" w:color="auto"/>
          </w:tcBorders>
        </w:tcPr>
        <w:p w:rsidR="00485214" w14:paraId="4B3E9AFC" w14:textId="77777777">
          <w:pPr>
            <w:pStyle w:val="Header"/>
            <w:jc w:val="left"/>
            <w:rPr>
              <w:sz w:val="12"/>
            </w:rPr>
          </w:pPr>
        </w:p>
        <w:p w:rsidR="00485214" w14:paraId="4B3E9AFD"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bl>
  <w:p w:rsidR="00485214" w14:paraId="4B3E9A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59"/>
      <w:gridCol w:w="4940"/>
      <w:gridCol w:w="2879"/>
    </w:tblGrid>
    <w:tr w14:paraId="4B3E9B0C" w14:textId="77777777" w:rsidTr="009D023B">
      <w:tblPrEx>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465"/>
      </w:trPr>
      <w:tc>
        <w:tcPr>
          <w:tcW w:w="1859" w:type="dxa"/>
          <w:vAlign w:val="center"/>
        </w:tcPr>
        <w:p w:rsidR="00485214" w14:paraId="4B3E9B0A" w14:textId="77777777">
          <w:pPr>
            <w:pStyle w:val="Header"/>
            <w:jc w:val="center"/>
            <w:rPr>
              <w:sz w:val="16"/>
            </w:rPr>
          </w:pPr>
          <w:r>
            <w:rPr>
              <w:noProof/>
              <w:sz w:val="16"/>
            </w:rPr>
            <w:drawing>
              <wp:inline distT="0" distB="0" distL="0" distR="0">
                <wp:extent cx="1091565" cy="208915"/>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hf.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1565" cy="208915"/>
                        </a:xfrm>
                        <a:prstGeom prst="rect">
                          <a:avLst/>
                        </a:prstGeom>
                      </pic:spPr>
                    </pic:pic>
                  </a:graphicData>
                </a:graphic>
              </wp:inline>
            </w:drawing>
          </w:r>
        </w:p>
      </w:tc>
      <w:tc>
        <w:tcPr>
          <w:tcW w:w="7819" w:type="dxa"/>
          <w:gridSpan w:val="2"/>
          <w:vAlign w:val="bottom"/>
        </w:tcPr>
        <w:p w:rsidR="00485214" w14:paraId="4B3E9B0B"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 xml:space="preserve">Retningslinjer om permisjon og økonomisk støtte til etter-, videre- og masterutdanning i Helse Bergen </w:t>
          </w:r>
          <w:r>
            <w:rPr>
              <w:sz w:val="28"/>
            </w:rPr>
            <w:fldChar w:fldCharType="end"/>
          </w:r>
        </w:p>
      </w:tc>
    </w:tr>
    <w:tr w14:paraId="4B3E9B0F" w14:textId="77777777" w:rsidTr="00540375">
      <w:tblPrEx>
        <w:tblW w:w="9678" w:type="dxa"/>
        <w:tblLayout w:type="fixed"/>
        <w:tblCellMar>
          <w:left w:w="70" w:type="dxa"/>
          <w:right w:w="70" w:type="dxa"/>
        </w:tblCellMar>
        <w:tblLook w:val="0000"/>
      </w:tblPrEx>
      <w:trPr>
        <w:cantSplit/>
        <w:trHeight w:val="228"/>
      </w:trPr>
      <w:tc>
        <w:tcPr>
          <w:tcW w:w="6799" w:type="dxa"/>
          <w:gridSpan w:val="2"/>
          <w:vAlign w:val="bottom"/>
        </w:tcPr>
        <w:p w:rsidR="00FD5284" w14:paraId="4B3E9B0D" w14:textId="77777777">
          <w:pPr>
            <w:pStyle w:val="Header"/>
            <w:jc w:val="left"/>
            <w:rPr>
              <w:sz w:val="16"/>
            </w:rPr>
          </w:pPr>
          <w:r>
            <w:rPr>
              <w:sz w:val="16"/>
            </w:rPr>
            <w:t xml:space="preserve">Kategori: </w:t>
          </w:r>
          <w:r>
            <w:rPr>
              <w:sz w:val="16"/>
            </w:rPr>
            <w:fldChar w:fldCharType="begin" w:fldLock="1"/>
          </w:r>
          <w:r>
            <w:rPr>
              <w:sz w:val="16"/>
            </w:rPr>
            <w:instrText xml:space="preserve"> DOCPROPERTY EK_S01MT3 </w:instrText>
          </w:r>
          <w:r>
            <w:rPr>
              <w:sz w:val="16"/>
            </w:rPr>
            <w:fldChar w:fldCharType="separate"/>
          </w:r>
          <w:r>
            <w:rPr>
              <w:sz w:val="16"/>
            </w:rPr>
            <w:t>[]</w:t>
          </w:r>
          <w:r>
            <w:rPr>
              <w:sz w:val="16"/>
            </w:rPr>
            <w:fldChar w:fldCharType="end"/>
          </w:r>
        </w:p>
      </w:tc>
      <w:tc>
        <w:tcPr>
          <w:tcW w:w="2879" w:type="dxa"/>
          <w:vAlign w:val="bottom"/>
        </w:tcPr>
        <w:p w:rsidR="00FD5284" w:rsidRPr="005F0E8F" w:rsidP="00540375" w14:paraId="4B3E9B0E" w14:textId="77777777">
          <w:pPr>
            <w:pStyle w:val="Header"/>
            <w:jc w:val="left"/>
            <w:rPr>
              <w:color w:val="000080"/>
              <w:sz w:val="16"/>
            </w:rPr>
          </w:pPr>
          <w:r>
            <w:rPr>
              <w:sz w:val="16"/>
            </w:rPr>
            <w:t>Gyldig fra/</w:t>
          </w:r>
          <w:r w:rsidRPr="005F0E8F">
            <w:rPr>
              <w:sz w:val="16"/>
            </w:rPr>
            <w:t>til</w:t>
          </w:r>
          <w:r>
            <w:rPr>
              <w:color w:val="000080"/>
              <w:sz w:val="16"/>
            </w:rPr>
            <w:t>:</w:t>
          </w:r>
          <w:r>
            <w:rPr>
              <w:color w:val="000080"/>
              <w:sz w:val="16"/>
            </w:rPr>
            <w:fldChar w:fldCharType="begin" w:fldLock="1"/>
          </w:r>
          <w:r>
            <w:rPr>
              <w:color w:val="000080"/>
              <w:sz w:val="16"/>
            </w:rPr>
            <w:instrText xml:space="preserve"> DOCPROPERTY EK_GjelderFra </w:instrText>
          </w:r>
          <w:r>
            <w:rPr>
              <w:color w:val="000080"/>
              <w:sz w:val="16"/>
            </w:rPr>
            <w:fldChar w:fldCharType="separate"/>
          </w:r>
          <w:r>
            <w:rPr>
              <w:color w:val="000080"/>
              <w:sz w:val="16"/>
            </w:rPr>
            <w:t>05.05.2026</w:t>
          </w:r>
          <w:r>
            <w:rPr>
              <w:color w:val="000080"/>
              <w:sz w:val="16"/>
            </w:rPr>
            <w:fldChar w:fldCharType="end"/>
          </w:r>
          <w:r>
            <w:rPr>
              <w:color w:val="000080"/>
              <w:sz w:val="16"/>
            </w:rPr>
            <w:t>/</w:t>
          </w:r>
          <w:r>
            <w:rPr>
              <w:color w:val="000080"/>
              <w:sz w:val="16"/>
            </w:rPr>
            <w:fldChar w:fldCharType="begin" w:fldLock="1"/>
          </w:r>
          <w:r>
            <w:rPr>
              <w:color w:val="000080"/>
              <w:sz w:val="16"/>
            </w:rPr>
            <w:instrText xml:space="preserve"> DOCPROPERTY EK_GjelderTil </w:instrText>
          </w:r>
          <w:r>
            <w:rPr>
              <w:color w:val="000080"/>
              <w:sz w:val="16"/>
            </w:rPr>
            <w:fldChar w:fldCharType="separate"/>
          </w:r>
          <w:r>
            <w:rPr>
              <w:color w:val="000080"/>
              <w:sz w:val="16"/>
            </w:rPr>
            <w:t>05.05.2027</w:t>
          </w:r>
          <w:r>
            <w:rPr>
              <w:color w:val="000080"/>
              <w:sz w:val="16"/>
            </w:rPr>
            <w:fldChar w:fldCharType="end"/>
          </w:r>
        </w:p>
      </w:tc>
    </w:tr>
    <w:tr w14:paraId="4B3E9B12" w14:textId="77777777" w:rsidTr="00540375">
      <w:tblPrEx>
        <w:tblW w:w="9678" w:type="dxa"/>
        <w:tblLayout w:type="fixed"/>
        <w:tblCellMar>
          <w:left w:w="70" w:type="dxa"/>
          <w:right w:w="70" w:type="dxa"/>
        </w:tblCellMar>
        <w:tblLook w:val="0000"/>
      </w:tblPrEx>
      <w:trPr>
        <w:cantSplit/>
        <w:trHeight w:val="168"/>
      </w:trPr>
      <w:tc>
        <w:tcPr>
          <w:tcW w:w="6799" w:type="dxa"/>
          <w:gridSpan w:val="2"/>
        </w:tcPr>
        <w:p w:rsidR="005F0E8F" w14:paraId="4B3E9B10" w14:textId="77777777">
          <w:pPr>
            <w:rPr>
              <w:sz w:val="16"/>
            </w:rPr>
          </w:pPr>
          <w:r>
            <w:rPr>
              <w:sz w:val="16"/>
            </w:rPr>
            <w:t xml:space="preserve">Organisatorisk plassering: </w:t>
          </w:r>
          <w:r>
            <w:rPr>
              <w:sz w:val="16"/>
            </w:rPr>
            <w:fldChar w:fldCharType="begin" w:fldLock="1"/>
          </w:r>
          <w:r>
            <w:rPr>
              <w:sz w:val="16"/>
            </w:rPr>
            <w:instrText xml:space="preserve"> DOCPROPERTY EK_S00MT1 </w:instrText>
          </w:r>
          <w:r>
            <w:rPr>
              <w:sz w:val="16"/>
            </w:rPr>
            <w:fldChar w:fldCharType="separate"/>
          </w:r>
          <w:r>
            <w:rPr>
              <w:sz w:val="16"/>
            </w:rPr>
            <w:t>Helse Bergen HF/Fellesdokumenter/Ledelse og styringssystem</w:t>
          </w:r>
          <w:r>
            <w:rPr>
              <w:sz w:val="16"/>
            </w:rPr>
            <w:fldChar w:fldCharType="end"/>
          </w:r>
        </w:p>
      </w:tc>
      <w:tc>
        <w:tcPr>
          <w:tcW w:w="2879" w:type="dxa"/>
          <w:vAlign w:val="bottom"/>
        </w:tcPr>
        <w:p w:rsidR="005F0E8F" w14:paraId="4B3E9B11" w14:textId="77777777">
          <w:pPr>
            <w:pStyle w:val="Header"/>
            <w:jc w:val="left"/>
            <w:rPr>
              <w:sz w:val="16"/>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r w14:paraId="4B3E9B15" w14:textId="77777777" w:rsidTr="00540375">
      <w:tblPrEx>
        <w:tblW w:w="9678" w:type="dxa"/>
        <w:tblLayout w:type="fixed"/>
        <w:tblCellMar>
          <w:left w:w="70" w:type="dxa"/>
          <w:right w:w="70" w:type="dxa"/>
        </w:tblCellMar>
        <w:tblLook w:val="0000"/>
      </w:tblPrEx>
      <w:trPr>
        <w:trHeight w:val="252"/>
      </w:trPr>
      <w:tc>
        <w:tcPr>
          <w:tcW w:w="6799" w:type="dxa"/>
          <w:gridSpan w:val="2"/>
        </w:tcPr>
        <w:p w:rsidR="00FD5284" w:rsidP="00FD5284" w14:paraId="4B3E9B13" w14:textId="77777777">
          <w:pPr>
            <w:pStyle w:val="Header"/>
            <w:jc w:val="left"/>
            <w:rPr>
              <w:sz w:val="16"/>
            </w:rPr>
          </w:pPr>
          <w:r>
            <w:rPr>
              <w:sz w:val="16"/>
            </w:rPr>
            <w:t xml:space="preserve">Godkjenner: </w:t>
          </w:r>
          <w:r>
            <w:rPr>
              <w:color w:val="000080"/>
              <w:sz w:val="16"/>
            </w:rPr>
            <w:fldChar w:fldCharType="begin" w:fldLock="1"/>
          </w:r>
          <w:r>
            <w:rPr>
              <w:color w:val="000080"/>
              <w:sz w:val="16"/>
            </w:rPr>
            <w:instrText xml:space="preserve"> DOCPROPERTY EK_Signatur </w:instrText>
          </w:r>
          <w:r>
            <w:rPr>
              <w:color w:val="000080"/>
              <w:sz w:val="16"/>
            </w:rPr>
            <w:fldChar w:fldCharType="separate"/>
          </w:r>
          <w:r>
            <w:rPr>
              <w:color w:val="000080"/>
              <w:sz w:val="16"/>
            </w:rPr>
            <w:t>Bua, Ingvild</w:t>
          </w:r>
          <w:r>
            <w:rPr>
              <w:color w:val="000080"/>
              <w:sz w:val="16"/>
            </w:rPr>
            <w:fldChar w:fldCharType="end"/>
          </w:r>
          <w:r>
            <w:rPr>
              <w:color w:val="000080"/>
              <w:sz w:val="16"/>
            </w:rPr>
            <w:t xml:space="preserve"> </w:t>
          </w:r>
        </w:p>
      </w:tc>
      <w:tc>
        <w:tcPr>
          <w:tcW w:w="2879" w:type="dxa"/>
        </w:tcPr>
        <w:p w:rsidR="00FD5284" w:rsidP="00FD5284" w14:paraId="4B3E9B14" w14:textId="77777777">
          <w:pPr>
            <w:rPr>
              <w:sz w:val="16"/>
            </w:rPr>
          </w:pPr>
          <w:r>
            <w:rPr>
              <w:color w:val="000080"/>
              <w:sz w:val="16"/>
            </w:rPr>
            <w:fldChar w:fldCharType="begin" w:fldLock="1"/>
          </w:r>
          <w:r>
            <w:rPr>
              <w:color w:val="000080"/>
              <w:sz w:val="16"/>
            </w:rPr>
            <w:instrText xml:space="preserve"> DOCPROPERTY EK_DokType </w:instrText>
          </w:r>
          <w:r>
            <w:rPr>
              <w:color w:val="000080"/>
              <w:sz w:val="16"/>
            </w:rPr>
            <w:fldChar w:fldCharType="separate"/>
          </w:r>
          <w:r>
            <w:rPr>
              <w:color w:val="000080"/>
              <w:sz w:val="16"/>
            </w:rPr>
            <w:t>Retningslinje</w:t>
          </w:r>
          <w:r>
            <w:rPr>
              <w:color w:val="000080"/>
              <w:sz w:val="16"/>
            </w:rPr>
            <w:fldChar w:fldCharType="end"/>
          </w:r>
        </w:p>
      </w:tc>
    </w:tr>
    <w:tr w14:paraId="4B3E9B18" w14:textId="77777777" w:rsidTr="00540375">
      <w:tblPrEx>
        <w:tblW w:w="9678" w:type="dxa"/>
        <w:tblLayout w:type="fixed"/>
        <w:tblCellMar>
          <w:left w:w="70" w:type="dxa"/>
          <w:right w:w="70" w:type="dxa"/>
        </w:tblCellMar>
        <w:tblLook w:val="0000"/>
      </w:tblPrEx>
      <w:trPr>
        <w:trHeight w:val="153"/>
      </w:trPr>
      <w:tc>
        <w:tcPr>
          <w:tcW w:w="6799" w:type="dxa"/>
          <w:gridSpan w:val="2"/>
        </w:tcPr>
        <w:p w:rsidR="00FD5284" w:rsidP="00FD5284" w14:paraId="4B3E9B16" w14:textId="77777777">
          <w:pPr>
            <w:rPr>
              <w:sz w:val="16"/>
            </w:rPr>
          </w:pPr>
          <w:r>
            <w:rPr>
              <w:sz w:val="16"/>
            </w:rPr>
            <w:t xml:space="preserve">Dok. ansvarlig: </w:t>
          </w:r>
          <w:r>
            <w:rPr>
              <w:color w:val="000080"/>
              <w:sz w:val="16"/>
            </w:rPr>
            <w:fldChar w:fldCharType="begin" w:fldLock="1"/>
          </w:r>
          <w:r>
            <w:rPr>
              <w:color w:val="000080"/>
              <w:sz w:val="16"/>
            </w:rPr>
            <w:instrText xml:space="preserve"> DOCPROPERTY EK_UText1 </w:instrText>
          </w:r>
          <w:r>
            <w:rPr>
              <w:color w:val="000080"/>
              <w:sz w:val="16"/>
            </w:rPr>
            <w:fldChar w:fldCharType="separate"/>
          </w:r>
          <w:r>
            <w:rPr>
              <w:color w:val="000080"/>
              <w:sz w:val="16"/>
            </w:rPr>
            <w:t xml:space="preserve">Tornes, Irene Hope </w:t>
          </w:r>
          <w:r>
            <w:rPr>
              <w:color w:val="000080"/>
              <w:sz w:val="16"/>
            </w:rPr>
            <w:fldChar w:fldCharType="end"/>
          </w:r>
          <w:r>
            <w:rPr>
              <w:color w:val="000080"/>
              <w:sz w:val="16"/>
            </w:rPr>
            <w:t xml:space="preserve"> </w:t>
          </w:r>
        </w:p>
      </w:tc>
      <w:tc>
        <w:tcPr>
          <w:tcW w:w="2879" w:type="dxa"/>
        </w:tcPr>
        <w:p w:rsidR="00FD5284" w14:paraId="4B3E9B17" w14:textId="77777777">
          <w:pPr>
            <w:rPr>
              <w:sz w:val="16"/>
            </w:rPr>
          </w:pPr>
          <w:r w:rsidRPr="005F0E8F">
            <w:rPr>
              <w:sz w:val="16"/>
            </w:rPr>
            <w:t>Dok.id</w:t>
          </w:r>
          <w:r>
            <w:rPr>
              <w:sz w:val="16"/>
            </w:rPr>
            <w:t xml:space="preserve">: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D84447</w:t>
          </w:r>
          <w:r>
            <w:rPr>
              <w:color w:val="000080"/>
              <w:sz w:val="16"/>
            </w:rPr>
            <w:fldChar w:fldCharType="end"/>
          </w:r>
        </w:p>
      </w:tc>
    </w:tr>
  </w:tbl>
  <w:p w:rsidR="00485214" w14:paraId="4B3E9B19"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7A25486"/>
    <w:lvl w:ilvl="0">
      <w:start w:val="1"/>
      <w:numFmt w:val="decimal"/>
      <w:lvlText w:val="%1."/>
      <w:lvlJc w:val="left"/>
      <w:pPr>
        <w:tabs>
          <w:tab w:val="num" w:pos="1492"/>
        </w:tabs>
        <w:ind w:left="1492" w:hanging="360"/>
      </w:pPr>
    </w:lvl>
  </w:abstractNum>
  <w:abstractNum w:abstractNumId="1">
    <w:nsid w:val="FFFFFF7D"/>
    <w:multiLevelType w:val="singleLevel"/>
    <w:tmpl w:val="9E10453A"/>
    <w:lvl w:ilvl="0">
      <w:start w:val="1"/>
      <w:numFmt w:val="decimal"/>
      <w:lvlText w:val="%1."/>
      <w:lvlJc w:val="left"/>
      <w:pPr>
        <w:tabs>
          <w:tab w:val="num" w:pos="1209"/>
        </w:tabs>
        <w:ind w:left="1209" w:hanging="360"/>
      </w:pPr>
    </w:lvl>
  </w:abstractNum>
  <w:abstractNum w:abstractNumId="2">
    <w:nsid w:val="FFFFFF7E"/>
    <w:multiLevelType w:val="singleLevel"/>
    <w:tmpl w:val="2D9898B4"/>
    <w:lvl w:ilvl="0">
      <w:start w:val="1"/>
      <w:numFmt w:val="decimal"/>
      <w:lvlText w:val="%1."/>
      <w:lvlJc w:val="left"/>
      <w:pPr>
        <w:tabs>
          <w:tab w:val="num" w:pos="926"/>
        </w:tabs>
        <w:ind w:left="926" w:hanging="360"/>
      </w:pPr>
    </w:lvl>
  </w:abstractNum>
  <w:abstractNum w:abstractNumId="3">
    <w:nsid w:val="FFFFFF7F"/>
    <w:multiLevelType w:val="singleLevel"/>
    <w:tmpl w:val="2DAA4B56"/>
    <w:lvl w:ilvl="0">
      <w:start w:val="1"/>
      <w:numFmt w:val="decimal"/>
      <w:lvlText w:val="%1."/>
      <w:lvlJc w:val="left"/>
      <w:pPr>
        <w:tabs>
          <w:tab w:val="num" w:pos="643"/>
        </w:tabs>
        <w:ind w:left="643" w:hanging="360"/>
      </w:pPr>
    </w:lvl>
  </w:abstractNum>
  <w:abstractNum w:abstractNumId="4">
    <w:nsid w:val="FFFFFF80"/>
    <w:multiLevelType w:val="singleLevel"/>
    <w:tmpl w:val="875C3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98E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121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6D4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288EAE"/>
    <w:lvl w:ilvl="0">
      <w:start w:val="1"/>
      <w:numFmt w:val="decimal"/>
      <w:lvlText w:val="%1."/>
      <w:lvlJc w:val="left"/>
      <w:pPr>
        <w:tabs>
          <w:tab w:val="num" w:pos="360"/>
        </w:tabs>
        <w:ind w:left="360" w:hanging="360"/>
      </w:pPr>
    </w:lvl>
  </w:abstractNum>
  <w:abstractNum w:abstractNumId="9">
    <w:nsid w:val="FFFFFF89"/>
    <w:multiLevelType w:val="singleLevel"/>
    <w:tmpl w:val="3C20E630"/>
    <w:lvl w:ilvl="0">
      <w:start w:val="1"/>
      <w:numFmt w:val="bullet"/>
      <w:lvlText w:val=""/>
      <w:lvlJc w:val="left"/>
      <w:pPr>
        <w:tabs>
          <w:tab w:val="num" w:pos="360"/>
        </w:tabs>
        <w:ind w:left="360" w:hanging="360"/>
      </w:pPr>
      <w:rPr>
        <w:rFonts w:ascii="Symbol" w:hAnsi="Symbol" w:hint="default"/>
      </w:rPr>
    </w:lvl>
  </w:abstractNum>
  <w:abstractNum w:abstractNumId="10">
    <w:nsid w:val="00A5601B"/>
    <w:multiLevelType w:val="multilevel"/>
    <w:tmpl w:val="601449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55133E7"/>
    <w:multiLevelType w:val="multilevel"/>
    <w:tmpl w:val="BE9E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7807277"/>
    <w:multiLevelType w:val="multilevel"/>
    <w:tmpl w:val="28D2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C107E37"/>
    <w:multiLevelType w:val="multilevel"/>
    <w:tmpl w:val="A920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E1730E3"/>
    <w:multiLevelType w:val="multilevel"/>
    <w:tmpl w:val="56845E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2E6371A"/>
    <w:multiLevelType w:val="multilevel"/>
    <w:tmpl w:val="4544C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13A71C18"/>
    <w:multiLevelType w:val="multilevel"/>
    <w:tmpl w:val="1A881D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A6A08F7"/>
    <w:multiLevelType w:val="multilevel"/>
    <w:tmpl w:val="CB3695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1E51442A"/>
    <w:multiLevelType w:val="multilevel"/>
    <w:tmpl w:val="9632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65E268E"/>
    <w:multiLevelType w:val="multilevel"/>
    <w:tmpl w:val="C2F4B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720290A"/>
    <w:multiLevelType w:val="multilevel"/>
    <w:tmpl w:val="5644032A"/>
    <w:lvl w:ilvl="0">
      <w:start w:val="9"/>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21">
    <w:nsid w:val="27814425"/>
    <w:multiLevelType w:val="multilevel"/>
    <w:tmpl w:val="19E02F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8FE655C"/>
    <w:multiLevelType w:val="multilevel"/>
    <w:tmpl w:val="6E94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9276A90"/>
    <w:multiLevelType w:val="multilevel"/>
    <w:tmpl w:val="18B2DFF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2AD90876"/>
    <w:multiLevelType w:val="multilevel"/>
    <w:tmpl w:val="B2D8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BBF69C1"/>
    <w:multiLevelType w:val="multilevel"/>
    <w:tmpl w:val="E12C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E595289"/>
    <w:multiLevelType w:val="multilevel"/>
    <w:tmpl w:val="3934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1641838"/>
    <w:multiLevelType w:val="multilevel"/>
    <w:tmpl w:val="94A2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2E83658"/>
    <w:multiLevelType w:val="multilevel"/>
    <w:tmpl w:val="2028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89C6A71"/>
    <w:multiLevelType w:val="multilevel"/>
    <w:tmpl w:val="659C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FBA5FAD"/>
    <w:multiLevelType w:val="multilevel"/>
    <w:tmpl w:val="5826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0EF17AD"/>
    <w:multiLevelType w:val="hybridMultilevel"/>
    <w:tmpl w:val="1FD22F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A4A122E"/>
    <w:multiLevelType w:val="singleLevel"/>
    <w:tmpl w:val="0414000F"/>
    <w:lvl w:ilvl="0">
      <w:start w:val="1"/>
      <w:numFmt w:val="decimal"/>
      <w:lvlText w:val="%1."/>
      <w:lvlJc w:val="left"/>
      <w:pPr>
        <w:tabs>
          <w:tab w:val="num" w:pos="360"/>
        </w:tabs>
        <w:ind w:left="360" w:hanging="360"/>
      </w:pPr>
      <w:rPr>
        <w:rFonts w:hint="default"/>
      </w:rPr>
    </w:lvl>
  </w:abstractNum>
  <w:abstractNum w:abstractNumId="33">
    <w:nsid w:val="5E244F38"/>
    <w:multiLevelType w:val="multilevel"/>
    <w:tmpl w:val="9E60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0C40064"/>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1151DED"/>
    <w:multiLevelType w:val="multilevel"/>
    <w:tmpl w:val="6ACE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2B516AC"/>
    <w:multiLevelType w:val="multilevel"/>
    <w:tmpl w:val="D8B8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3F6230F"/>
    <w:multiLevelType w:val="multilevel"/>
    <w:tmpl w:val="6566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6D075F0"/>
    <w:multiLevelType w:val="multilevel"/>
    <w:tmpl w:val="A014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7BB3D0C"/>
    <w:multiLevelType w:val="multilevel"/>
    <w:tmpl w:val="627C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B96381E"/>
    <w:multiLevelType w:val="hybridMultilevel"/>
    <w:tmpl w:val="E560237C"/>
    <w:lvl w:ilvl="0">
      <w:start w:val="1"/>
      <w:numFmt w:val="bullet"/>
      <w:lvlText w:val=""/>
      <w:lvlJc w:val="left"/>
      <w:pPr>
        <w:ind w:left="502"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D005DFD"/>
    <w:multiLevelType w:val="hybridMultilevel"/>
    <w:tmpl w:val="E6A6F898"/>
    <w:lvl w:ilvl="0">
      <w:start w:val="0"/>
      <w:numFmt w:val="bullet"/>
      <w:lvlText w:val=""/>
      <w:lvlJc w:val="left"/>
      <w:pPr>
        <w:ind w:left="720" w:hanging="360"/>
      </w:pPr>
      <w:rPr>
        <w:rFonts w:ascii="Symbol" w:eastAsia="Times New Roman" w:hAnsi="Symbol"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D8D0126"/>
    <w:multiLevelType w:val="multilevel"/>
    <w:tmpl w:val="7738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2B736A9"/>
    <w:multiLevelType w:val="multilevel"/>
    <w:tmpl w:val="3EF0CB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4570E1"/>
    <w:multiLevelType w:val="multilevel"/>
    <w:tmpl w:val="7BF0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8477AFA"/>
    <w:multiLevelType w:val="multilevel"/>
    <w:tmpl w:val="589254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952108D"/>
    <w:multiLevelType w:val="multilevel"/>
    <w:tmpl w:val="59FC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ED171E4"/>
    <w:multiLevelType w:val="multilevel"/>
    <w:tmpl w:val="0768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6656465">
    <w:abstractNumId w:val="15"/>
  </w:num>
  <w:num w:numId="2" w16cid:durableId="1175725845">
    <w:abstractNumId w:val="8"/>
  </w:num>
  <w:num w:numId="3" w16cid:durableId="701857049">
    <w:abstractNumId w:val="3"/>
  </w:num>
  <w:num w:numId="4" w16cid:durableId="858154033">
    <w:abstractNumId w:val="2"/>
  </w:num>
  <w:num w:numId="5" w16cid:durableId="805052100">
    <w:abstractNumId w:val="1"/>
  </w:num>
  <w:num w:numId="6" w16cid:durableId="2047220084">
    <w:abstractNumId w:val="0"/>
  </w:num>
  <w:num w:numId="7" w16cid:durableId="1152647459">
    <w:abstractNumId w:val="9"/>
  </w:num>
  <w:num w:numId="8" w16cid:durableId="540170345">
    <w:abstractNumId w:val="7"/>
  </w:num>
  <w:num w:numId="9" w16cid:durableId="1472483670">
    <w:abstractNumId w:val="6"/>
  </w:num>
  <w:num w:numId="10" w16cid:durableId="1005940175">
    <w:abstractNumId w:val="5"/>
  </w:num>
  <w:num w:numId="11" w16cid:durableId="162823521">
    <w:abstractNumId w:val="4"/>
  </w:num>
  <w:num w:numId="12" w16cid:durableId="1715306055">
    <w:abstractNumId w:val="17"/>
  </w:num>
  <w:num w:numId="13" w16cid:durableId="958947322">
    <w:abstractNumId w:val="32"/>
  </w:num>
  <w:num w:numId="14" w16cid:durableId="1240796667">
    <w:abstractNumId w:val="40"/>
  </w:num>
  <w:num w:numId="15" w16cid:durableId="1741707904">
    <w:abstractNumId w:val="41"/>
  </w:num>
  <w:num w:numId="16" w16cid:durableId="1214347900">
    <w:abstractNumId w:val="23"/>
  </w:num>
  <w:num w:numId="17" w16cid:durableId="1826556132">
    <w:abstractNumId w:val="23"/>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Restart w:val="1"/>
        <w:pStyle w:val="Heading3"/>
        <w:lvlText w:val="%2.%3.%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974800904">
    <w:abstractNumId w:val="31"/>
  </w:num>
  <w:num w:numId="19" w16cid:durableId="477116702">
    <w:abstractNumId w:val="12"/>
  </w:num>
  <w:num w:numId="20" w16cid:durableId="1124695782">
    <w:abstractNumId w:val="44"/>
  </w:num>
  <w:num w:numId="21" w16cid:durableId="1925800975">
    <w:abstractNumId w:val="39"/>
  </w:num>
  <w:num w:numId="22" w16cid:durableId="343364431">
    <w:abstractNumId w:val="37"/>
  </w:num>
  <w:num w:numId="23" w16cid:durableId="994869173">
    <w:abstractNumId w:val="13"/>
  </w:num>
  <w:num w:numId="24" w16cid:durableId="1025252565">
    <w:abstractNumId w:val="26"/>
  </w:num>
  <w:num w:numId="25" w16cid:durableId="1943486159">
    <w:abstractNumId w:val="14"/>
  </w:num>
  <w:num w:numId="26" w16cid:durableId="1388063427">
    <w:abstractNumId w:val="21"/>
  </w:num>
  <w:num w:numId="27" w16cid:durableId="376391027">
    <w:abstractNumId w:val="11"/>
  </w:num>
  <w:num w:numId="28" w16cid:durableId="2067021885">
    <w:abstractNumId w:val="22"/>
  </w:num>
  <w:num w:numId="29" w16cid:durableId="277177951">
    <w:abstractNumId w:val="33"/>
  </w:num>
  <w:num w:numId="30" w16cid:durableId="924455271">
    <w:abstractNumId w:val="18"/>
  </w:num>
  <w:num w:numId="31" w16cid:durableId="404685181">
    <w:abstractNumId w:val="30"/>
  </w:num>
  <w:num w:numId="32" w16cid:durableId="1879774243">
    <w:abstractNumId w:val="19"/>
  </w:num>
  <w:num w:numId="33" w16cid:durableId="264460429">
    <w:abstractNumId w:val="16"/>
  </w:num>
  <w:num w:numId="34" w16cid:durableId="2128812692">
    <w:abstractNumId w:val="36"/>
  </w:num>
  <w:num w:numId="35" w16cid:durableId="400756727">
    <w:abstractNumId w:val="42"/>
  </w:num>
  <w:num w:numId="36" w16cid:durableId="950821330">
    <w:abstractNumId w:val="45"/>
  </w:num>
  <w:num w:numId="37" w16cid:durableId="1657224688">
    <w:abstractNumId w:val="43"/>
  </w:num>
  <w:num w:numId="38" w16cid:durableId="1672292563">
    <w:abstractNumId w:val="10"/>
  </w:num>
  <w:num w:numId="39" w16cid:durableId="381950863">
    <w:abstractNumId w:val="25"/>
  </w:num>
  <w:num w:numId="40" w16cid:durableId="170730382">
    <w:abstractNumId w:val="24"/>
  </w:num>
  <w:num w:numId="41" w16cid:durableId="1251154840">
    <w:abstractNumId w:val="38"/>
  </w:num>
  <w:num w:numId="42" w16cid:durableId="871655081">
    <w:abstractNumId w:val="35"/>
  </w:num>
  <w:num w:numId="43" w16cid:durableId="299531742">
    <w:abstractNumId w:val="46"/>
  </w:num>
  <w:num w:numId="44" w16cid:durableId="1478955408">
    <w:abstractNumId w:val="29"/>
  </w:num>
  <w:num w:numId="45" w16cid:durableId="1676571905">
    <w:abstractNumId w:val="20"/>
  </w:num>
  <w:num w:numId="46" w16cid:durableId="934941603">
    <w:abstractNumId w:val="47"/>
  </w:num>
  <w:num w:numId="47" w16cid:durableId="99183094">
    <w:abstractNumId w:val="27"/>
  </w:num>
  <w:num w:numId="48" w16cid:durableId="913707454">
    <w:abstractNumId w:val="28"/>
  </w:num>
  <w:num w:numId="49" w16cid:durableId="17533107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38E2"/>
    <w:rsid w:val="00005ABC"/>
    <w:rsid w:val="00007BD0"/>
    <w:rsid w:val="00020754"/>
    <w:rsid w:val="000354A8"/>
    <w:rsid w:val="00042992"/>
    <w:rsid w:val="00044DF0"/>
    <w:rsid w:val="00050E94"/>
    <w:rsid w:val="0005214E"/>
    <w:rsid w:val="00056D52"/>
    <w:rsid w:val="00066A58"/>
    <w:rsid w:val="00067C31"/>
    <w:rsid w:val="00076677"/>
    <w:rsid w:val="00081F27"/>
    <w:rsid w:val="00083284"/>
    <w:rsid w:val="00097072"/>
    <w:rsid w:val="000A1D6A"/>
    <w:rsid w:val="000A6B2D"/>
    <w:rsid w:val="000C6A9B"/>
    <w:rsid w:val="000C73DF"/>
    <w:rsid w:val="000C763E"/>
    <w:rsid w:val="000D3C29"/>
    <w:rsid w:val="000D5FFE"/>
    <w:rsid w:val="000D63E4"/>
    <w:rsid w:val="000D6AF1"/>
    <w:rsid w:val="000F32C5"/>
    <w:rsid w:val="000F5FC0"/>
    <w:rsid w:val="00101002"/>
    <w:rsid w:val="00115094"/>
    <w:rsid w:val="00117E18"/>
    <w:rsid w:val="00140619"/>
    <w:rsid w:val="00144BC1"/>
    <w:rsid w:val="00150F73"/>
    <w:rsid w:val="00151E16"/>
    <w:rsid w:val="00155765"/>
    <w:rsid w:val="00157C37"/>
    <w:rsid w:val="00161FD5"/>
    <w:rsid w:val="00176BA5"/>
    <w:rsid w:val="00187793"/>
    <w:rsid w:val="0019138B"/>
    <w:rsid w:val="0019290E"/>
    <w:rsid w:val="001A4CED"/>
    <w:rsid w:val="001B1D43"/>
    <w:rsid w:val="001B37A6"/>
    <w:rsid w:val="001C094A"/>
    <w:rsid w:val="001C43C5"/>
    <w:rsid w:val="001E1DBA"/>
    <w:rsid w:val="001F43D4"/>
    <w:rsid w:val="001F7E88"/>
    <w:rsid w:val="0020110C"/>
    <w:rsid w:val="00203F1E"/>
    <w:rsid w:val="00227AF8"/>
    <w:rsid w:val="00231DC5"/>
    <w:rsid w:val="00241F65"/>
    <w:rsid w:val="002435A0"/>
    <w:rsid w:val="00246C9E"/>
    <w:rsid w:val="002744C3"/>
    <w:rsid w:val="00281B8D"/>
    <w:rsid w:val="00284EBB"/>
    <w:rsid w:val="00291CD7"/>
    <w:rsid w:val="002A366B"/>
    <w:rsid w:val="002A40C8"/>
    <w:rsid w:val="002A4A07"/>
    <w:rsid w:val="002A791D"/>
    <w:rsid w:val="002B1F3C"/>
    <w:rsid w:val="002D0738"/>
    <w:rsid w:val="002F5A32"/>
    <w:rsid w:val="00304B15"/>
    <w:rsid w:val="00311019"/>
    <w:rsid w:val="00312D39"/>
    <w:rsid w:val="00317034"/>
    <w:rsid w:val="003403C0"/>
    <w:rsid w:val="00360258"/>
    <w:rsid w:val="00362B96"/>
    <w:rsid w:val="00381C00"/>
    <w:rsid w:val="00387597"/>
    <w:rsid w:val="00390056"/>
    <w:rsid w:val="00393223"/>
    <w:rsid w:val="003A669E"/>
    <w:rsid w:val="003A6B8A"/>
    <w:rsid w:val="003C5594"/>
    <w:rsid w:val="003D3C2E"/>
    <w:rsid w:val="003E1B52"/>
    <w:rsid w:val="003E25C1"/>
    <w:rsid w:val="003E4741"/>
    <w:rsid w:val="003F4A3C"/>
    <w:rsid w:val="00407B78"/>
    <w:rsid w:val="00411E8A"/>
    <w:rsid w:val="004252FB"/>
    <w:rsid w:val="00430E66"/>
    <w:rsid w:val="00437DED"/>
    <w:rsid w:val="00455820"/>
    <w:rsid w:val="004568C8"/>
    <w:rsid w:val="004611B5"/>
    <w:rsid w:val="004640AA"/>
    <w:rsid w:val="0047022F"/>
    <w:rsid w:val="004719A0"/>
    <w:rsid w:val="00482156"/>
    <w:rsid w:val="00482CE0"/>
    <w:rsid w:val="0048427D"/>
    <w:rsid w:val="00485214"/>
    <w:rsid w:val="004B1EF5"/>
    <w:rsid w:val="004B40D7"/>
    <w:rsid w:val="004B7F6A"/>
    <w:rsid w:val="004C563C"/>
    <w:rsid w:val="004D0DCE"/>
    <w:rsid w:val="004D15E6"/>
    <w:rsid w:val="004E0461"/>
    <w:rsid w:val="004E763F"/>
    <w:rsid w:val="0050053D"/>
    <w:rsid w:val="00507D96"/>
    <w:rsid w:val="005103B6"/>
    <w:rsid w:val="00510BDF"/>
    <w:rsid w:val="00520D11"/>
    <w:rsid w:val="00524CF7"/>
    <w:rsid w:val="00532237"/>
    <w:rsid w:val="0053273E"/>
    <w:rsid w:val="00534D36"/>
    <w:rsid w:val="005370F4"/>
    <w:rsid w:val="00540375"/>
    <w:rsid w:val="0054179A"/>
    <w:rsid w:val="0054461F"/>
    <w:rsid w:val="00547EEF"/>
    <w:rsid w:val="005562F2"/>
    <w:rsid w:val="00556838"/>
    <w:rsid w:val="00557C81"/>
    <w:rsid w:val="00577FEE"/>
    <w:rsid w:val="005810F3"/>
    <w:rsid w:val="0058166E"/>
    <w:rsid w:val="0058663E"/>
    <w:rsid w:val="00590E1D"/>
    <w:rsid w:val="00593BEE"/>
    <w:rsid w:val="005A2EA1"/>
    <w:rsid w:val="005A5E90"/>
    <w:rsid w:val="005B084B"/>
    <w:rsid w:val="005B0B7E"/>
    <w:rsid w:val="005B308D"/>
    <w:rsid w:val="005B4C45"/>
    <w:rsid w:val="005F0E8F"/>
    <w:rsid w:val="00606A4F"/>
    <w:rsid w:val="00611A93"/>
    <w:rsid w:val="00611B44"/>
    <w:rsid w:val="00617242"/>
    <w:rsid w:val="006479E1"/>
    <w:rsid w:val="00650773"/>
    <w:rsid w:val="00652242"/>
    <w:rsid w:val="0067105D"/>
    <w:rsid w:val="006720B2"/>
    <w:rsid w:val="00677EB4"/>
    <w:rsid w:val="00693B1B"/>
    <w:rsid w:val="00697362"/>
    <w:rsid w:val="006B1529"/>
    <w:rsid w:val="006B2158"/>
    <w:rsid w:val="006B305A"/>
    <w:rsid w:val="006C17D9"/>
    <w:rsid w:val="006C3257"/>
    <w:rsid w:val="006C735A"/>
    <w:rsid w:val="006D0B1E"/>
    <w:rsid w:val="006D2D97"/>
    <w:rsid w:val="006D3A08"/>
    <w:rsid w:val="006D516B"/>
    <w:rsid w:val="006D57BF"/>
    <w:rsid w:val="006E06DD"/>
    <w:rsid w:val="006E2A16"/>
    <w:rsid w:val="006E4AAC"/>
    <w:rsid w:val="006E5645"/>
    <w:rsid w:val="006F6255"/>
    <w:rsid w:val="00707B83"/>
    <w:rsid w:val="007115A0"/>
    <w:rsid w:val="00713D7C"/>
    <w:rsid w:val="00727E6C"/>
    <w:rsid w:val="007367F2"/>
    <w:rsid w:val="0078621E"/>
    <w:rsid w:val="00793756"/>
    <w:rsid w:val="007C3E55"/>
    <w:rsid w:val="007E4125"/>
    <w:rsid w:val="0080313B"/>
    <w:rsid w:val="00806640"/>
    <w:rsid w:val="008078AB"/>
    <w:rsid w:val="00820775"/>
    <w:rsid w:val="00820B61"/>
    <w:rsid w:val="008361CD"/>
    <w:rsid w:val="008419E2"/>
    <w:rsid w:val="00843ADC"/>
    <w:rsid w:val="00845551"/>
    <w:rsid w:val="008461D2"/>
    <w:rsid w:val="00850B9C"/>
    <w:rsid w:val="008530BA"/>
    <w:rsid w:val="00853B1D"/>
    <w:rsid w:val="00855382"/>
    <w:rsid w:val="008564CD"/>
    <w:rsid w:val="00862FF8"/>
    <w:rsid w:val="00864BB9"/>
    <w:rsid w:val="0088008E"/>
    <w:rsid w:val="00885802"/>
    <w:rsid w:val="008A218A"/>
    <w:rsid w:val="008B41C0"/>
    <w:rsid w:val="008B5CBE"/>
    <w:rsid w:val="008B6EE7"/>
    <w:rsid w:val="008B7340"/>
    <w:rsid w:val="008C3A13"/>
    <w:rsid w:val="008C41EB"/>
    <w:rsid w:val="008C797A"/>
    <w:rsid w:val="008D33F1"/>
    <w:rsid w:val="008E4C99"/>
    <w:rsid w:val="008E56A7"/>
    <w:rsid w:val="008F30D5"/>
    <w:rsid w:val="008F40E4"/>
    <w:rsid w:val="00903623"/>
    <w:rsid w:val="009039EB"/>
    <w:rsid w:val="00905B0B"/>
    <w:rsid w:val="00907122"/>
    <w:rsid w:val="00907ABE"/>
    <w:rsid w:val="0091692D"/>
    <w:rsid w:val="00935DE6"/>
    <w:rsid w:val="00940FC5"/>
    <w:rsid w:val="009456D0"/>
    <w:rsid w:val="009506D3"/>
    <w:rsid w:val="00963180"/>
    <w:rsid w:val="00964121"/>
    <w:rsid w:val="00965639"/>
    <w:rsid w:val="00970B24"/>
    <w:rsid w:val="00984034"/>
    <w:rsid w:val="009A2EB0"/>
    <w:rsid w:val="009B041D"/>
    <w:rsid w:val="009B19A9"/>
    <w:rsid w:val="009C6E05"/>
    <w:rsid w:val="009D023B"/>
    <w:rsid w:val="009D072D"/>
    <w:rsid w:val="009D4154"/>
    <w:rsid w:val="009E0D59"/>
    <w:rsid w:val="009E1AE8"/>
    <w:rsid w:val="009F7668"/>
    <w:rsid w:val="00A17D23"/>
    <w:rsid w:val="00A271A9"/>
    <w:rsid w:val="00A3019C"/>
    <w:rsid w:val="00A43AE5"/>
    <w:rsid w:val="00A55D47"/>
    <w:rsid w:val="00A577D4"/>
    <w:rsid w:val="00A75A8B"/>
    <w:rsid w:val="00A9508B"/>
    <w:rsid w:val="00AB08E0"/>
    <w:rsid w:val="00AC0D84"/>
    <w:rsid w:val="00AC11E9"/>
    <w:rsid w:val="00AC35FB"/>
    <w:rsid w:val="00AD1672"/>
    <w:rsid w:val="00AD1E4B"/>
    <w:rsid w:val="00AD296B"/>
    <w:rsid w:val="00AD3BC6"/>
    <w:rsid w:val="00AD6B34"/>
    <w:rsid w:val="00AE6893"/>
    <w:rsid w:val="00AF5DDC"/>
    <w:rsid w:val="00AF6094"/>
    <w:rsid w:val="00B02D46"/>
    <w:rsid w:val="00B02D6D"/>
    <w:rsid w:val="00B07854"/>
    <w:rsid w:val="00B218AB"/>
    <w:rsid w:val="00B21CB1"/>
    <w:rsid w:val="00B236DD"/>
    <w:rsid w:val="00B24A00"/>
    <w:rsid w:val="00B46418"/>
    <w:rsid w:val="00B55A8A"/>
    <w:rsid w:val="00B803E3"/>
    <w:rsid w:val="00B900D2"/>
    <w:rsid w:val="00BC3FD8"/>
    <w:rsid w:val="00BC5853"/>
    <w:rsid w:val="00BD6D72"/>
    <w:rsid w:val="00BE48E2"/>
    <w:rsid w:val="00BF6B78"/>
    <w:rsid w:val="00C071DF"/>
    <w:rsid w:val="00C24BA6"/>
    <w:rsid w:val="00C40A3A"/>
    <w:rsid w:val="00C4283A"/>
    <w:rsid w:val="00C450FE"/>
    <w:rsid w:val="00C47D6B"/>
    <w:rsid w:val="00C5222B"/>
    <w:rsid w:val="00C72834"/>
    <w:rsid w:val="00C81FA3"/>
    <w:rsid w:val="00C836EE"/>
    <w:rsid w:val="00C84942"/>
    <w:rsid w:val="00C86B98"/>
    <w:rsid w:val="00C962F9"/>
    <w:rsid w:val="00C97AFA"/>
    <w:rsid w:val="00CA0ECF"/>
    <w:rsid w:val="00CB3EB0"/>
    <w:rsid w:val="00CB523D"/>
    <w:rsid w:val="00CD6C43"/>
    <w:rsid w:val="00CE5024"/>
    <w:rsid w:val="00CF2AE0"/>
    <w:rsid w:val="00CF2E4A"/>
    <w:rsid w:val="00D013CC"/>
    <w:rsid w:val="00D03EED"/>
    <w:rsid w:val="00D13046"/>
    <w:rsid w:val="00D26789"/>
    <w:rsid w:val="00D320CC"/>
    <w:rsid w:val="00D36983"/>
    <w:rsid w:val="00D36A2D"/>
    <w:rsid w:val="00D40E94"/>
    <w:rsid w:val="00D4374F"/>
    <w:rsid w:val="00D53A2C"/>
    <w:rsid w:val="00D67649"/>
    <w:rsid w:val="00D7283E"/>
    <w:rsid w:val="00D84B9B"/>
    <w:rsid w:val="00D8507D"/>
    <w:rsid w:val="00D948F4"/>
    <w:rsid w:val="00D95FB8"/>
    <w:rsid w:val="00DA0D76"/>
    <w:rsid w:val="00DB372D"/>
    <w:rsid w:val="00DC161D"/>
    <w:rsid w:val="00DD1C72"/>
    <w:rsid w:val="00DD2FE1"/>
    <w:rsid w:val="00DD573A"/>
    <w:rsid w:val="00DD7CFF"/>
    <w:rsid w:val="00DE2C1F"/>
    <w:rsid w:val="00DF7BA8"/>
    <w:rsid w:val="00E023CD"/>
    <w:rsid w:val="00E033C9"/>
    <w:rsid w:val="00E04941"/>
    <w:rsid w:val="00E268CB"/>
    <w:rsid w:val="00E30F00"/>
    <w:rsid w:val="00E3168F"/>
    <w:rsid w:val="00E33977"/>
    <w:rsid w:val="00E35541"/>
    <w:rsid w:val="00E35C67"/>
    <w:rsid w:val="00E36B5C"/>
    <w:rsid w:val="00E40863"/>
    <w:rsid w:val="00E4664C"/>
    <w:rsid w:val="00E5442A"/>
    <w:rsid w:val="00E65C74"/>
    <w:rsid w:val="00E67083"/>
    <w:rsid w:val="00E754D7"/>
    <w:rsid w:val="00E774C2"/>
    <w:rsid w:val="00E8039E"/>
    <w:rsid w:val="00E80759"/>
    <w:rsid w:val="00E8424E"/>
    <w:rsid w:val="00E86FAE"/>
    <w:rsid w:val="00E8758E"/>
    <w:rsid w:val="00E90D68"/>
    <w:rsid w:val="00E96F17"/>
    <w:rsid w:val="00EA5771"/>
    <w:rsid w:val="00EB193A"/>
    <w:rsid w:val="00EB3357"/>
    <w:rsid w:val="00EB3728"/>
    <w:rsid w:val="00EB79E9"/>
    <w:rsid w:val="00EC1A89"/>
    <w:rsid w:val="00ED248C"/>
    <w:rsid w:val="00EE0410"/>
    <w:rsid w:val="00EE3B2D"/>
    <w:rsid w:val="00EF5BB3"/>
    <w:rsid w:val="00F166F5"/>
    <w:rsid w:val="00F16CEA"/>
    <w:rsid w:val="00F24469"/>
    <w:rsid w:val="00F43A32"/>
    <w:rsid w:val="00F45D66"/>
    <w:rsid w:val="00F46524"/>
    <w:rsid w:val="00F56E50"/>
    <w:rsid w:val="00F712A2"/>
    <w:rsid w:val="00F8392F"/>
    <w:rsid w:val="00F958D6"/>
    <w:rsid w:val="00FB090D"/>
    <w:rsid w:val="00FB2EC4"/>
    <w:rsid w:val="00FB3861"/>
    <w:rsid w:val="00FD0B94"/>
    <w:rsid w:val="00FD5284"/>
    <w:rsid w:val="00FD64C1"/>
    <w:rsid w:val="00FF4070"/>
    <w:rsid w:val="00FF5B51"/>
    <w:rsid w:val="00FF672A"/>
    <w:rsid w:val="00FF6C0E"/>
    <w:rsid w:val="00FF6D3F"/>
  </w:rsids>
  <w:docVars>
    <w:docVar w:name="beskyttet" w:val="nei"/>
    <w:docVar w:name="docver" w:val="2.20"/>
    <w:docVar w:name="ek_dbfields" w:val="EK_Avdeling¤2#4¤2#[Avdeling]¤3#EK_Avsnitt¤2#4¤2#[Avsnitt]¤3#EK_Bedriftsnavn¤2#1¤2#Helse Bergen¤3#EK_GjelderFra¤2#0¤2#[GjelderFra]¤3#EK_KlGjelderFra¤2#0¤2#[KlGjelderFra]¤3#EK_Opprettet¤2#0¤2#[Opprettet]¤3#EK_Utgitt¤2#0¤2#[Utgitt]¤3#EK_IBrukDato¤2#0¤2#[Endret]¤3#EK_DokumentID¤2#0¤2#[ID]¤3#EK_DokTittel¤2#0¤2#HBHF Generell/standard mal Helse Bergen¤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ansvarlig" w:val="[Dok.ansvarlig]"/>
    <w:docVar w:name="ek_doktittel" w:val="HBHF Generell/standard mal Helse Bergen"/>
    <w:docVar w:name="ek_dokumentid" w:val="[ID]"/>
    <w:docVar w:name="ek_eksref" w:val="[EK_EksRef]"/>
    <w:docVar w:name="ek_endrfields" w:val="EK_Rapport¤1#"/>
    <w:docVar w:name="ek_format" w:val="-10"/>
    <w:docVar w:name="ek_gjelderfra" w:val="[GjelderFra]"/>
    <w:docVar w:name="ek_gjeldertil" w:val="[GyldigTil]"/>
    <w:docVar w:name="ek_klgjelderfra" w:val="[KlGjelderFra]"/>
    <w:docVar w:name="ek_merknad" w:val="[]"/>
    <w:docVar w:name="ek_protection" w:val="0"/>
    <w:docVar w:name="ek_rapport" w:val="[Tilknyttet rapport]"/>
    <w:docVar w:name="ek_referanse" w:val="[EK_Referanse]"/>
    <w:docVar w:name="ek_superstikkord" w:val="[SuperStikkord]"/>
    <w:docVar w:name="ek_type" w:val="MAL"/>
    <w:docVar w:name="khb" w:val="UB"/>
    <w:docVar w:name="skitten" w:val="0"/>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B3E9AD0"/>
  <w15:docId w15:val="{465AB6DA-C683-4FC7-BA6A-E41C608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41"/>
    <w:rPr>
      <w:rFonts w:asciiTheme="minorHAnsi" w:hAnsiTheme="minorHAnsi"/>
      <w:sz w:val="22"/>
    </w:rPr>
  </w:style>
  <w:style w:type="paragraph" w:styleId="Heading1">
    <w:name w:val="heading 1"/>
    <w:basedOn w:val="Normal"/>
    <w:next w:val="Normal"/>
    <w:autoRedefine/>
    <w:qFormat/>
    <w:rsid w:val="00066A58"/>
    <w:pPr>
      <w:numPr>
        <w:numId w:val="16"/>
      </w:numPr>
      <w:outlineLvl w:val="0"/>
    </w:pPr>
    <w:rPr>
      <w:b/>
      <w:sz w:val="28"/>
    </w:rPr>
  </w:style>
  <w:style w:type="paragraph" w:styleId="Heading2">
    <w:name w:val="heading 2"/>
    <w:basedOn w:val="Normal"/>
    <w:next w:val="Normal"/>
    <w:autoRedefine/>
    <w:qFormat/>
    <w:rsid w:val="00044DF0"/>
    <w:pPr>
      <w:numPr>
        <w:ilvl w:val="1"/>
        <w:numId w:val="16"/>
      </w:numPr>
      <w:outlineLvl w:val="1"/>
    </w:pPr>
  </w:style>
  <w:style w:type="paragraph" w:styleId="Heading3">
    <w:name w:val="heading 3"/>
    <w:basedOn w:val="Normal"/>
    <w:next w:val="Normal"/>
    <w:autoRedefine/>
    <w:qFormat/>
    <w:rsid w:val="00044DF0"/>
    <w:pPr>
      <w:numPr>
        <w:ilvl w:val="2"/>
        <w:numId w:val="16"/>
      </w:numPr>
      <w:outlineLvl w:val="2"/>
    </w:pPr>
    <w:rPr>
      <w:iCs/>
    </w:rPr>
  </w:style>
  <w:style w:type="paragraph" w:styleId="Heading4">
    <w:name w:val="heading 4"/>
    <w:basedOn w:val="Heading3"/>
    <w:next w:val="Normal"/>
    <w:autoRedefine/>
    <w:qFormat/>
    <w:rsid w:val="00A3019C"/>
    <w:pPr>
      <w:numPr>
        <w:ilvl w:val="3"/>
      </w:numPr>
      <w:ind w:left="624" w:hanging="624"/>
      <w:outlineLvl w:val="3"/>
    </w:pPr>
  </w:style>
  <w:style w:type="paragraph" w:styleId="Heading5">
    <w:name w:val="heading 5"/>
    <w:basedOn w:val="Normal"/>
    <w:next w:val="Normal"/>
    <w:link w:val="Overskrift5Tegn"/>
    <w:unhideWhenUsed/>
    <w:qFormat/>
    <w:rsid w:val="00C450FE"/>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532237"/>
    <w:pPr>
      <w:numPr>
        <w:ilvl w:val="5"/>
        <w:numId w:val="16"/>
      </w:numPr>
      <w:spacing w:line="360" w:lineRule="auto"/>
      <w:outlineLvl w:val="5"/>
    </w:pPr>
    <w:rPr>
      <w:b/>
    </w:rPr>
  </w:style>
  <w:style w:type="paragraph" w:styleId="Heading7">
    <w:name w:val="heading 7"/>
    <w:basedOn w:val="Normal"/>
    <w:next w:val="Normal"/>
    <w:link w:val="Overskrift7Tegn"/>
    <w:semiHidden/>
    <w:unhideWhenUsed/>
    <w:qFormat/>
    <w:rsid w:val="00C450FE"/>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gn"/>
    <w:semiHidden/>
    <w:unhideWhenUsed/>
    <w:qFormat/>
    <w:rsid w:val="00C450FE"/>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gn"/>
    <w:semiHidden/>
    <w:unhideWhenUsed/>
    <w:qFormat/>
    <w:rsid w:val="00C450FE"/>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sid w:val="00885802"/>
    <w:rPr>
      <w:color w:val="808080"/>
    </w:rPr>
  </w:style>
  <w:style w:type="character" w:styleId="PageNumber">
    <w:name w:val="page number"/>
    <w:basedOn w:val="DefaultParagraphFont"/>
  </w:style>
  <w:style w:type="character" w:styleId="Hyperlink">
    <w:name w:val="Hyperlink"/>
    <w:uiPriority w:val="99"/>
    <w:rsid w:val="00A9508B"/>
    <w:rPr>
      <w:rFonts w:asciiTheme="minorHAnsi" w:hAnsiTheme="minorHAnsi"/>
      <w:color w:val="1F497D" w:themeColor="text2"/>
      <w:sz w:val="24"/>
      <w:u w:val="single"/>
    </w:rPr>
  </w:style>
  <w:style w:type="character" w:styleId="FollowedHyperlink">
    <w:name w:val="FollowedHyperlink"/>
    <w:rsid w:val="00885802"/>
    <w:rPr>
      <w:rFonts w:asciiTheme="minorHAnsi" w:hAnsiTheme="minorHAnsi"/>
      <w:color w:val="800080"/>
      <w:sz w:val="2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rPr>
  </w:style>
  <w:style w:type="character" w:styleId="PlaceholderText">
    <w:name w:val="Placeholder Text"/>
    <w:basedOn w:val="DefaultParagraphFont"/>
    <w:uiPriority w:val="99"/>
    <w:semiHidden/>
    <w:rsid w:val="005F0E8F"/>
    <w:rPr>
      <w:color w:val="808080"/>
    </w:rPr>
  </w:style>
  <w:style w:type="paragraph" w:styleId="ListParagraph">
    <w:name w:val="List Paragraph"/>
    <w:basedOn w:val="Normal"/>
    <w:uiPriority w:val="34"/>
    <w:qFormat/>
    <w:rsid w:val="00510BDF"/>
    <w:pPr>
      <w:ind w:left="720"/>
      <w:contextualSpacing/>
    </w:pPr>
  </w:style>
  <w:style w:type="paragraph" w:customStyle="1" w:styleId="Caution">
    <w:name w:val="Caution"/>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before="60" w:after="60"/>
      <w:ind w:left="1418" w:right="454" w:hanging="1021"/>
      <w:contextualSpacing/>
    </w:pPr>
    <w:rPr>
      <w:rFonts w:ascii="Calibri" w:hAnsi="Calibri"/>
      <w:i/>
      <w:sz w:val="26"/>
      <w:szCs w:val="26"/>
    </w:rPr>
  </w:style>
  <w:style w:type="paragraph" w:customStyle="1" w:styleId="Note">
    <w:name w:val="Note"/>
    <w:link w:val="NoteChar"/>
    <w:uiPriority w:val="9"/>
    <w:qFormat/>
    <w:rsid w:val="00FD5284"/>
    <w:pPr>
      <w:keepLines/>
      <w:pBdr>
        <w:top w:val="single" w:sz="2" w:space="1" w:color="DEEAF6"/>
        <w:left w:val="single" w:sz="2" w:space="4" w:color="DEEAF6"/>
        <w:bottom w:val="single" w:sz="2" w:space="1" w:color="DEEAF6"/>
        <w:right w:val="single" w:sz="2" w:space="4" w:color="DEEAF6"/>
      </w:pBdr>
      <w:shd w:val="clear" w:color="auto" w:fill="DEEAF6"/>
      <w:tabs>
        <w:tab w:val="left" w:pos="1134"/>
      </w:tabs>
      <w:spacing w:before="60" w:after="60"/>
      <w:ind w:left="1106" w:right="454" w:hanging="737"/>
      <w:contextualSpacing/>
    </w:pPr>
    <w:rPr>
      <w:rFonts w:ascii="Calibri" w:hAnsi="Calibri"/>
      <w:sz w:val="24"/>
      <w:szCs w:val="24"/>
    </w:rPr>
  </w:style>
  <w:style w:type="character" w:customStyle="1" w:styleId="NoteChar">
    <w:name w:val="Note Char"/>
    <w:link w:val="Note"/>
    <w:uiPriority w:val="9"/>
    <w:rsid w:val="00FD5284"/>
    <w:rPr>
      <w:rFonts w:ascii="Calibri" w:hAnsi="Calibri"/>
      <w:sz w:val="24"/>
      <w:szCs w:val="24"/>
      <w:shd w:val="clear" w:color="auto" w:fill="DEEAF6"/>
    </w:rPr>
  </w:style>
  <w:style w:type="character" w:styleId="Strong">
    <w:name w:val="Strong"/>
    <w:aliases w:val="Bold"/>
    <w:uiPriority w:val="1"/>
    <w:qFormat/>
    <w:rsid w:val="00FD5284"/>
    <w:rPr>
      <w:b/>
      <w:bCs/>
      <w:lang w:val="nb-NO"/>
    </w:rPr>
  </w:style>
  <w:style w:type="paragraph" w:customStyle="1" w:styleId="WarningBody">
    <w:name w:val="Warning Body"/>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after="60"/>
      <w:ind w:left="425" w:right="454" w:hanging="28"/>
      <w:contextualSpacing/>
    </w:pPr>
    <w:rPr>
      <w:rFonts w:ascii="Calibri" w:hAnsi="Calibri"/>
      <w:i/>
      <w:sz w:val="26"/>
      <w:szCs w:val="26"/>
      <w:lang w:eastAsia="en-US"/>
    </w:rPr>
  </w:style>
  <w:style w:type="paragraph" w:customStyle="1" w:styleId="WarningHeading">
    <w:name w:val="Warning Heading"/>
    <w:basedOn w:val="Normal"/>
    <w:next w:val="WarningBody"/>
    <w:qFormat/>
    <w:rsid w:val="00FD5284"/>
    <w:pPr>
      <w:pBdr>
        <w:top w:val="single" w:sz="8" w:space="1" w:color="FF0000"/>
        <w:left w:val="single" w:sz="8" w:space="4" w:color="FF0000"/>
        <w:bottom w:val="single" w:sz="8" w:space="1" w:color="FF0000"/>
        <w:right w:val="single" w:sz="8" w:space="4" w:color="FF0000"/>
      </w:pBdr>
      <w:shd w:val="clear" w:color="auto" w:fill="FF0000"/>
      <w:spacing w:before="60"/>
      <w:ind w:left="397" w:right="454"/>
    </w:pPr>
    <w:rPr>
      <w:rFonts w:ascii="Calibri" w:hAnsi="Calibri"/>
      <w:b/>
      <w:bCs/>
      <w:i/>
      <w:iCs/>
      <w:color w:val="FFFFFF"/>
      <w:sz w:val="26"/>
      <w:lang w:eastAsia="en-US"/>
    </w:rPr>
  </w:style>
  <w:style w:type="paragraph" w:styleId="TOCHeading">
    <w:name w:val="TOC Heading"/>
    <w:basedOn w:val="Heading1"/>
    <w:next w:val="Normal"/>
    <w:uiPriority w:val="39"/>
    <w:unhideWhenUsed/>
    <w:qFormat/>
    <w:rsid w:val="00885802"/>
    <w:pPr>
      <w:keepNext/>
      <w:keepLines/>
      <w:numPr>
        <w:numId w:val="0"/>
      </w:numPr>
      <w:spacing w:line="259" w:lineRule="auto"/>
      <w:outlineLvl w:val="9"/>
    </w:pPr>
    <w:rPr>
      <w:rFonts w:eastAsiaTheme="majorEastAsia" w:cstheme="majorBidi"/>
      <w:b w:val="0"/>
      <w:color w:val="365F91" w:themeColor="accent1" w:themeShade="BF"/>
      <w:sz w:val="20"/>
      <w:szCs w:val="32"/>
    </w:rPr>
  </w:style>
  <w:style w:type="paragraph" w:styleId="TOC1">
    <w:name w:val="toc 1"/>
    <w:basedOn w:val="Normal"/>
    <w:next w:val="Normal"/>
    <w:autoRedefine/>
    <w:uiPriority w:val="39"/>
    <w:unhideWhenUsed/>
    <w:rsid w:val="008B6EE7"/>
    <w:pPr>
      <w:tabs>
        <w:tab w:val="left" w:pos="480"/>
        <w:tab w:val="right" w:leader="dot" w:pos="9061"/>
      </w:tabs>
      <w:spacing w:after="100"/>
    </w:pPr>
  </w:style>
  <w:style w:type="paragraph" w:styleId="TOC2">
    <w:name w:val="toc 2"/>
    <w:basedOn w:val="Normal"/>
    <w:next w:val="Normal"/>
    <w:autoRedefine/>
    <w:uiPriority w:val="39"/>
    <w:unhideWhenUsed/>
    <w:rsid w:val="00C24BA6"/>
    <w:pPr>
      <w:spacing w:after="100"/>
      <w:ind w:left="240"/>
    </w:pPr>
  </w:style>
  <w:style w:type="paragraph" w:styleId="TOC3">
    <w:name w:val="toc 3"/>
    <w:basedOn w:val="Normal"/>
    <w:next w:val="Normal"/>
    <w:autoRedefine/>
    <w:uiPriority w:val="39"/>
    <w:unhideWhenUsed/>
    <w:rsid w:val="00C24BA6"/>
    <w:pPr>
      <w:spacing w:after="100"/>
      <w:ind w:left="480"/>
    </w:pPr>
  </w:style>
  <w:style w:type="character" w:customStyle="1" w:styleId="Overskrift5Tegn">
    <w:name w:val="Overskrift 5 Tegn"/>
    <w:basedOn w:val="DefaultParagraphFont"/>
    <w:link w:val="Heading5"/>
    <w:rsid w:val="00C450FE"/>
    <w:rPr>
      <w:rFonts w:asciiTheme="majorHAnsi" w:eastAsiaTheme="majorEastAsia" w:hAnsiTheme="majorHAnsi" w:cstheme="majorBidi"/>
      <w:color w:val="365F91" w:themeColor="accent1" w:themeShade="BF"/>
      <w:sz w:val="24"/>
    </w:rPr>
  </w:style>
  <w:style w:type="character" w:customStyle="1" w:styleId="Overskrift7Tegn">
    <w:name w:val="Overskrift 7 Tegn"/>
    <w:basedOn w:val="DefaultParagraphFont"/>
    <w:link w:val="Heading7"/>
    <w:semiHidden/>
    <w:rsid w:val="00C450FE"/>
    <w:rPr>
      <w:rFonts w:asciiTheme="majorHAnsi" w:eastAsiaTheme="majorEastAsia" w:hAnsiTheme="majorHAnsi" w:cstheme="majorBidi"/>
      <w:i/>
      <w:iCs/>
      <w:color w:val="243F60" w:themeColor="accent1" w:themeShade="7F"/>
      <w:sz w:val="24"/>
    </w:rPr>
  </w:style>
  <w:style w:type="character" w:customStyle="1" w:styleId="Overskrift8Tegn">
    <w:name w:val="Overskrift 8 Tegn"/>
    <w:basedOn w:val="DefaultParagraphFont"/>
    <w:link w:val="Heading8"/>
    <w:semiHidden/>
    <w:rsid w:val="00C450F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DefaultParagraphFont"/>
    <w:link w:val="Heading9"/>
    <w:semiHidden/>
    <w:rsid w:val="00C450FE"/>
    <w:rPr>
      <w:rFonts w:asciiTheme="majorHAnsi" w:eastAsiaTheme="majorEastAsia" w:hAnsiTheme="majorHAnsi" w:cstheme="majorBidi"/>
      <w:i/>
      <w:iCs/>
      <w:color w:val="272727" w:themeColor="text1" w:themeTint="D8"/>
      <w:sz w:val="21"/>
      <w:szCs w:val="21"/>
    </w:rPr>
  </w:style>
  <w:style w:type="paragraph" w:customStyle="1" w:styleId="StilOverskriftforinnholdsfortegnelseLatinBrdtekstCali">
    <w:name w:val="Stil Overskrift for innholdsfortegnelse + (Latin) +Brødtekst (Cali..."/>
    <w:basedOn w:val="TOCHeading"/>
    <w:rsid w:val="00885802"/>
    <w:rPr>
      <w:color w:val="auto"/>
    </w:rPr>
  </w:style>
  <w:style w:type="character" w:styleId="UnresolvedMention">
    <w:name w:val="Unresolved Mention"/>
    <w:basedOn w:val="DefaultParagraphFont"/>
    <w:uiPriority w:val="99"/>
    <w:semiHidden/>
    <w:unhideWhenUsed/>
    <w:rsid w:val="00430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handbok.helse-bergen.no/docs/pub/DOK80522.htm" TargetMode="External" /><Relationship Id="rId6" Type="http://schemas.openxmlformats.org/officeDocument/2006/relationships/hyperlink" Target="https://helsevest.sharepoint.com/:w:/r/sites/HBE-intranett-Personal-og-organisasjonsavdelingen/Delte%20dokumenter/Arbeidsmilj%C3%B8-%20og%20personalr%C3%A5dgivning/Etter-,%20videre-,%20masterutdanning%20-%20avtale%20og%20s%C3%B8knadsskjema/Overordnet%20avtale%20om%20etter-,%20videre-%20og%20masterutdanning%20i%20Helse%20Bergen.docx?d=w7751fe44a23740ba825979762128f3d8&amp;csf=1&amp;web=1&amp;e=vRjbKQ" TargetMode="External" /><Relationship Id="rId7" Type="http://schemas.openxmlformats.org/officeDocument/2006/relationships/hyperlink" Target="https://helsevest.sharepoint.com/:w:/r/sites/HBE-intranett-Personal-og-organisasjonsavdelingen/Delte%20dokumenter/Arbeidsmilj%C3%B8-%20og%20personalr%C3%A5dgivning/Etter-,%20videre-,%20masterutdanning%20-%20avtale%20og%20s%C3%B8knadsskjema/2026%20S%C3%B8knadsskjema%20generell%20avtale.docx?d=wa086b7fef4074a3bb87131c593450e58&amp;csf=1&amp;web=1&amp;e=tJrmjL" TargetMode="External" /><Relationship Id="rId8" Type="http://schemas.openxmlformats.org/officeDocument/2006/relationships/hyperlink" Target="https://cp.compendia.no/spekter/personal/383566"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H:\OFFICE97\MALER\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E43A0-598F-4EC9-9EB0-3D8AF99D99D1}">
  <ds:schemaRefs>
    <ds:schemaRef ds:uri="http://schemas.openxmlformats.org/officeDocument/2006/bibliography"/>
  </ds:schemaRefs>
</ds:datastoreItem>
</file>

<file path=docMetadata/LabelInfo.xml><?xml version="1.0" encoding="utf-8"?>
<clbl:labelList xmlns:clbl="http://schemas.microsoft.com/office/2020/mipLabelMetadata">
  <clbl:label id="{0c3ffc1c-ef00-4620-9c2f-7d9c1597774b}" enabled="1" method="Standard" siteId="{bdcbe535-f3cf-49f5-8a6a-fb6d98dc7837}" contentBits="2" removed="0"/>
</clbl:labelList>
</file>

<file path=docProps/app.xml><?xml version="1.0" encoding="utf-8"?>
<Properties xmlns="http://schemas.openxmlformats.org/officeDocument/2006/extended-properties" xmlns:vt="http://schemas.openxmlformats.org/officeDocument/2006/docPropsVTypes">
  <Template>OPERATIV_EK3TEMPDISABLED</Template>
  <TotalTime>74</TotalTime>
  <Pages>5</Pages>
  <Words>1269</Words>
  <Characters>11151</Characters>
  <Application>Microsoft Office Word</Application>
  <DocSecurity>0</DocSecurity>
  <Lines>92</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Retningslinjer om permisjon og økonomisk støtte til etter-, videre- og masterutdanning i Helse Bergen</vt:lpstr>
      <vt:lpstr>HBHF-mal - stående</vt:lpstr>
    </vt:vector>
  </TitlesOfParts>
  <Company>Datakvalitet</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 om permisjon og økonomisk støtte til etter-, videre- og masterutdanning i Helse Bergen</dc:title>
  <dc:subject>000302|[RefNr]|</dc:subject>
  <dc:creator>Handbok</dc:creator>
  <cp:lastModifiedBy>Tornes, Irene Hope</cp:lastModifiedBy>
  <cp:revision>12</cp:revision>
  <cp:lastPrinted>2006-09-07T08:52:00Z</cp:lastPrinted>
  <dcterms:created xsi:type="dcterms:W3CDTF">2021-12-08T08:43:00Z</dcterms:created>
  <dcterms:modified xsi:type="dcterms:W3CDTF">2026-04-29T10:21:00Z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249760d3,27ae3352,365384f7</vt:lpwstr>
  </property>
  <property fmtid="{D5CDD505-2E9C-101B-9397-08002B2CF9AE}" pid="4" name="ClassificationContentMarkingFooterText">
    <vt:lpwstr>Følsomhet Intern (gul)</vt:lpwstr>
  </property>
  <property fmtid="{D5CDD505-2E9C-101B-9397-08002B2CF9AE}" pid="5" name="EK_Bedriftsnavn">
    <vt:lpwstr>Helse Bergen</vt:lpwstr>
  </property>
  <property fmtid="{D5CDD505-2E9C-101B-9397-08002B2CF9AE}" pid="6" name="EK_DokTittel">
    <vt:lpwstr>Retningslinjer om permisjon og økonomisk støtte til etter-, videre- og masterutdanning i Helse Bergen </vt:lpwstr>
  </property>
  <property fmtid="{D5CDD505-2E9C-101B-9397-08002B2CF9AE}" pid="7" name="EK_DokType">
    <vt:lpwstr>Retningslinje</vt:lpwstr>
  </property>
  <property fmtid="{D5CDD505-2E9C-101B-9397-08002B2CF9AE}" pid="8" name="EK_DokumentID">
    <vt:lpwstr>D84447</vt:lpwstr>
  </property>
  <property fmtid="{D5CDD505-2E9C-101B-9397-08002B2CF9AE}" pid="9" name="EK_EKPrintMerke">
    <vt:lpwstr>Uoffisiell utskrift er kun gyldig på utskriftsdato</vt:lpwstr>
  </property>
  <property fmtid="{D5CDD505-2E9C-101B-9397-08002B2CF9AE}" pid="10" name="EK_GjelderFra">
    <vt:lpwstr>05.05.2026</vt:lpwstr>
  </property>
  <property fmtid="{D5CDD505-2E9C-101B-9397-08002B2CF9AE}" pid="11" name="EK_GjelderTil">
    <vt:lpwstr>05.05.2027</vt:lpwstr>
  </property>
  <property fmtid="{D5CDD505-2E9C-101B-9397-08002B2CF9AE}" pid="12" name="EK_Merknad">
    <vt:lpwstr>[Merknad]</vt:lpwstr>
  </property>
  <property fmtid="{D5CDD505-2E9C-101B-9397-08002B2CF9AE}" pid="13" name="EK_RefNr">
    <vt:lpwstr>1.1.16-05</vt:lpwstr>
  </property>
  <property fmtid="{D5CDD505-2E9C-101B-9397-08002B2CF9AE}" pid="14" name="EK_S00MT1">
    <vt:lpwstr>Helse Bergen HF/Fellesdokumenter/Ledelse og styringssystem</vt:lpwstr>
  </property>
  <property fmtid="{D5CDD505-2E9C-101B-9397-08002B2CF9AE}" pid="15" name="EK_S01MT3">
    <vt:lpwstr>[]</vt:lpwstr>
  </property>
  <property fmtid="{D5CDD505-2E9C-101B-9397-08002B2CF9AE}" pid="16" name="EK_Signatur">
    <vt:lpwstr>Bua, Ingvild</vt:lpwstr>
  </property>
  <property fmtid="{D5CDD505-2E9C-101B-9397-08002B2CF9AE}" pid="17" name="EK_UText1">
    <vt:lpwstr>Tornes, Irene Hope </vt:lpwstr>
  </property>
  <property fmtid="{D5CDD505-2E9C-101B-9397-08002B2CF9AE}" pid="18" name="EK_Utgave">
    <vt:lpwstr>1.00</vt:lpwstr>
  </property>
  <property fmtid="{D5CDD505-2E9C-101B-9397-08002B2CF9AE}" pid="19" name="EK_Watermark">
    <vt:lpwstr>Vannmerke</vt:lpwstr>
  </property>
  <property fmtid="{D5CDD505-2E9C-101B-9397-08002B2CF9AE}" pid="20" name="MSIP_Label_0c3ffc1c-ef00-4620-9c2f-7d9c1597774b_ActionId">
    <vt:lpwstr>dd6bccfe-a3c0-4ea3-a07e-6feb2b3f5d6c</vt:lpwstr>
  </property>
  <property fmtid="{D5CDD505-2E9C-101B-9397-08002B2CF9AE}" pid="21" name="MSIP_Label_0c3ffc1c-ef00-4620-9c2f-7d9c1597774b_ContentBits">
    <vt:lpwstr>2</vt:lpwstr>
  </property>
  <property fmtid="{D5CDD505-2E9C-101B-9397-08002B2CF9AE}" pid="22" name="MSIP_Label_0c3ffc1c-ef00-4620-9c2f-7d9c1597774b_Enabled">
    <vt:lpwstr>true</vt:lpwstr>
  </property>
  <property fmtid="{D5CDD505-2E9C-101B-9397-08002B2CF9AE}" pid="23" name="MSIP_Label_0c3ffc1c-ef00-4620-9c2f-7d9c1597774b_Method">
    <vt:lpwstr>Standard</vt:lpwstr>
  </property>
  <property fmtid="{D5CDD505-2E9C-101B-9397-08002B2CF9AE}" pid="24" name="MSIP_Label_0c3ffc1c-ef00-4620-9c2f-7d9c1597774b_Name">
    <vt:lpwstr>Intern</vt:lpwstr>
  </property>
  <property fmtid="{D5CDD505-2E9C-101B-9397-08002B2CF9AE}" pid="25" name="MSIP_Label_0c3ffc1c-ef00-4620-9c2f-7d9c1597774b_SetDate">
    <vt:lpwstr>2025-01-20T12:39:11Z</vt:lpwstr>
  </property>
  <property fmtid="{D5CDD505-2E9C-101B-9397-08002B2CF9AE}" pid="26" name="MSIP_Label_0c3ffc1c-ef00-4620-9c2f-7d9c1597774b_SiteId">
    <vt:lpwstr>bdcbe535-f3cf-49f5-8a6a-fb6d98dc7837</vt:lpwstr>
  </property>
</Properties>
</file>