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43297A" w:rsidRPr="00A90BA6" w:rsidP="0043297A" w14:paraId="52098F48" w14:textId="33DBF9E4">
      <w:r>
        <w:rPr>
          <w:noProof/>
        </w:rPr>
        <mc:AlternateContent>
          <mc:Choice Requires="wps">
            <w:drawing>
              <wp:anchor distT="0" distB="0" distL="114300" distR="114300" simplePos="0" relativeHeight="251662336" behindDoc="1" locked="0" layoutInCell="1" allowOverlap="1">
                <wp:simplePos x="0" y="0"/>
                <wp:positionH relativeFrom="page">
                  <wp:posOffset>-132139</wp:posOffset>
                </wp:positionH>
                <wp:positionV relativeFrom="paragraph">
                  <wp:posOffset>330436</wp:posOffset>
                </wp:positionV>
                <wp:extent cx="7912467" cy="1728374"/>
                <wp:effectExtent l="0" t="0" r="0" b="5715"/>
                <wp:wrapNone/>
                <wp:docPr id="1333080530" name="Rektangel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912467" cy="1728374"/>
                        </a:xfrm>
                        <a:prstGeom prst="rect">
                          <a:avLst/>
                        </a:prstGeom>
                        <a:solidFill>
                          <a:srgbClr val="CDDCB8">
                            <a:alpha val="60000"/>
                          </a:srgbClr>
                        </a:solidFill>
                        <a:ln w="25400">
                          <a:noFill/>
                          <a:prstDash val="solid"/>
                        </a:ln>
                        <a:effectLst/>
                      </wps:spPr>
                      <wps:txbx>
                        <w:txbxContent>
                          <w:p w:rsidR="00CA05AD" w:rsidRPr="00CA05AD" w:rsidP="00CA05AD" w14:paraId="09B4D771" w14:textId="77777777">
                            <w:pPr>
                              <w:pStyle w:val="Hovedoverskriftside1"/>
                              <w:rPr>
                                <w:sz w:val="20"/>
                                <w:szCs w:val="20"/>
                              </w:rPr>
                            </w:pPr>
                          </w:p>
                          <w:p w:rsidR="00CA05AD" w:rsidRPr="00315209" w:rsidP="00315209" w14:paraId="79B9BB20" w14:textId="77777777">
                            <w:pPr>
                              <w:jc w:val="center"/>
                              <w:rPr>
                                <w:b/>
                                <w:bCs/>
                                <w:color w:val="005E00"/>
                                <w:sz w:val="56"/>
                                <w:szCs w:val="56"/>
                              </w:rPr>
                            </w:pPr>
                            <w:r w:rsidRPr="00315209">
                              <w:rPr>
                                <w:b/>
                                <w:bCs/>
                                <w:color w:val="005E00"/>
                                <w:sz w:val="56"/>
                                <w:szCs w:val="56"/>
                              </w:rPr>
                              <w:t>AKUTTE PORFYRISYKDOMMER (AIP, PV og HCP)</w:t>
                            </w:r>
                          </w:p>
                          <w:p w:rsidR="00CA05AD" w:rsidRPr="00C2103C" w:rsidP="00315209" w14:paraId="654CB9DA" w14:textId="77777777">
                            <w:pPr>
                              <w:jc w:val="center"/>
                              <w:rPr>
                                <w:b/>
                                <w:bCs/>
                                <w:color w:val="005E00"/>
                                <w:sz w:val="16"/>
                                <w:szCs w:val="16"/>
                              </w:rPr>
                            </w:pPr>
                            <w:r w:rsidRPr="00315209">
                              <w:rPr>
                                <w:b/>
                                <w:bCs/>
                                <w:color w:val="005E00"/>
                                <w:sz w:val="34"/>
                                <w:szCs w:val="34"/>
                              </w:rPr>
                              <w:t>Veileder</w:t>
                            </w:r>
                            <w:r w:rsidRPr="004B6FE5">
                              <w:rPr>
                                <w:b/>
                                <w:bCs/>
                                <w:color w:val="005E00"/>
                                <w:sz w:val="34"/>
                                <w:szCs w:val="34"/>
                              </w:rPr>
                              <w:t xml:space="preserve"> for behandling og oppfølging ved svangerskap og fødsel</w:t>
                            </w:r>
                          </w:p>
                          <w:p w:rsidR="004B6FE5" w:rsidRPr="004B6FE5" w:rsidP="004B6FE5" w14:paraId="4B82CA85" w14:textId="77777777">
                            <w:pPr>
                              <w:jc w:val="center"/>
                              <w:rPr>
                                <w:b/>
                                <w:bCs/>
                                <w:color w:val="005E00"/>
                                <w:sz w:val="34"/>
                                <w:szCs w:val="3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25" alt="&quot;&quot;" style="width:623.05pt;height:136.1pt;margin-top:26pt;margin-left:-10.4pt;mso-height-percent:0;mso-height-relative:margin;mso-position-horizontal-relative:page;mso-width-percent:0;mso-width-relative:margin;mso-wrap-distance-bottom:0;mso-wrap-distance-left:9pt;mso-wrap-distance-right:9pt;mso-wrap-distance-top:0;mso-wrap-style:square;position:absolute;visibility:visible;v-text-anchor:middle;z-index:-251653120" fillcolor="#cddcb8" stroked="f" strokeweight="2pt">
                <v:fill opacity="39321f"/>
                <v:textbox>
                  <w:txbxContent>
                    <w:p w:rsidR="00CA05AD" w:rsidRPr="00CA05AD" w:rsidP="00CA05AD" w14:paraId="1267695E" w14:textId="77777777">
                      <w:pPr>
                        <w:pStyle w:val="Hovedoverskriftside1"/>
                        <w:rPr>
                          <w:sz w:val="20"/>
                          <w:szCs w:val="20"/>
                        </w:rPr>
                      </w:pPr>
                    </w:p>
                    <w:p w:rsidR="00CA05AD" w:rsidRPr="00315209" w:rsidP="00315209" w14:paraId="244206C1" w14:textId="77777777">
                      <w:pPr>
                        <w:jc w:val="center"/>
                        <w:rPr>
                          <w:b/>
                          <w:bCs/>
                          <w:color w:val="005E00"/>
                          <w:sz w:val="56"/>
                          <w:szCs w:val="56"/>
                        </w:rPr>
                      </w:pPr>
                      <w:r w:rsidRPr="00315209">
                        <w:rPr>
                          <w:b/>
                          <w:bCs/>
                          <w:color w:val="005E00"/>
                          <w:sz w:val="56"/>
                          <w:szCs w:val="56"/>
                        </w:rPr>
                        <w:t>AKUTTE PORFYRISYKDOMMER (AIP, PV og HCP)</w:t>
                      </w:r>
                    </w:p>
                    <w:p w:rsidR="00CA05AD" w:rsidRPr="00C2103C" w:rsidP="00315209" w14:paraId="1409D828" w14:textId="77777777">
                      <w:pPr>
                        <w:jc w:val="center"/>
                        <w:rPr>
                          <w:b/>
                          <w:bCs/>
                          <w:color w:val="005E00"/>
                          <w:sz w:val="16"/>
                          <w:szCs w:val="16"/>
                        </w:rPr>
                      </w:pPr>
                      <w:r w:rsidRPr="00315209">
                        <w:rPr>
                          <w:b/>
                          <w:bCs/>
                          <w:color w:val="005E00"/>
                          <w:sz w:val="34"/>
                          <w:szCs w:val="34"/>
                        </w:rPr>
                        <w:t>Veileder</w:t>
                      </w:r>
                      <w:r w:rsidRPr="004B6FE5">
                        <w:rPr>
                          <w:b/>
                          <w:bCs/>
                          <w:color w:val="005E00"/>
                          <w:sz w:val="34"/>
                          <w:szCs w:val="34"/>
                        </w:rPr>
                        <w:t xml:space="preserve"> for behandling og oppfølging ved svangerskap og fødsel</w:t>
                      </w:r>
                    </w:p>
                    <w:p w:rsidR="004B6FE5" w:rsidRPr="004B6FE5" w:rsidP="004B6FE5" w14:paraId="58B6394B" w14:textId="77777777">
                      <w:pPr>
                        <w:jc w:val="center"/>
                        <w:rPr>
                          <w:b/>
                          <w:bCs/>
                          <w:color w:val="005E00"/>
                          <w:sz w:val="34"/>
                          <w:szCs w:val="34"/>
                        </w:rPr>
                      </w:pPr>
                    </w:p>
                  </w:txbxContent>
                </v:textbox>
              </v:rect>
            </w:pict>
          </mc:Fallback>
        </mc:AlternateContent>
      </w:r>
    </w:p>
    <w:p w:rsidR="0043297A" w:rsidRPr="00A90BA6" w:rsidP="0043297A" w14:paraId="52098F49" w14:textId="5A185465"/>
    <w:p w:rsidR="0043297A" w:rsidP="0043297A" w14:paraId="52098F4A" w14:textId="136A20AA"/>
    <w:p w:rsidR="004B6FE5" w:rsidP="0043297A" w14:paraId="288A8C02" w14:textId="77777777"/>
    <w:p w:rsidR="004B6FE5" w:rsidRPr="00A90BA6" w:rsidP="0043297A" w14:paraId="40710D25" w14:textId="578F83E8"/>
    <w:p w:rsidR="0043297A" w:rsidP="0043297A" w14:paraId="52098F56" w14:textId="77777777"/>
    <w:p w:rsidR="004B6FE5" w:rsidP="0043297A" w14:paraId="0D6D9D33" w14:textId="77777777"/>
    <w:p w:rsidR="004B6FE5" w:rsidP="0043297A" w14:paraId="65AB6D0C" w14:textId="77777777"/>
    <w:p w:rsidR="004B6FE5" w:rsidP="0043297A" w14:paraId="4A4AF350" w14:textId="77777777"/>
    <w:p w:rsidR="00545235" w:rsidRPr="00A90BA6" w:rsidP="0043297A" w14:paraId="6153E93E" w14:textId="77777777"/>
    <w:bookmarkStart w:id="0" w:name="_Toc527458429" w:displacedByCustomXml="next"/>
    <w:sdt>
      <w:sdtPr>
        <w:rPr>
          <w:rFonts w:eastAsia="Times New Roman" w:asciiTheme="minorHAnsi" w:hAnsiTheme="minorHAnsi" w:cstheme="minorHAnsi"/>
          <w:noProof w:val="0"/>
          <w:color w:val="auto"/>
          <w:sz w:val="24"/>
          <w:szCs w:val="24"/>
        </w:rPr>
        <w:id w:val="771900831"/>
        <w:docPartObj>
          <w:docPartGallery w:val="Table of Contents"/>
          <w:docPartUnique/>
        </w:docPartObj>
      </w:sdtPr>
      <w:sdtEndPr>
        <w:rPr>
          <w:spacing w:val="-2"/>
          <w:szCs w:val="20"/>
        </w:rPr>
      </w:sdtEndPr>
      <w:sdtContent>
        <w:p w:rsidR="00B27A16" w:rsidRPr="00BE2836" w:rsidP="008A23C2" w14:paraId="4577B247" w14:textId="2CA37D0D">
          <w:pPr>
            <w:pStyle w:val="TOCHeading"/>
            <w:rPr>
              <w:rFonts w:asciiTheme="minorHAnsi" w:hAnsiTheme="minorHAnsi" w:cstheme="minorHAnsi"/>
              <w:b/>
              <w:bCs/>
            </w:rPr>
          </w:pPr>
          <w:r w:rsidRPr="00BE2836">
            <w:rPr>
              <w:rFonts w:asciiTheme="minorHAnsi" w:hAnsiTheme="minorHAnsi" w:cstheme="minorHAnsi"/>
              <w:b/>
              <w:bCs/>
            </w:rPr>
            <w:t>Innhold</w:t>
          </w:r>
        </w:p>
        <w:p>
          <w:pPr>
            <w:pStyle w:val="TOC1"/>
            <w:tabs>
              <w:tab w:val="right" w:leader="dot" w:pos="9063"/>
            </w:tabs>
            <w:rPr>
              <w:rFonts w:asciiTheme="minorHAnsi" w:hAnsiTheme="minorHAnsi"/>
              <w:noProof/>
              <w:sz w:val="22"/>
            </w:rPr>
          </w:pPr>
          <w:r>
            <w:rPr>
              <w:iCs/>
              <w:noProof/>
              <w:spacing w:val="-2"/>
            </w:rPr>
            <w:fldChar w:fldCharType="begin"/>
          </w:r>
          <w:r>
            <w:rPr>
              <w:noProof/>
              <w:spacing w:val="-2"/>
            </w:rPr>
            <w:instrText xml:space="preserve"> TOC \o "1-3" \h \z \u </w:instrText>
          </w:r>
          <w:r>
            <w:rPr>
              <w:iCs/>
              <w:noProof/>
              <w:spacing w:val="-2"/>
            </w:rPr>
            <w:fldChar w:fldCharType="separate"/>
          </w:r>
          <w:hyperlink w:anchor="_Toc256000001" w:history="1">
            <w:r w:rsidRPr="004B6FE5">
              <w:rPr>
                <w:rStyle w:val="Hyperlink"/>
              </w:rPr>
              <w:t>Ordliste</w:t>
            </w:r>
            <w:r>
              <w:tab/>
            </w:r>
            <w:r>
              <w:fldChar w:fldCharType="begin"/>
            </w:r>
            <w:r>
              <w:instrText xml:space="preserve"> PAGEREF _Toc256000001 \h </w:instrText>
            </w:r>
            <w:r>
              <w:fldChar w:fldCharType="separate"/>
            </w:r>
            <w:r>
              <w:t>3</w:t>
            </w:r>
            <w:r>
              <w:fldChar w:fldCharType="end"/>
            </w:r>
          </w:hyperlink>
        </w:p>
        <w:p>
          <w:pPr>
            <w:pStyle w:val="TOC1"/>
            <w:tabs>
              <w:tab w:val="right" w:leader="dot" w:pos="9063"/>
            </w:tabs>
            <w:rPr>
              <w:rFonts w:asciiTheme="minorHAnsi" w:hAnsiTheme="minorHAnsi"/>
              <w:noProof/>
              <w:sz w:val="22"/>
            </w:rPr>
          </w:pPr>
          <w:hyperlink w:anchor="_Toc256000002" w:history="1">
            <w:r>
              <w:rPr>
                <w:rStyle w:val="Hyperlink"/>
              </w:rPr>
              <w:t>1.</w:t>
            </w:r>
            <w:r>
              <w:rPr>
                <w:rFonts w:asciiTheme="minorHAnsi" w:hAnsiTheme="minorHAnsi"/>
                <w:noProof/>
                <w:sz w:val="22"/>
              </w:rPr>
              <w:tab/>
            </w:r>
            <w:r w:rsidRPr="004B6FE5">
              <w:rPr>
                <w:rStyle w:val="Hyperlink"/>
              </w:rPr>
              <w:t>INNLEDNING</w:t>
            </w:r>
            <w:r>
              <w:tab/>
            </w:r>
            <w:r>
              <w:fldChar w:fldCharType="begin"/>
            </w:r>
            <w:r>
              <w:instrText xml:space="preserve"> PAGEREF _Toc256000002 \h </w:instrText>
            </w:r>
            <w:r>
              <w:fldChar w:fldCharType="separate"/>
            </w:r>
            <w:r>
              <w:t>4</w:t>
            </w:r>
            <w:r>
              <w:fldChar w:fldCharType="end"/>
            </w:r>
          </w:hyperlink>
        </w:p>
        <w:p>
          <w:pPr>
            <w:pStyle w:val="TOC1"/>
            <w:tabs>
              <w:tab w:val="right" w:leader="dot" w:pos="9063"/>
            </w:tabs>
            <w:rPr>
              <w:rFonts w:asciiTheme="minorHAnsi" w:hAnsiTheme="minorHAnsi"/>
              <w:noProof/>
              <w:sz w:val="22"/>
            </w:rPr>
          </w:pPr>
          <w:hyperlink w:anchor="_Toc256000003" w:history="1">
            <w:r>
              <w:rPr>
                <w:rStyle w:val="Hyperlink"/>
              </w:rPr>
              <w:t>2.</w:t>
            </w:r>
            <w:r>
              <w:rPr>
                <w:rFonts w:asciiTheme="minorHAnsi" w:hAnsiTheme="minorHAnsi"/>
                <w:noProof/>
                <w:sz w:val="22"/>
              </w:rPr>
              <w:tab/>
            </w:r>
            <w:r w:rsidRPr="004B6FE5">
              <w:rPr>
                <w:rStyle w:val="Hyperlink"/>
              </w:rPr>
              <w:t>AKUTTE PORFYRISYKDOMMER</w:t>
            </w:r>
            <w:r>
              <w:tab/>
            </w:r>
            <w:r>
              <w:fldChar w:fldCharType="begin"/>
            </w:r>
            <w:r>
              <w:instrText xml:space="preserve"> PAGEREF _Toc256000003 \h </w:instrText>
            </w:r>
            <w:r>
              <w:fldChar w:fldCharType="separate"/>
            </w:r>
            <w:r>
              <w:t>4</w:t>
            </w:r>
            <w:r>
              <w:fldChar w:fldCharType="end"/>
            </w:r>
          </w:hyperlink>
        </w:p>
        <w:p>
          <w:pPr>
            <w:pStyle w:val="TOC1"/>
            <w:tabs>
              <w:tab w:val="right" w:leader="dot" w:pos="9063"/>
            </w:tabs>
            <w:rPr>
              <w:rFonts w:asciiTheme="minorHAnsi" w:hAnsiTheme="minorHAnsi"/>
              <w:noProof/>
              <w:sz w:val="22"/>
            </w:rPr>
          </w:pPr>
          <w:hyperlink w:anchor="_Toc256000004" w:history="1">
            <w:r>
              <w:rPr>
                <w:rStyle w:val="Hyperlink"/>
              </w:rPr>
              <w:t>3.</w:t>
            </w:r>
            <w:r>
              <w:rPr>
                <w:rFonts w:asciiTheme="minorHAnsi" w:hAnsiTheme="minorHAnsi"/>
                <w:noProof/>
                <w:sz w:val="22"/>
              </w:rPr>
              <w:tab/>
            </w:r>
            <w:r w:rsidRPr="004B6FE5">
              <w:rPr>
                <w:rStyle w:val="Hyperlink"/>
              </w:rPr>
              <w:t>AKUTT PORFYRIANFALL</w:t>
            </w:r>
            <w:r>
              <w:tab/>
            </w:r>
            <w:r>
              <w:fldChar w:fldCharType="begin"/>
            </w:r>
            <w:r>
              <w:instrText xml:space="preserve"> PAGEREF _Toc256000004 \h </w:instrText>
            </w:r>
            <w:r>
              <w:fldChar w:fldCharType="separate"/>
            </w:r>
            <w:r>
              <w:t>5</w:t>
            </w:r>
            <w:r>
              <w:fldChar w:fldCharType="end"/>
            </w:r>
          </w:hyperlink>
        </w:p>
        <w:p>
          <w:pPr>
            <w:pStyle w:val="TOC2"/>
            <w:tabs>
              <w:tab w:val="right" w:leader="dot" w:pos="9063"/>
            </w:tabs>
            <w:rPr>
              <w:rFonts w:asciiTheme="minorHAnsi" w:hAnsiTheme="minorHAnsi"/>
              <w:noProof/>
              <w:sz w:val="22"/>
            </w:rPr>
          </w:pPr>
          <w:hyperlink w:anchor="_Toc256000005" w:history="1">
            <w:r w:rsidRPr="00746E7C">
              <w:rPr>
                <w:rStyle w:val="Hyperlink"/>
              </w:rPr>
              <w:t>3.1 Symptomer og funn</w:t>
            </w:r>
            <w:r>
              <w:tab/>
            </w:r>
            <w:r>
              <w:fldChar w:fldCharType="begin"/>
            </w:r>
            <w:r>
              <w:instrText xml:space="preserve"> PAGEREF _Toc256000005 \h </w:instrText>
            </w:r>
            <w:r>
              <w:fldChar w:fldCharType="separate"/>
            </w:r>
            <w:r>
              <w:t>5</w:t>
            </w:r>
            <w:r>
              <w:fldChar w:fldCharType="end"/>
            </w:r>
          </w:hyperlink>
        </w:p>
        <w:p>
          <w:pPr>
            <w:pStyle w:val="TOC2"/>
            <w:tabs>
              <w:tab w:val="right" w:leader="dot" w:pos="9063"/>
            </w:tabs>
            <w:rPr>
              <w:rFonts w:asciiTheme="minorHAnsi" w:hAnsiTheme="minorHAnsi"/>
              <w:noProof/>
              <w:sz w:val="22"/>
            </w:rPr>
          </w:pPr>
          <w:hyperlink w:anchor="_Toc256000006" w:history="1">
            <w:r w:rsidRPr="004B6FE5">
              <w:rPr>
                <w:rStyle w:val="Hyperlink"/>
              </w:rPr>
              <w:t>3.2 Ved mistanke om akutt porfyrianfall</w:t>
            </w:r>
            <w:r>
              <w:tab/>
            </w:r>
            <w:r>
              <w:fldChar w:fldCharType="begin"/>
            </w:r>
            <w:r>
              <w:instrText xml:space="preserve"> PAGEREF _Toc256000006 \h </w:instrText>
            </w:r>
            <w:r>
              <w:fldChar w:fldCharType="separate"/>
            </w:r>
            <w:r>
              <w:t>6</w:t>
            </w:r>
            <w:r>
              <w:fldChar w:fldCharType="end"/>
            </w:r>
          </w:hyperlink>
        </w:p>
        <w:p>
          <w:pPr>
            <w:pStyle w:val="TOC2"/>
            <w:tabs>
              <w:tab w:val="right" w:leader="dot" w:pos="9063"/>
            </w:tabs>
            <w:rPr>
              <w:rFonts w:asciiTheme="minorHAnsi" w:hAnsiTheme="minorHAnsi"/>
              <w:noProof/>
              <w:sz w:val="22"/>
            </w:rPr>
          </w:pPr>
          <w:hyperlink w:anchor="_Toc256000007" w:history="1">
            <w:r w:rsidRPr="004B6FE5">
              <w:rPr>
                <w:rStyle w:val="Hyperlink"/>
              </w:rPr>
              <w:t>3.3 Utløsende faktorer</w:t>
            </w:r>
            <w:r>
              <w:tab/>
            </w:r>
            <w:r>
              <w:fldChar w:fldCharType="begin"/>
            </w:r>
            <w:r>
              <w:instrText xml:space="preserve"> PAGEREF _Toc256000007 \h </w:instrText>
            </w:r>
            <w:r>
              <w:fldChar w:fldCharType="separate"/>
            </w:r>
            <w:r>
              <w:t>6</w:t>
            </w:r>
            <w:r>
              <w:fldChar w:fldCharType="end"/>
            </w:r>
          </w:hyperlink>
        </w:p>
        <w:p>
          <w:pPr>
            <w:pStyle w:val="TOC2"/>
            <w:tabs>
              <w:tab w:val="right" w:leader="dot" w:pos="9063"/>
            </w:tabs>
            <w:rPr>
              <w:rFonts w:asciiTheme="minorHAnsi" w:hAnsiTheme="minorHAnsi"/>
              <w:noProof/>
              <w:sz w:val="22"/>
            </w:rPr>
          </w:pPr>
          <w:hyperlink w:anchor="_Toc256000008" w:history="1">
            <w:r w:rsidRPr="004B6FE5">
              <w:rPr>
                <w:rStyle w:val="Hyperlink"/>
              </w:rPr>
              <w:t>3.4 Behandling</w:t>
            </w:r>
            <w:r>
              <w:tab/>
            </w:r>
            <w:r>
              <w:fldChar w:fldCharType="begin"/>
            </w:r>
            <w:r>
              <w:instrText xml:space="preserve"> PAGEREF _Toc256000008 \h </w:instrText>
            </w:r>
            <w:r>
              <w:fldChar w:fldCharType="separate"/>
            </w:r>
            <w:r>
              <w:t>6</w:t>
            </w:r>
            <w:r>
              <w:fldChar w:fldCharType="end"/>
            </w:r>
          </w:hyperlink>
        </w:p>
        <w:p>
          <w:pPr>
            <w:pStyle w:val="TOC1"/>
            <w:tabs>
              <w:tab w:val="right" w:leader="dot" w:pos="9063"/>
            </w:tabs>
            <w:rPr>
              <w:rFonts w:asciiTheme="minorHAnsi" w:hAnsiTheme="minorHAnsi"/>
              <w:noProof/>
              <w:sz w:val="22"/>
            </w:rPr>
          </w:pPr>
          <w:hyperlink w:anchor="_Toc256000009" w:history="1">
            <w:r>
              <w:rPr>
                <w:rStyle w:val="Hyperlink"/>
              </w:rPr>
              <w:t>4.</w:t>
            </w:r>
            <w:r>
              <w:rPr>
                <w:rFonts w:asciiTheme="minorHAnsi" w:hAnsiTheme="minorHAnsi"/>
                <w:noProof/>
                <w:sz w:val="22"/>
              </w:rPr>
              <w:tab/>
            </w:r>
            <w:r w:rsidRPr="00C22EE1">
              <w:rPr>
                <w:rStyle w:val="Hyperlink"/>
              </w:rPr>
              <w:t>Oppsummerte</w:t>
            </w:r>
            <w:r w:rsidRPr="004B6FE5">
              <w:rPr>
                <w:rStyle w:val="Hyperlink"/>
              </w:rPr>
              <w:t xml:space="preserve"> anbefalinger</w:t>
            </w:r>
            <w:r>
              <w:tab/>
            </w:r>
            <w:r>
              <w:fldChar w:fldCharType="begin"/>
            </w:r>
            <w:r>
              <w:instrText xml:space="preserve"> PAGEREF _Toc256000009 \h </w:instrText>
            </w:r>
            <w:r>
              <w:fldChar w:fldCharType="separate"/>
            </w:r>
            <w:r>
              <w:t>7</w:t>
            </w:r>
            <w:r>
              <w:fldChar w:fldCharType="end"/>
            </w:r>
          </w:hyperlink>
        </w:p>
        <w:p>
          <w:pPr>
            <w:pStyle w:val="TOC1"/>
            <w:tabs>
              <w:tab w:val="right" w:leader="dot" w:pos="9063"/>
            </w:tabs>
            <w:rPr>
              <w:rFonts w:asciiTheme="minorHAnsi" w:hAnsiTheme="minorHAnsi"/>
              <w:noProof/>
              <w:sz w:val="22"/>
            </w:rPr>
          </w:pPr>
          <w:hyperlink w:anchor="_Toc256000010" w:history="1">
            <w:r>
              <w:rPr>
                <w:rStyle w:val="Hyperlink"/>
              </w:rPr>
              <w:t>5.</w:t>
            </w:r>
            <w:r>
              <w:rPr>
                <w:rFonts w:asciiTheme="minorHAnsi" w:hAnsiTheme="minorHAnsi"/>
                <w:noProof/>
                <w:sz w:val="22"/>
              </w:rPr>
              <w:tab/>
            </w:r>
            <w:r w:rsidRPr="004B6FE5">
              <w:rPr>
                <w:rStyle w:val="Hyperlink"/>
              </w:rPr>
              <w:t>SVANGERSKAP</w:t>
            </w:r>
            <w:r>
              <w:tab/>
            </w:r>
            <w:r>
              <w:fldChar w:fldCharType="begin"/>
            </w:r>
            <w:r>
              <w:instrText xml:space="preserve"> PAGEREF _Toc256000010 \h </w:instrText>
            </w:r>
            <w:r>
              <w:fldChar w:fldCharType="separate"/>
            </w:r>
            <w:r>
              <w:t>8</w:t>
            </w:r>
            <w:r>
              <w:fldChar w:fldCharType="end"/>
            </w:r>
          </w:hyperlink>
        </w:p>
        <w:p>
          <w:pPr>
            <w:pStyle w:val="TOC2"/>
            <w:tabs>
              <w:tab w:val="right" w:leader="dot" w:pos="9063"/>
            </w:tabs>
            <w:rPr>
              <w:rFonts w:asciiTheme="minorHAnsi" w:hAnsiTheme="minorHAnsi"/>
              <w:noProof/>
              <w:sz w:val="22"/>
            </w:rPr>
          </w:pPr>
          <w:hyperlink w:anchor="_Toc256000011" w:history="1">
            <w:r>
              <w:rPr>
                <w:rStyle w:val="Hyperlink"/>
              </w:rPr>
              <w:t>5.1</w:t>
            </w:r>
            <w:r>
              <w:rPr>
                <w:rFonts w:asciiTheme="minorHAnsi" w:hAnsiTheme="minorHAnsi"/>
                <w:noProof/>
                <w:sz w:val="22"/>
              </w:rPr>
              <w:tab/>
            </w:r>
            <w:r w:rsidRPr="004B6FE5">
              <w:rPr>
                <w:rStyle w:val="Hyperlink"/>
              </w:rPr>
              <w:t>Planlegging av svangerskap</w:t>
            </w:r>
            <w:r>
              <w:tab/>
            </w:r>
            <w:r>
              <w:fldChar w:fldCharType="begin"/>
            </w:r>
            <w:r>
              <w:instrText xml:space="preserve"> PAGEREF _Toc256000011 \h </w:instrText>
            </w:r>
            <w:r>
              <w:fldChar w:fldCharType="separate"/>
            </w:r>
            <w:r>
              <w:t>8</w:t>
            </w:r>
            <w:r>
              <w:fldChar w:fldCharType="end"/>
            </w:r>
          </w:hyperlink>
        </w:p>
        <w:p>
          <w:pPr>
            <w:pStyle w:val="TOC3"/>
            <w:tabs>
              <w:tab w:val="left" w:pos="1925"/>
              <w:tab w:val="right" w:leader="dot" w:pos="9063"/>
            </w:tabs>
            <w:rPr>
              <w:rFonts w:asciiTheme="minorHAnsi" w:hAnsiTheme="minorHAnsi"/>
              <w:noProof/>
              <w:sz w:val="22"/>
            </w:rPr>
          </w:pPr>
          <w:hyperlink w:anchor="_Toc256000012" w:history="1">
            <w:r>
              <w:rPr>
                <w:rStyle w:val="Hyperlink"/>
              </w:rPr>
              <w:t>5.1.1</w:t>
            </w:r>
            <w:r>
              <w:rPr>
                <w:rFonts w:asciiTheme="minorHAnsi" w:hAnsiTheme="minorHAnsi"/>
                <w:noProof/>
                <w:sz w:val="22"/>
              </w:rPr>
              <w:tab/>
            </w:r>
            <w:r w:rsidRPr="004B6FE5">
              <w:rPr>
                <w:rStyle w:val="Hyperlink"/>
              </w:rPr>
              <w:t>Prekonsepsjonell veiledning</w:t>
            </w:r>
            <w:r>
              <w:tab/>
            </w:r>
            <w:r>
              <w:fldChar w:fldCharType="begin"/>
            </w:r>
            <w:r>
              <w:instrText xml:space="preserve"> PAGEREF _Toc256000012 \h </w:instrText>
            </w:r>
            <w:r>
              <w:fldChar w:fldCharType="separate"/>
            </w:r>
            <w:r>
              <w:t>8</w:t>
            </w:r>
            <w:r>
              <w:fldChar w:fldCharType="end"/>
            </w:r>
          </w:hyperlink>
        </w:p>
        <w:p>
          <w:pPr>
            <w:pStyle w:val="TOC3"/>
            <w:tabs>
              <w:tab w:val="left" w:pos="1925"/>
              <w:tab w:val="right" w:leader="dot" w:pos="9063"/>
            </w:tabs>
            <w:rPr>
              <w:rFonts w:asciiTheme="minorHAnsi" w:hAnsiTheme="minorHAnsi"/>
              <w:noProof/>
              <w:sz w:val="22"/>
            </w:rPr>
          </w:pPr>
          <w:hyperlink w:anchor="_Toc256000013" w:history="1">
            <w:r>
              <w:rPr>
                <w:rStyle w:val="Hyperlink"/>
              </w:rPr>
              <w:t>5.1.2</w:t>
            </w:r>
            <w:r>
              <w:rPr>
                <w:rFonts w:asciiTheme="minorHAnsi" w:hAnsiTheme="minorHAnsi"/>
                <w:noProof/>
                <w:sz w:val="22"/>
              </w:rPr>
              <w:tab/>
            </w:r>
            <w:r w:rsidRPr="004B6FE5">
              <w:rPr>
                <w:rStyle w:val="Hyperlink"/>
              </w:rPr>
              <w:t>Preimplantasjonsdiagnostikk (PGD)</w:t>
            </w:r>
            <w:r>
              <w:tab/>
            </w:r>
            <w:r>
              <w:fldChar w:fldCharType="begin"/>
            </w:r>
            <w:r>
              <w:instrText xml:space="preserve"> PAGEREF _Toc256000013 \h </w:instrText>
            </w:r>
            <w:r>
              <w:fldChar w:fldCharType="separate"/>
            </w:r>
            <w:r>
              <w:t>9</w:t>
            </w:r>
            <w:r>
              <w:fldChar w:fldCharType="end"/>
            </w:r>
          </w:hyperlink>
        </w:p>
        <w:p>
          <w:pPr>
            <w:pStyle w:val="TOC3"/>
            <w:tabs>
              <w:tab w:val="left" w:pos="1925"/>
              <w:tab w:val="right" w:leader="dot" w:pos="9063"/>
            </w:tabs>
            <w:rPr>
              <w:rFonts w:asciiTheme="minorHAnsi" w:hAnsiTheme="minorHAnsi"/>
              <w:noProof/>
              <w:sz w:val="22"/>
            </w:rPr>
          </w:pPr>
          <w:hyperlink w:anchor="_Toc256000014" w:history="1">
            <w:r>
              <w:rPr>
                <w:rStyle w:val="Hyperlink"/>
              </w:rPr>
              <w:t>5.1.3</w:t>
            </w:r>
            <w:r>
              <w:rPr>
                <w:rFonts w:asciiTheme="minorHAnsi" w:hAnsiTheme="minorHAnsi"/>
                <w:noProof/>
                <w:sz w:val="22"/>
              </w:rPr>
              <w:tab/>
            </w:r>
            <w:r w:rsidRPr="004B6FE5">
              <w:rPr>
                <w:rStyle w:val="Hyperlink"/>
              </w:rPr>
              <w:t>Fertilitetsbehandling</w:t>
            </w:r>
            <w:r>
              <w:tab/>
            </w:r>
            <w:r>
              <w:fldChar w:fldCharType="begin"/>
            </w:r>
            <w:r>
              <w:instrText xml:space="preserve"> PAGEREF _Toc256000014 \h </w:instrText>
            </w:r>
            <w:r>
              <w:fldChar w:fldCharType="separate"/>
            </w:r>
            <w:r>
              <w:t>9</w:t>
            </w:r>
            <w:r>
              <w:fldChar w:fldCharType="end"/>
            </w:r>
          </w:hyperlink>
        </w:p>
        <w:p>
          <w:pPr>
            <w:pStyle w:val="TOC2"/>
            <w:tabs>
              <w:tab w:val="right" w:leader="dot" w:pos="9063"/>
            </w:tabs>
            <w:rPr>
              <w:rFonts w:asciiTheme="minorHAnsi" w:hAnsiTheme="minorHAnsi"/>
              <w:noProof/>
              <w:sz w:val="22"/>
            </w:rPr>
          </w:pPr>
          <w:hyperlink w:anchor="_Toc256000015" w:history="1">
            <w:r>
              <w:rPr>
                <w:rStyle w:val="Hyperlink"/>
              </w:rPr>
              <w:t>5.2</w:t>
            </w:r>
            <w:r>
              <w:rPr>
                <w:rFonts w:asciiTheme="minorHAnsi" w:hAnsiTheme="minorHAnsi"/>
                <w:noProof/>
                <w:sz w:val="22"/>
              </w:rPr>
              <w:tab/>
            </w:r>
            <w:r w:rsidRPr="004B6FE5">
              <w:rPr>
                <w:rStyle w:val="Hyperlink"/>
              </w:rPr>
              <w:t>Oppfølging av svangerskap</w:t>
            </w:r>
            <w:r>
              <w:tab/>
            </w:r>
            <w:r>
              <w:fldChar w:fldCharType="begin"/>
            </w:r>
            <w:r>
              <w:instrText xml:space="preserve"> PAGEREF _Toc256000015 \h </w:instrText>
            </w:r>
            <w:r>
              <w:fldChar w:fldCharType="separate"/>
            </w:r>
            <w:r>
              <w:t>9</w:t>
            </w:r>
            <w:r>
              <w:fldChar w:fldCharType="end"/>
            </w:r>
          </w:hyperlink>
        </w:p>
        <w:p>
          <w:pPr>
            <w:pStyle w:val="TOC3"/>
            <w:tabs>
              <w:tab w:val="left" w:pos="1925"/>
              <w:tab w:val="right" w:leader="dot" w:pos="9063"/>
            </w:tabs>
            <w:rPr>
              <w:rFonts w:asciiTheme="minorHAnsi" w:hAnsiTheme="minorHAnsi"/>
              <w:noProof/>
              <w:sz w:val="22"/>
            </w:rPr>
          </w:pPr>
          <w:hyperlink w:anchor="_Toc256000016" w:history="1">
            <w:r>
              <w:rPr>
                <w:rStyle w:val="Hyperlink"/>
              </w:rPr>
              <w:t>5.2.1</w:t>
            </w:r>
            <w:r>
              <w:rPr>
                <w:rFonts w:asciiTheme="minorHAnsi" w:hAnsiTheme="minorHAnsi"/>
                <w:noProof/>
                <w:sz w:val="22"/>
              </w:rPr>
              <w:tab/>
            </w:r>
            <w:r w:rsidRPr="004B6FE5">
              <w:rPr>
                <w:rStyle w:val="Hyperlink"/>
              </w:rPr>
              <w:t>Unngå utløsende faktorer i svangerskap</w:t>
            </w:r>
            <w:r>
              <w:tab/>
            </w:r>
            <w:r>
              <w:fldChar w:fldCharType="begin"/>
            </w:r>
            <w:r>
              <w:instrText xml:space="preserve"> PAGEREF _Toc256000016 \h </w:instrText>
            </w:r>
            <w:r>
              <w:fldChar w:fldCharType="separate"/>
            </w:r>
            <w:r>
              <w:t>9</w:t>
            </w:r>
            <w:r>
              <w:fldChar w:fldCharType="end"/>
            </w:r>
          </w:hyperlink>
        </w:p>
        <w:p>
          <w:pPr>
            <w:pStyle w:val="TOC3"/>
            <w:tabs>
              <w:tab w:val="left" w:pos="1925"/>
              <w:tab w:val="right" w:leader="dot" w:pos="9063"/>
            </w:tabs>
            <w:rPr>
              <w:rFonts w:asciiTheme="minorHAnsi" w:hAnsiTheme="minorHAnsi"/>
              <w:noProof/>
              <w:sz w:val="22"/>
            </w:rPr>
          </w:pPr>
          <w:hyperlink w:anchor="_Toc256000017" w:history="1">
            <w:r>
              <w:rPr>
                <w:rStyle w:val="Hyperlink"/>
              </w:rPr>
              <w:t>5.2.2</w:t>
            </w:r>
            <w:r>
              <w:rPr>
                <w:rFonts w:asciiTheme="minorHAnsi" w:hAnsiTheme="minorHAnsi"/>
                <w:noProof/>
                <w:sz w:val="22"/>
              </w:rPr>
              <w:tab/>
            </w:r>
            <w:r w:rsidRPr="004B6FE5">
              <w:rPr>
                <w:rStyle w:val="Hyperlink"/>
              </w:rPr>
              <w:t>Diabetes mellitus og svangerskapsdiabetes</w:t>
            </w:r>
            <w:r>
              <w:tab/>
            </w:r>
            <w:r>
              <w:fldChar w:fldCharType="begin"/>
            </w:r>
            <w:r>
              <w:instrText xml:space="preserve"> PAGEREF _Toc256000017 \h </w:instrText>
            </w:r>
            <w:r>
              <w:fldChar w:fldCharType="separate"/>
            </w:r>
            <w:r>
              <w:t>11</w:t>
            </w:r>
            <w:r>
              <w:fldChar w:fldCharType="end"/>
            </w:r>
          </w:hyperlink>
        </w:p>
        <w:p>
          <w:pPr>
            <w:pStyle w:val="TOC3"/>
            <w:tabs>
              <w:tab w:val="left" w:pos="1925"/>
              <w:tab w:val="right" w:leader="dot" w:pos="9063"/>
            </w:tabs>
            <w:rPr>
              <w:rFonts w:asciiTheme="minorHAnsi" w:hAnsiTheme="minorHAnsi"/>
              <w:noProof/>
              <w:sz w:val="22"/>
            </w:rPr>
          </w:pPr>
          <w:hyperlink w:anchor="_Toc256000018" w:history="1">
            <w:r>
              <w:rPr>
                <w:rStyle w:val="Hyperlink"/>
              </w:rPr>
              <w:t>5.2.3</w:t>
            </w:r>
            <w:r>
              <w:rPr>
                <w:rFonts w:asciiTheme="minorHAnsi" w:hAnsiTheme="minorHAnsi"/>
                <w:noProof/>
                <w:sz w:val="22"/>
              </w:rPr>
              <w:tab/>
            </w:r>
            <w:r w:rsidRPr="004B6FE5">
              <w:rPr>
                <w:rStyle w:val="Hyperlink"/>
              </w:rPr>
              <w:t>Svangerskapskontroll i primærhelsetjenesten</w:t>
            </w:r>
            <w:r>
              <w:tab/>
            </w:r>
            <w:r>
              <w:fldChar w:fldCharType="begin"/>
            </w:r>
            <w:r>
              <w:instrText xml:space="preserve"> PAGEREF _Toc256000018 \h </w:instrText>
            </w:r>
            <w:r>
              <w:fldChar w:fldCharType="separate"/>
            </w:r>
            <w:r>
              <w:t>11</w:t>
            </w:r>
            <w:r>
              <w:fldChar w:fldCharType="end"/>
            </w:r>
          </w:hyperlink>
        </w:p>
        <w:p>
          <w:pPr>
            <w:pStyle w:val="TOC3"/>
            <w:tabs>
              <w:tab w:val="left" w:pos="1925"/>
              <w:tab w:val="right" w:leader="dot" w:pos="9063"/>
            </w:tabs>
            <w:rPr>
              <w:rFonts w:asciiTheme="minorHAnsi" w:hAnsiTheme="minorHAnsi"/>
              <w:noProof/>
              <w:sz w:val="22"/>
            </w:rPr>
          </w:pPr>
          <w:hyperlink w:anchor="_Toc256000019" w:history="1">
            <w:r>
              <w:rPr>
                <w:rStyle w:val="Hyperlink"/>
              </w:rPr>
              <w:t>5.2.4</w:t>
            </w:r>
            <w:r>
              <w:rPr>
                <w:rFonts w:asciiTheme="minorHAnsi" w:hAnsiTheme="minorHAnsi"/>
                <w:noProof/>
                <w:sz w:val="22"/>
              </w:rPr>
              <w:tab/>
            </w:r>
            <w:r w:rsidRPr="00C22EE1">
              <w:rPr>
                <w:rStyle w:val="Hyperlink"/>
              </w:rPr>
              <w:t>Svangerskapskontroll i spesialisthelsetjenesten</w:t>
            </w:r>
            <w:r>
              <w:tab/>
            </w:r>
            <w:r>
              <w:fldChar w:fldCharType="begin"/>
            </w:r>
            <w:r>
              <w:instrText xml:space="preserve"> PAGEREF _Toc256000019 \h </w:instrText>
            </w:r>
            <w:r>
              <w:fldChar w:fldCharType="separate"/>
            </w:r>
            <w:r>
              <w:t>12</w:t>
            </w:r>
            <w:r>
              <w:fldChar w:fldCharType="end"/>
            </w:r>
          </w:hyperlink>
        </w:p>
        <w:p>
          <w:pPr>
            <w:pStyle w:val="TOC1"/>
            <w:tabs>
              <w:tab w:val="right" w:leader="dot" w:pos="9063"/>
            </w:tabs>
            <w:rPr>
              <w:rFonts w:asciiTheme="minorHAnsi" w:hAnsiTheme="minorHAnsi"/>
              <w:noProof/>
              <w:sz w:val="22"/>
            </w:rPr>
          </w:pPr>
          <w:hyperlink w:anchor="_Toc256000020" w:history="1">
            <w:r>
              <w:rPr>
                <w:rStyle w:val="Hyperlink"/>
              </w:rPr>
              <w:t>6.</w:t>
            </w:r>
            <w:r>
              <w:rPr>
                <w:rFonts w:asciiTheme="minorHAnsi" w:hAnsiTheme="minorHAnsi"/>
                <w:noProof/>
                <w:sz w:val="22"/>
              </w:rPr>
              <w:tab/>
            </w:r>
            <w:r w:rsidRPr="00C22EE1">
              <w:rPr>
                <w:rStyle w:val="Hyperlink"/>
              </w:rPr>
              <w:t>FØDSEL</w:t>
            </w:r>
            <w:r>
              <w:tab/>
            </w:r>
            <w:r>
              <w:fldChar w:fldCharType="begin"/>
            </w:r>
            <w:r>
              <w:instrText xml:space="preserve"> PAGEREF _Toc256000020 \h </w:instrText>
            </w:r>
            <w:r>
              <w:fldChar w:fldCharType="separate"/>
            </w:r>
            <w:r>
              <w:t>13</w:t>
            </w:r>
            <w:r>
              <w:fldChar w:fldCharType="end"/>
            </w:r>
          </w:hyperlink>
        </w:p>
        <w:p>
          <w:pPr>
            <w:pStyle w:val="TOC2"/>
            <w:tabs>
              <w:tab w:val="right" w:leader="dot" w:pos="9063"/>
            </w:tabs>
            <w:rPr>
              <w:rFonts w:asciiTheme="minorHAnsi" w:hAnsiTheme="minorHAnsi"/>
              <w:noProof/>
              <w:sz w:val="22"/>
            </w:rPr>
          </w:pPr>
          <w:hyperlink w:anchor="_Toc256000021" w:history="1">
            <w:r>
              <w:rPr>
                <w:rStyle w:val="Hyperlink"/>
              </w:rPr>
              <w:t>6.1</w:t>
            </w:r>
            <w:r>
              <w:rPr>
                <w:rFonts w:asciiTheme="minorHAnsi" w:hAnsiTheme="minorHAnsi"/>
                <w:noProof/>
                <w:sz w:val="22"/>
              </w:rPr>
              <w:tab/>
            </w:r>
            <w:r w:rsidRPr="004B6FE5">
              <w:rPr>
                <w:rStyle w:val="Hyperlink"/>
              </w:rPr>
              <w:t xml:space="preserve">Planlegging </w:t>
            </w:r>
            <w:r w:rsidRPr="00C22EE1">
              <w:rPr>
                <w:rStyle w:val="Hyperlink"/>
              </w:rPr>
              <w:t>av</w:t>
            </w:r>
            <w:r w:rsidRPr="004B6FE5">
              <w:rPr>
                <w:rStyle w:val="Hyperlink"/>
              </w:rPr>
              <w:t xml:space="preserve"> fødsel</w:t>
            </w:r>
            <w:r>
              <w:tab/>
            </w:r>
            <w:r>
              <w:fldChar w:fldCharType="begin"/>
            </w:r>
            <w:r>
              <w:instrText xml:space="preserve"> PAGEREF _Toc256000021 \h </w:instrText>
            </w:r>
            <w:r>
              <w:fldChar w:fldCharType="separate"/>
            </w:r>
            <w:r>
              <w:t>13</w:t>
            </w:r>
            <w:r>
              <w:fldChar w:fldCharType="end"/>
            </w:r>
          </w:hyperlink>
        </w:p>
        <w:p>
          <w:pPr>
            <w:pStyle w:val="TOC2"/>
            <w:tabs>
              <w:tab w:val="right" w:leader="dot" w:pos="9063"/>
            </w:tabs>
            <w:rPr>
              <w:rFonts w:asciiTheme="minorHAnsi" w:hAnsiTheme="minorHAnsi"/>
              <w:noProof/>
              <w:sz w:val="22"/>
            </w:rPr>
          </w:pPr>
          <w:hyperlink w:anchor="_Toc256000022" w:history="1">
            <w:r>
              <w:rPr>
                <w:rStyle w:val="Hyperlink"/>
              </w:rPr>
              <w:t>6.2</w:t>
            </w:r>
            <w:r>
              <w:rPr>
                <w:rFonts w:asciiTheme="minorHAnsi" w:hAnsiTheme="minorHAnsi"/>
                <w:noProof/>
                <w:sz w:val="22"/>
              </w:rPr>
              <w:tab/>
            </w:r>
            <w:r w:rsidRPr="004B6FE5">
              <w:rPr>
                <w:rStyle w:val="Hyperlink"/>
              </w:rPr>
              <w:t>Vaginal fødsel</w:t>
            </w:r>
            <w:r>
              <w:tab/>
            </w:r>
            <w:r>
              <w:fldChar w:fldCharType="begin"/>
            </w:r>
            <w:r>
              <w:instrText xml:space="preserve"> PAGEREF _Toc256000022 \h </w:instrText>
            </w:r>
            <w:r>
              <w:fldChar w:fldCharType="separate"/>
            </w:r>
            <w:r>
              <w:t>13</w:t>
            </w:r>
            <w:r>
              <w:fldChar w:fldCharType="end"/>
            </w:r>
          </w:hyperlink>
        </w:p>
        <w:p>
          <w:pPr>
            <w:pStyle w:val="TOC3"/>
            <w:tabs>
              <w:tab w:val="left" w:pos="1925"/>
              <w:tab w:val="right" w:leader="dot" w:pos="9063"/>
            </w:tabs>
            <w:rPr>
              <w:rFonts w:asciiTheme="minorHAnsi" w:hAnsiTheme="minorHAnsi"/>
              <w:noProof/>
              <w:sz w:val="22"/>
            </w:rPr>
          </w:pPr>
          <w:hyperlink w:anchor="_Toc256000023" w:history="1">
            <w:r>
              <w:rPr>
                <w:rStyle w:val="Hyperlink"/>
              </w:rPr>
              <w:t>6.2.1</w:t>
            </w:r>
            <w:r>
              <w:rPr>
                <w:rFonts w:asciiTheme="minorHAnsi" w:hAnsiTheme="minorHAnsi"/>
                <w:noProof/>
                <w:sz w:val="22"/>
              </w:rPr>
              <w:tab/>
            </w:r>
            <w:r w:rsidRPr="004B6FE5">
              <w:rPr>
                <w:rStyle w:val="Hyperlink"/>
              </w:rPr>
              <w:t>Diabetes mellitus/svangerskapsdiabetes</w:t>
            </w:r>
            <w:r>
              <w:tab/>
            </w:r>
            <w:r>
              <w:fldChar w:fldCharType="begin"/>
            </w:r>
            <w:r>
              <w:instrText xml:space="preserve"> PAGEREF _Toc256000023 \h </w:instrText>
            </w:r>
            <w:r>
              <w:fldChar w:fldCharType="separate"/>
            </w:r>
            <w:r>
              <w:t>13</w:t>
            </w:r>
            <w:r>
              <w:fldChar w:fldCharType="end"/>
            </w:r>
          </w:hyperlink>
        </w:p>
        <w:p>
          <w:pPr>
            <w:pStyle w:val="TOC3"/>
            <w:tabs>
              <w:tab w:val="left" w:pos="1925"/>
              <w:tab w:val="right" w:leader="dot" w:pos="9063"/>
            </w:tabs>
            <w:rPr>
              <w:rFonts w:asciiTheme="minorHAnsi" w:hAnsiTheme="minorHAnsi"/>
              <w:noProof/>
              <w:sz w:val="22"/>
            </w:rPr>
          </w:pPr>
          <w:hyperlink w:anchor="_Toc256000024" w:history="1">
            <w:r>
              <w:rPr>
                <w:rStyle w:val="Hyperlink"/>
              </w:rPr>
              <w:t>6.2.2</w:t>
            </w:r>
            <w:r>
              <w:rPr>
                <w:rFonts w:asciiTheme="minorHAnsi" w:hAnsiTheme="minorHAnsi"/>
                <w:noProof/>
                <w:sz w:val="22"/>
              </w:rPr>
              <w:tab/>
            </w:r>
            <w:r w:rsidRPr="004B6FE5">
              <w:rPr>
                <w:rStyle w:val="Hyperlink"/>
              </w:rPr>
              <w:t>Smertelindring</w:t>
            </w:r>
            <w:r>
              <w:tab/>
            </w:r>
            <w:r>
              <w:fldChar w:fldCharType="begin"/>
            </w:r>
            <w:r>
              <w:instrText xml:space="preserve"> PAGEREF _Toc256000024 \h </w:instrText>
            </w:r>
            <w:r>
              <w:fldChar w:fldCharType="separate"/>
            </w:r>
            <w:r>
              <w:t>14</w:t>
            </w:r>
            <w:r>
              <w:fldChar w:fldCharType="end"/>
            </w:r>
          </w:hyperlink>
        </w:p>
        <w:p>
          <w:pPr>
            <w:pStyle w:val="TOC3"/>
            <w:tabs>
              <w:tab w:val="left" w:pos="1925"/>
              <w:tab w:val="right" w:leader="dot" w:pos="9063"/>
            </w:tabs>
            <w:rPr>
              <w:rFonts w:asciiTheme="minorHAnsi" w:hAnsiTheme="minorHAnsi"/>
              <w:noProof/>
              <w:sz w:val="22"/>
            </w:rPr>
          </w:pPr>
          <w:hyperlink w:anchor="_Toc256000025" w:history="1">
            <w:r>
              <w:rPr>
                <w:rStyle w:val="Hyperlink"/>
              </w:rPr>
              <w:t>6.2.3</w:t>
            </w:r>
            <w:r>
              <w:rPr>
                <w:rFonts w:asciiTheme="minorHAnsi" w:hAnsiTheme="minorHAnsi"/>
                <w:noProof/>
                <w:sz w:val="22"/>
              </w:rPr>
              <w:tab/>
            </w:r>
            <w:r w:rsidRPr="004B6FE5">
              <w:rPr>
                <w:rStyle w:val="Hyperlink"/>
              </w:rPr>
              <w:t>Andre akutte situasjoner under fødsel</w:t>
            </w:r>
            <w:r>
              <w:tab/>
            </w:r>
            <w:r>
              <w:fldChar w:fldCharType="begin"/>
            </w:r>
            <w:r>
              <w:instrText xml:space="preserve"> PAGEREF _Toc256000025 \h </w:instrText>
            </w:r>
            <w:r>
              <w:fldChar w:fldCharType="separate"/>
            </w:r>
            <w:r>
              <w:t>14</w:t>
            </w:r>
            <w:r>
              <w:fldChar w:fldCharType="end"/>
            </w:r>
          </w:hyperlink>
        </w:p>
        <w:p>
          <w:pPr>
            <w:pStyle w:val="TOC2"/>
            <w:tabs>
              <w:tab w:val="right" w:leader="dot" w:pos="9063"/>
            </w:tabs>
            <w:rPr>
              <w:rFonts w:asciiTheme="minorHAnsi" w:hAnsiTheme="minorHAnsi"/>
              <w:noProof/>
              <w:sz w:val="22"/>
            </w:rPr>
          </w:pPr>
          <w:hyperlink w:anchor="_Toc256000026" w:history="1">
            <w:r>
              <w:rPr>
                <w:rStyle w:val="Hyperlink"/>
              </w:rPr>
              <w:t>6.3</w:t>
            </w:r>
            <w:r>
              <w:rPr>
                <w:rFonts w:asciiTheme="minorHAnsi" w:hAnsiTheme="minorHAnsi"/>
                <w:noProof/>
                <w:sz w:val="22"/>
              </w:rPr>
              <w:tab/>
            </w:r>
            <w:r w:rsidRPr="004B6FE5">
              <w:rPr>
                <w:rStyle w:val="Hyperlink"/>
              </w:rPr>
              <w:t>Keisersnitt</w:t>
            </w:r>
            <w:r>
              <w:tab/>
            </w:r>
            <w:r>
              <w:fldChar w:fldCharType="begin"/>
            </w:r>
            <w:r>
              <w:instrText xml:space="preserve"> PAGEREF _Toc256000026 \h </w:instrText>
            </w:r>
            <w:r>
              <w:fldChar w:fldCharType="separate"/>
            </w:r>
            <w:r>
              <w:t>14</w:t>
            </w:r>
            <w:r>
              <w:fldChar w:fldCharType="end"/>
            </w:r>
          </w:hyperlink>
        </w:p>
        <w:p>
          <w:pPr>
            <w:pStyle w:val="TOC3"/>
            <w:tabs>
              <w:tab w:val="left" w:pos="1925"/>
              <w:tab w:val="right" w:leader="dot" w:pos="9063"/>
            </w:tabs>
            <w:rPr>
              <w:rFonts w:asciiTheme="minorHAnsi" w:hAnsiTheme="minorHAnsi"/>
              <w:noProof/>
              <w:sz w:val="22"/>
            </w:rPr>
          </w:pPr>
          <w:hyperlink w:anchor="_Toc256000027" w:history="1">
            <w:r>
              <w:rPr>
                <w:rStyle w:val="Hyperlink"/>
              </w:rPr>
              <w:t>6.3.1</w:t>
            </w:r>
            <w:r>
              <w:rPr>
                <w:rFonts w:asciiTheme="minorHAnsi" w:hAnsiTheme="minorHAnsi"/>
                <w:noProof/>
                <w:sz w:val="22"/>
              </w:rPr>
              <w:tab/>
            </w:r>
            <w:r w:rsidRPr="004B6FE5">
              <w:rPr>
                <w:rStyle w:val="Hyperlink"/>
              </w:rPr>
              <w:t>Planlagt keisersnitt</w:t>
            </w:r>
            <w:r>
              <w:tab/>
            </w:r>
            <w:r>
              <w:fldChar w:fldCharType="begin"/>
            </w:r>
            <w:r>
              <w:instrText xml:space="preserve"> PAGEREF _Toc256000027 \h </w:instrText>
            </w:r>
            <w:r>
              <w:fldChar w:fldCharType="separate"/>
            </w:r>
            <w:r>
              <w:t>14</w:t>
            </w:r>
            <w:r>
              <w:fldChar w:fldCharType="end"/>
            </w:r>
          </w:hyperlink>
        </w:p>
        <w:p>
          <w:pPr>
            <w:pStyle w:val="TOC3"/>
            <w:tabs>
              <w:tab w:val="left" w:pos="1925"/>
              <w:tab w:val="right" w:leader="dot" w:pos="9063"/>
            </w:tabs>
            <w:rPr>
              <w:rFonts w:asciiTheme="minorHAnsi" w:hAnsiTheme="minorHAnsi"/>
              <w:noProof/>
              <w:sz w:val="22"/>
            </w:rPr>
          </w:pPr>
          <w:hyperlink w:anchor="_Toc256000028" w:history="1">
            <w:r>
              <w:rPr>
                <w:rStyle w:val="Hyperlink"/>
              </w:rPr>
              <w:t>6.3.2</w:t>
            </w:r>
            <w:r>
              <w:rPr>
                <w:rFonts w:asciiTheme="minorHAnsi" w:hAnsiTheme="minorHAnsi"/>
                <w:noProof/>
                <w:sz w:val="22"/>
              </w:rPr>
              <w:tab/>
            </w:r>
            <w:r w:rsidRPr="004B6FE5">
              <w:rPr>
                <w:rStyle w:val="Hyperlink"/>
              </w:rPr>
              <w:t>Akutt keisersnitt</w:t>
            </w:r>
            <w:r>
              <w:tab/>
            </w:r>
            <w:r>
              <w:fldChar w:fldCharType="begin"/>
            </w:r>
            <w:r>
              <w:instrText xml:space="preserve"> PAGEREF _Toc256000028 \h </w:instrText>
            </w:r>
            <w:r>
              <w:fldChar w:fldCharType="separate"/>
            </w:r>
            <w:r>
              <w:t>14</w:t>
            </w:r>
            <w:r>
              <w:fldChar w:fldCharType="end"/>
            </w:r>
          </w:hyperlink>
        </w:p>
        <w:p>
          <w:pPr>
            <w:pStyle w:val="TOC1"/>
            <w:tabs>
              <w:tab w:val="right" w:leader="dot" w:pos="9063"/>
            </w:tabs>
            <w:rPr>
              <w:rFonts w:asciiTheme="minorHAnsi" w:hAnsiTheme="minorHAnsi"/>
              <w:noProof/>
              <w:sz w:val="22"/>
            </w:rPr>
          </w:pPr>
          <w:hyperlink w:anchor="_Toc256000029" w:history="1">
            <w:r>
              <w:rPr>
                <w:rStyle w:val="Hyperlink"/>
              </w:rPr>
              <w:t>7.</w:t>
            </w:r>
            <w:r>
              <w:rPr>
                <w:rFonts w:asciiTheme="minorHAnsi" w:hAnsiTheme="minorHAnsi"/>
                <w:noProof/>
                <w:sz w:val="22"/>
              </w:rPr>
              <w:tab/>
            </w:r>
            <w:r w:rsidRPr="004B6FE5">
              <w:rPr>
                <w:rStyle w:val="Hyperlink"/>
              </w:rPr>
              <w:t>P</w:t>
            </w:r>
            <w:r w:rsidR="00C2103C">
              <w:rPr>
                <w:rStyle w:val="Hyperlink"/>
              </w:rPr>
              <w:t>OSTPARTUM</w:t>
            </w:r>
            <w:r w:rsidRPr="004B6FE5">
              <w:rPr>
                <w:rStyle w:val="Hyperlink"/>
              </w:rPr>
              <w:t xml:space="preserve"> </w:t>
            </w:r>
            <w:r w:rsidR="00C2103C">
              <w:rPr>
                <w:rStyle w:val="Hyperlink"/>
              </w:rPr>
              <w:t>OG</w:t>
            </w:r>
            <w:r w:rsidRPr="004B6FE5">
              <w:rPr>
                <w:rStyle w:val="Hyperlink"/>
              </w:rPr>
              <w:t xml:space="preserve"> </w:t>
            </w:r>
            <w:r w:rsidR="00C2103C">
              <w:rPr>
                <w:rStyle w:val="Hyperlink"/>
              </w:rPr>
              <w:t>AMMING</w:t>
            </w:r>
            <w:r>
              <w:tab/>
            </w:r>
            <w:r>
              <w:fldChar w:fldCharType="begin"/>
            </w:r>
            <w:r>
              <w:instrText xml:space="preserve"> PAGEREF _Toc256000029 \h </w:instrText>
            </w:r>
            <w:r>
              <w:fldChar w:fldCharType="separate"/>
            </w:r>
            <w:r>
              <w:t>14</w:t>
            </w:r>
            <w:r>
              <w:fldChar w:fldCharType="end"/>
            </w:r>
          </w:hyperlink>
        </w:p>
        <w:p>
          <w:pPr>
            <w:pStyle w:val="TOC1"/>
            <w:tabs>
              <w:tab w:val="right" w:leader="dot" w:pos="9063"/>
            </w:tabs>
            <w:rPr>
              <w:rFonts w:asciiTheme="minorHAnsi" w:hAnsiTheme="minorHAnsi"/>
              <w:noProof/>
              <w:sz w:val="22"/>
            </w:rPr>
          </w:pPr>
          <w:hyperlink w:anchor="_Toc256000030" w:history="1">
            <w:r>
              <w:rPr>
                <w:rStyle w:val="Hyperlink"/>
              </w:rPr>
              <w:t>8.</w:t>
            </w:r>
            <w:r>
              <w:rPr>
                <w:rFonts w:asciiTheme="minorHAnsi" w:hAnsiTheme="minorHAnsi"/>
                <w:noProof/>
                <w:sz w:val="22"/>
              </w:rPr>
              <w:tab/>
            </w:r>
            <w:r w:rsidRPr="004B6FE5">
              <w:rPr>
                <w:rStyle w:val="Hyperlink"/>
              </w:rPr>
              <w:t xml:space="preserve">LEGEMIDLER </w:t>
            </w:r>
            <w:r w:rsidR="00C2103C">
              <w:rPr>
                <w:rStyle w:val="Hyperlink"/>
              </w:rPr>
              <w:t>I</w:t>
            </w:r>
            <w:r w:rsidRPr="004B6FE5">
              <w:rPr>
                <w:rStyle w:val="Hyperlink"/>
              </w:rPr>
              <w:t xml:space="preserve"> SVANGERSKAP, FØDSEL </w:t>
            </w:r>
            <w:r w:rsidR="00C2103C">
              <w:rPr>
                <w:rStyle w:val="Hyperlink"/>
              </w:rPr>
              <w:t>OG</w:t>
            </w:r>
            <w:r w:rsidRPr="004B6FE5">
              <w:rPr>
                <w:rStyle w:val="Hyperlink"/>
              </w:rPr>
              <w:t xml:space="preserve"> </w:t>
            </w:r>
            <w:r w:rsidR="00C2103C">
              <w:rPr>
                <w:rStyle w:val="Hyperlink"/>
              </w:rPr>
              <w:t>POSTPARTUM</w:t>
            </w:r>
            <w:r>
              <w:tab/>
            </w:r>
            <w:r>
              <w:fldChar w:fldCharType="begin"/>
            </w:r>
            <w:r>
              <w:instrText xml:space="preserve"> PAGEREF _Toc256000030 \h </w:instrText>
            </w:r>
            <w:r>
              <w:fldChar w:fldCharType="separate"/>
            </w:r>
            <w:r>
              <w:t>15</w:t>
            </w:r>
            <w:r>
              <w:fldChar w:fldCharType="end"/>
            </w:r>
          </w:hyperlink>
        </w:p>
        <w:p>
          <w:pPr>
            <w:pStyle w:val="TOC2"/>
            <w:tabs>
              <w:tab w:val="right" w:leader="dot" w:pos="9063"/>
            </w:tabs>
            <w:rPr>
              <w:rFonts w:asciiTheme="minorHAnsi" w:hAnsiTheme="minorHAnsi"/>
              <w:noProof/>
              <w:sz w:val="22"/>
            </w:rPr>
          </w:pPr>
          <w:hyperlink w:anchor="_Toc256000031" w:history="1">
            <w:r>
              <w:rPr>
                <w:rStyle w:val="Hyperlink"/>
              </w:rPr>
              <w:t>8.1</w:t>
            </w:r>
            <w:r>
              <w:rPr>
                <w:rFonts w:asciiTheme="minorHAnsi" w:hAnsiTheme="minorHAnsi"/>
                <w:noProof/>
                <w:sz w:val="22"/>
              </w:rPr>
              <w:tab/>
            </w:r>
            <w:r w:rsidRPr="004B6FE5">
              <w:rPr>
                <w:rStyle w:val="Hyperlink"/>
              </w:rPr>
              <w:t>Vaksiner i svangerskap</w:t>
            </w:r>
            <w:r>
              <w:tab/>
            </w:r>
            <w:r>
              <w:fldChar w:fldCharType="begin"/>
            </w:r>
            <w:r>
              <w:instrText xml:space="preserve"> PAGEREF _Toc256000031 \h </w:instrText>
            </w:r>
            <w:r>
              <w:fldChar w:fldCharType="separate"/>
            </w:r>
            <w:r>
              <w:t>15</w:t>
            </w:r>
            <w:r>
              <w:fldChar w:fldCharType="end"/>
            </w:r>
          </w:hyperlink>
        </w:p>
        <w:p>
          <w:pPr>
            <w:pStyle w:val="TOC2"/>
            <w:tabs>
              <w:tab w:val="right" w:leader="dot" w:pos="9063"/>
            </w:tabs>
            <w:rPr>
              <w:rFonts w:asciiTheme="minorHAnsi" w:hAnsiTheme="minorHAnsi"/>
              <w:noProof/>
              <w:sz w:val="22"/>
            </w:rPr>
          </w:pPr>
          <w:hyperlink w:anchor="_Toc256000032" w:history="1">
            <w:r>
              <w:rPr>
                <w:rStyle w:val="Hyperlink"/>
              </w:rPr>
              <w:t>8.2</w:t>
            </w:r>
            <w:r>
              <w:rPr>
                <w:rFonts w:asciiTheme="minorHAnsi" w:hAnsiTheme="minorHAnsi"/>
                <w:noProof/>
                <w:sz w:val="22"/>
              </w:rPr>
              <w:tab/>
            </w:r>
            <w:r w:rsidRPr="004B6FE5">
              <w:rPr>
                <w:rStyle w:val="Hyperlink"/>
              </w:rPr>
              <w:t>Kvalmestillende legemidler under svangerskapet</w:t>
            </w:r>
            <w:r>
              <w:tab/>
            </w:r>
            <w:r>
              <w:fldChar w:fldCharType="begin"/>
            </w:r>
            <w:r>
              <w:instrText xml:space="preserve"> PAGEREF _Toc256000032 \h </w:instrText>
            </w:r>
            <w:r>
              <w:fldChar w:fldCharType="separate"/>
            </w:r>
            <w:r>
              <w:t>15</w:t>
            </w:r>
            <w:r>
              <w:fldChar w:fldCharType="end"/>
            </w:r>
          </w:hyperlink>
        </w:p>
        <w:p>
          <w:pPr>
            <w:pStyle w:val="TOC2"/>
            <w:tabs>
              <w:tab w:val="right" w:leader="dot" w:pos="9063"/>
            </w:tabs>
            <w:rPr>
              <w:rFonts w:asciiTheme="minorHAnsi" w:hAnsiTheme="minorHAnsi"/>
              <w:noProof/>
              <w:sz w:val="22"/>
            </w:rPr>
          </w:pPr>
          <w:hyperlink w:anchor="_Toc256000033" w:history="1">
            <w:r>
              <w:rPr>
                <w:rStyle w:val="Hyperlink"/>
              </w:rPr>
              <w:t>8.3</w:t>
            </w:r>
            <w:r>
              <w:rPr>
                <w:rFonts w:asciiTheme="minorHAnsi" w:hAnsiTheme="minorHAnsi"/>
                <w:noProof/>
                <w:sz w:val="22"/>
              </w:rPr>
              <w:tab/>
            </w:r>
            <w:r w:rsidRPr="004B6FE5">
              <w:rPr>
                <w:rStyle w:val="Hyperlink"/>
              </w:rPr>
              <w:t>Legemidler ved svangerskapskomplikasjoner, i fødsel og postpartum</w:t>
            </w:r>
            <w:r>
              <w:tab/>
            </w:r>
            <w:r>
              <w:fldChar w:fldCharType="begin"/>
            </w:r>
            <w:r>
              <w:instrText xml:space="preserve"> PAGEREF _Toc256000033 \h </w:instrText>
            </w:r>
            <w:r>
              <w:fldChar w:fldCharType="separate"/>
            </w:r>
            <w:r>
              <w:t>16</w:t>
            </w:r>
            <w:r>
              <w:fldChar w:fldCharType="end"/>
            </w:r>
          </w:hyperlink>
        </w:p>
        <w:p>
          <w:pPr>
            <w:pStyle w:val="TOC2"/>
            <w:tabs>
              <w:tab w:val="right" w:leader="dot" w:pos="9063"/>
            </w:tabs>
            <w:rPr>
              <w:rFonts w:asciiTheme="minorHAnsi" w:hAnsiTheme="minorHAnsi"/>
              <w:noProof/>
              <w:sz w:val="22"/>
            </w:rPr>
          </w:pPr>
          <w:hyperlink w:anchor="_Toc256000034" w:history="1">
            <w:r>
              <w:rPr>
                <w:rStyle w:val="Hyperlink"/>
              </w:rPr>
              <w:t>8.4</w:t>
            </w:r>
            <w:r>
              <w:rPr>
                <w:rFonts w:asciiTheme="minorHAnsi" w:hAnsiTheme="minorHAnsi"/>
                <w:noProof/>
                <w:sz w:val="22"/>
              </w:rPr>
              <w:tab/>
            </w:r>
            <w:r w:rsidRPr="004B6FE5">
              <w:rPr>
                <w:rStyle w:val="Hyperlink"/>
              </w:rPr>
              <w:t>Antibiotika under svangerskap, fødsel og postpartum</w:t>
            </w:r>
            <w:r>
              <w:tab/>
            </w:r>
            <w:r>
              <w:fldChar w:fldCharType="begin"/>
            </w:r>
            <w:r>
              <w:instrText xml:space="preserve"> PAGEREF _Toc256000034 \h </w:instrText>
            </w:r>
            <w:r>
              <w:fldChar w:fldCharType="separate"/>
            </w:r>
            <w:r>
              <w:t>18</w:t>
            </w:r>
            <w:r>
              <w:fldChar w:fldCharType="end"/>
            </w:r>
          </w:hyperlink>
        </w:p>
        <w:p>
          <w:pPr>
            <w:pStyle w:val="TOC2"/>
            <w:tabs>
              <w:tab w:val="right" w:leader="dot" w:pos="9063"/>
            </w:tabs>
            <w:rPr>
              <w:rFonts w:asciiTheme="minorHAnsi" w:hAnsiTheme="minorHAnsi"/>
              <w:noProof/>
              <w:sz w:val="22"/>
            </w:rPr>
          </w:pPr>
          <w:hyperlink w:anchor="_Toc256000035" w:history="1">
            <w:r>
              <w:rPr>
                <w:rStyle w:val="Hyperlink"/>
              </w:rPr>
              <w:t>8.5</w:t>
            </w:r>
            <w:r>
              <w:rPr>
                <w:rFonts w:asciiTheme="minorHAnsi" w:hAnsiTheme="minorHAnsi"/>
                <w:noProof/>
                <w:sz w:val="22"/>
              </w:rPr>
              <w:tab/>
            </w:r>
            <w:r w:rsidRPr="004B6FE5">
              <w:rPr>
                <w:rStyle w:val="Hyperlink"/>
              </w:rPr>
              <w:t>Fertilitetsbehandling</w:t>
            </w:r>
            <w:r>
              <w:tab/>
            </w:r>
            <w:r>
              <w:fldChar w:fldCharType="begin"/>
            </w:r>
            <w:r>
              <w:instrText xml:space="preserve"> PAGEREF _Toc256000035 \h </w:instrText>
            </w:r>
            <w:r>
              <w:fldChar w:fldCharType="separate"/>
            </w:r>
            <w:r>
              <w:t>19</w:t>
            </w:r>
            <w:r>
              <w:fldChar w:fldCharType="end"/>
            </w:r>
          </w:hyperlink>
        </w:p>
        <w:p>
          <w:pPr>
            <w:pStyle w:val="TOC2"/>
            <w:tabs>
              <w:tab w:val="right" w:leader="dot" w:pos="9063"/>
            </w:tabs>
            <w:rPr>
              <w:rFonts w:asciiTheme="minorHAnsi" w:hAnsiTheme="minorHAnsi"/>
              <w:noProof/>
              <w:sz w:val="22"/>
            </w:rPr>
          </w:pPr>
          <w:hyperlink w:anchor="_Toc256000036" w:history="1">
            <w:r>
              <w:rPr>
                <w:rStyle w:val="Hyperlink"/>
              </w:rPr>
              <w:t>8.6</w:t>
            </w:r>
            <w:r>
              <w:rPr>
                <w:rFonts w:asciiTheme="minorHAnsi" w:hAnsiTheme="minorHAnsi"/>
                <w:noProof/>
                <w:sz w:val="22"/>
              </w:rPr>
              <w:tab/>
            </w:r>
            <w:r w:rsidRPr="004B6FE5">
              <w:rPr>
                <w:rStyle w:val="Hyperlink"/>
              </w:rPr>
              <w:t>Svangerskapsavbrudd</w:t>
            </w:r>
            <w:r>
              <w:tab/>
            </w:r>
            <w:r>
              <w:fldChar w:fldCharType="begin"/>
            </w:r>
            <w:r>
              <w:instrText xml:space="preserve"> PAGEREF _Toc256000036 \h </w:instrText>
            </w:r>
            <w:r>
              <w:fldChar w:fldCharType="separate"/>
            </w:r>
            <w:r>
              <w:t>20</w:t>
            </w:r>
            <w:r>
              <w:fldChar w:fldCharType="end"/>
            </w:r>
          </w:hyperlink>
        </w:p>
        <w:p>
          <w:pPr>
            <w:pStyle w:val="TOC1"/>
            <w:tabs>
              <w:tab w:val="right" w:leader="dot" w:pos="9063"/>
            </w:tabs>
            <w:rPr>
              <w:rFonts w:asciiTheme="minorHAnsi" w:hAnsiTheme="minorHAnsi"/>
              <w:noProof/>
              <w:sz w:val="22"/>
            </w:rPr>
          </w:pPr>
          <w:hyperlink w:anchor="_Toc256000037" w:history="1">
            <w:r>
              <w:rPr>
                <w:rStyle w:val="Hyperlink"/>
              </w:rPr>
              <w:t>9.</w:t>
            </w:r>
            <w:r>
              <w:rPr>
                <w:rFonts w:asciiTheme="minorHAnsi" w:hAnsiTheme="minorHAnsi"/>
                <w:noProof/>
                <w:sz w:val="22"/>
              </w:rPr>
              <w:tab/>
            </w:r>
            <w:r w:rsidRPr="004B6FE5">
              <w:rPr>
                <w:rStyle w:val="Hyperlink"/>
              </w:rPr>
              <w:t>VURDERING AV SYKDOMSAKTIVITET</w:t>
            </w:r>
            <w:r>
              <w:tab/>
            </w:r>
            <w:r>
              <w:fldChar w:fldCharType="begin"/>
            </w:r>
            <w:r>
              <w:instrText xml:space="preserve"> PAGEREF _Toc256000037 \h </w:instrText>
            </w:r>
            <w:r>
              <w:fldChar w:fldCharType="separate"/>
            </w:r>
            <w:r>
              <w:t>21</w:t>
            </w:r>
            <w:r>
              <w:fldChar w:fldCharType="end"/>
            </w:r>
          </w:hyperlink>
        </w:p>
        <w:p>
          <w:pPr>
            <w:pStyle w:val="TOC1"/>
            <w:tabs>
              <w:tab w:val="right" w:leader="dot" w:pos="9063"/>
            </w:tabs>
            <w:rPr>
              <w:rFonts w:asciiTheme="minorHAnsi" w:hAnsiTheme="minorHAnsi"/>
              <w:noProof/>
              <w:sz w:val="22"/>
            </w:rPr>
          </w:pPr>
          <w:hyperlink w:anchor="_Toc256000038" w:history="1">
            <w:r>
              <w:rPr>
                <w:rStyle w:val="Hyperlink"/>
              </w:rPr>
              <w:t>10.</w:t>
            </w:r>
            <w:r>
              <w:rPr>
                <w:rFonts w:asciiTheme="minorHAnsi" w:hAnsiTheme="minorHAnsi"/>
                <w:noProof/>
                <w:sz w:val="22"/>
              </w:rPr>
              <w:tab/>
            </w:r>
            <w:r w:rsidRPr="004B6FE5">
              <w:rPr>
                <w:rStyle w:val="Hyperlink"/>
              </w:rPr>
              <w:t>PRØVETAKING OG -INNSENDING</w:t>
            </w:r>
            <w:r>
              <w:tab/>
            </w:r>
            <w:r>
              <w:fldChar w:fldCharType="begin"/>
            </w:r>
            <w:r>
              <w:instrText xml:space="preserve"> PAGEREF _Toc256000038 \h </w:instrText>
            </w:r>
            <w:r>
              <w:fldChar w:fldCharType="separate"/>
            </w:r>
            <w:r>
              <w:t>22</w:t>
            </w:r>
            <w:r>
              <w:fldChar w:fldCharType="end"/>
            </w:r>
          </w:hyperlink>
        </w:p>
        <w:p>
          <w:pPr>
            <w:pStyle w:val="TOC1"/>
            <w:tabs>
              <w:tab w:val="right" w:leader="dot" w:pos="9063"/>
            </w:tabs>
            <w:rPr>
              <w:rFonts w:asciiTheme="minorHAnsi" w:hAnsiTheme="minorHAnsi"/>
              <w:noProof/>
              <w:sz w:val="22"/>
            </w:rPr>
          </w:pPr>
          <w:hyperlink w:anchor="_Toc256000039" w:history="1">
            <w:r>
              <w:rPr>
                <w:rStyle w:val="Hyperlink"/>
              </w:rPr>
              <w:t>11.</w:t>
            </w:r>
            <w:r>
              <w:rPr>
                <w:rFonts w:asciiTheme="minorHAnsi" w:hAnsiTheme="minorHAnsi"/>
                <w:noProof/>
                <w:sz w:val="22"/>
              </w:rPr>
              <w:tab/>
            </w:r>
            <w:r w:rsidRPr="004B6FE5">
              <w:rPr>
                <w:rStyle w:val="Hyperlink"/>
              </w:rPr>
              <w:t>JOBB, SYKEMELDING OG TRYGDERETTIGHETER</w:t>
            </w:r>
            <w:r>
              <w:tab/>
            </w:r>
            <w:r>
              <w:fldChar w:fldCharType="begin"/>
            </w:r>
            <w:r>
              <w:instrText xml:space="preserve"> PAGEREF _Toc256000039 \h </w:instrText>
            </w:r>
            <w:r>
              <w:fldChar w:fldCharType="separate"/>
            </w:r>
            <w:r>
              <w:t>23</w:t>
            </w:r>
            <w:r>
              <w:fldChar w:fldCharType="end"/>
            </w:r>
          </w:hyperlink>
        </w:p>
        <w:p>
          <w:pPr>
            <w:pStyle w:val="TOC1"/>
            <w:tabs>
              <w:tab w:val="right" w:leader="dot" w:pos="9063"/>
            </w:tabs>
            <w:rPr>
              <w:rFonts w:asciiTheme="minorHAnsi" w:hAnsiTheme="minorHAnsi"/>
              <w:noProof/>
              <w:sz w:val="22"/>
            </w:rPr>
          </w:pPr>
          <w:hyperlink w:anchor="_Toc256000040" w:history="1">
            <w:r>
              <w:rPr>
                <w:rStyle w:val="Hyperlink"/>
              </w:rPr>
              <w:t>12.</w:t>
            </w:r>
            <w:r>
              <w:rPr>
                <w:rFonts w:asciiTheme="minorHAnsi" w:hAnsiTheme="minorHAnsi"/>
                <w:noProof/>
                <w:sz w:val="22"/>
              </w:rPr>
              <w:tab/>
            </w:r>
            <w:r w:rsidRPr="004B6FE5">
              <w:rPr>
                <w:rStyle w:val="Hyperlink"/>
              </w:rPr>
              <w:t>LENKER</w:t>
            </w:r>
            <w:r>
              <w:tab/>
            </w:r>
            <w:r>
              <w:fldChar w:fldCharType="begin"/>
            </w:r>
            <w:r>
              <w:instrText xml:space="preserve"> PAGEREF _Toc256000040 \h </w:instrText>
            </w:r>
            <w:r>
              <w:fldChar w:fldCharType="separate"/>
            </w:r>
            <w:r>
              <w:t>24</w:t>
            </w:r>
            <w:r>
              <w:fldChar w:fldCharType="end"/>
            </w:r>
          </w:hyperlink>
        </w:p>
        <w:p>
          <w:pPr>
            <w:pStyle w:val="TOC1"/>
            <w:tabs>
              <w:tab w:val="right" w:leader="dot" w:pos="9063"/>
            </w:tabs>
            <w:rPr>
              <w:rFonts w:asciiTheme="minorHAnsi" w:hAnsiTheme="minorHAnsi"/>
              <w:noProof/>
              <w:sz w:val="22"/>
            </w:rPr>
          </w:pPr>
          <w:hyperlink w:anchor="_Toc256000041" w:history="1">
            <w:r>
              <w:rPr>
                <w:rStyle w:val="Hyperlink"/>
              </w:rPr>
              <w:t>13.</w:t>
            </w:r>
            <w:r>
              <w:rPr>
                <w:rFonts w:asciiTheme="minorHAnsi" w:hAnsiTheme="minorHAnsi"/>
                <w:noProof/>
                <w:sz w:val="22"/>
              </w:rPr>
              <w:tab/>
            </w:r>
            <w:r w:rsidRPr="004B6FE5">
              <w:rPr>
                <w:rStyle w:val="Hyperlink"/>
              </w:rPr>
              <w:t>REFERANSER</w:t>
            </w:r>
            <w:r>
              <w:tab/>
            </w:r>
            <w:r>
              <w:fldChar w:fldCharType="begin"/>
            </w:r>
            <w:r>
              <w:instrText xml:space="preserve"> PAGEREF _Toc256000041 \h </w:instrText>
            </w:r>
            <w:r>
              <w:fldChar w:fldCharType="separate"/>
            </w:r>
            <w:r>
              <w:t>25</w:t>
            </w:r>
            <w:r>
              <w:fldChar w:fldCharType="end"/>
            </w:r>
          </w:hyperlink>
        </w:p>
        <w:p w:rsidR="00DB0EF2" w:rsidRPr="00C41357" w:rsidP="00DB0EF2">
          <w:pPr>
            <w:rPr>
              <w:rFonts w:cstheme="minorHAnsi"/>
            </w:rPr>
          </w:pPr>
          <w:r>
            <w:rPr>
              <w:rFonts w:cstheme="minorHAnsi"/>
              <w:noProof/>
              <w:spacing w:val="-2"/>
              <w:szCs w:val="20"/>
            </w:rPr>
            <w:fldChar w:fldCharType="end"/>
          </w:r>
        </w:p>
      </w:sdtContent>
    </w:sdt>
    <w:p w:rsidR="00C22EE1" w14:paraId="6CF5FC12" w14:textId="77777777">
      <w:pPr>
        <w:spacing w:before="0" w:after="0"/>
        <w:rPr>
          <w:rFonts w:ascii="Calibri" w:eastAsia="Calibri" w:hAnsi="Calibri" w:cs="Calibri"/>
          <w:b/>
          <w:bCs/>
          <w:caps/>
          <w:noProof/>
          <w:color w:val="00529C"/>
          <w:sz w:val="50"/>
          <w:szCs w:val="50"/>
        </w:rPr>
      </w:pPr>
      <w:bookmarkStart w:id="1" w:name="_Toc231416403"/>
      <w:bookmarkEnd w:id="0"/>
      <w:r>
        <w:br w:type="page"/>
      </w:r>
    </w:p>
    <w:p w:rsidR="004B6FE5" w:rsidRPr="004B6FE5" w:rsidP="004B6FE5" w14:paraId="3D28C379" w14:textId="1AFCBD47">
      <w:pPr>
        <w:pStyle w:val="Utennummerereingstil1"/>
      </w:pPr>
      <w:bookmarkStart w:id="2" w:name="_Toc256000001"/>
      <w:r w:rsidRPr="004B6FE5">
        <w:t>Ordliste</w:t>
      </w:r>
      <w:bookmarkEnd w:id="2"/>
      <w:bookmarkEnd w:id="1"/>
    </w:p>
    <w:p w:rsidR="004B6FE5" w:rsidRPr="004B6FE5" w:rsidP="004B6FE5" w14:paraId="5FDFC708"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AIP – akutt intermitterende porfyri  </w:t>
      </w:r>
    </w:p>
    <w:p w:rsidR="004B6FE5" w:rsidRPr="004B6FE5" w:rsidP="004B6FE5" w14:paraId="26E37917"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Aktiv - har eller har hatt symptomatisk sykdom </w:t>
      </w:r>
    </w:p>
    <w:p w:rsidR="004B6FE5" w:rsidRPr="004B6FE5" w:rsidP="004B6FE5" w14:paraId="7FA93281" w14:textId="77777777">
      <w:pPr>
        <w:spacing w:before="0" w:after="0" w:line="240" w:lineRule="atLeast"/>
        <w:rPr>
          <w:rFonts w:ascii="Calibri" w:eastAsia="Calibri" w:hAnsi="Calibri"/>
          <w:color w:val="191919"/>
          <w:szCs w:val="20"/>
          <w:lang w:val="sv-SE" w:eastAsia="en-US"/>
        </w:rPr>
      </w:pPr>
      <w:r w:rsidRPr="004B6FE5">
        <w:rPr>
          <w:rFonts w:ascii="Calibri" w:eastAsia="Calibri" w:hAnsi="Calibri"/>
          <w:color w:val="191919"/>
          <w:szCs w:val="20"/>
          <w:lang w:val="sv-SE" w:eastAsia="en-US"/>
        </w:rPr>
        <w:t>ALA – delta-aminolevulinsyre</w:t>
      </w:r>
    </w:p>
    <w:p w:rsidR="004B6FE5" w:rsidRPr="004B6FE5" w:rsidP="004B6FE5" w14:paraId="19038630" w14:textId="77777777">
      <w:pPr>
        <w:spacing w:before="0" w:after="0" w:line="240" w:lineRule="atLeast"/>
        <w:rPr>
          <w:rFonts w:ascii="Calibri" w:eastAsia="Calibri" w:hAnsi="Calibri"/>
          <w:color w:val="191919"/>
          <w:szCs w:val="20"/>
          <w:lang w:val="sv-SE" w:eastAsia="en-US"/>
        </w:rPr>
      </w:pPr>
      <w:r w:rsidRPr="004B6FE5">
        <w:rPr>
          <w:rFonts w:ascii="Calibri" w:eastAsia="Calibri" w:hAnsi="Calibri"/>
          <w:color w:val="191919"/>
          <w:szCs w:val="20"/>
          <w:lang w:val="sv-SE" w:eastAsia="en-US"/>
        </w:rPr>
        <w:t xml:space="preserve">aOR – justert odds </w:t>
      </w:r>
      <w:r w:rsidRPr="004B6FE5">
        <w:rPr>
          <w:rFonts w:ascii="Calibri" w:eastAsia="Calibri" w:hAnsi="Calibri"/>
          <w:color w:val="191919"/>
          <w:szCs w:val="20"/>
          <w:lang w:val="sv-SE" w:eastAsia="en-US"/>
        </w:rPr>
        <w:t>ratio</w:t>
      </w:r>
    </w:p>
    <w:p w:rsidR="004B6FE5" w:rsidRPr="004B6FE5" w:rsidP="004B6FE5" w14:paraId="373F94B6"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Apgar-skår - klinisk vurdering av barnets tilstand rett etter fødselen </w:t>
      </w:r>
    </w:p>
    <w:p w:rsidR="004B6FE5" w:rsidRPr="004B6FE5" w:rsidP="004B6FE5" w14:paraId="1D38E994"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aRR – justert relativ risiko</w:t>
      </w:r>
    </w:p>
    <w:p w:rsidR="004B6FE5" w:rsidRPr="004B6FE5" w:rsidP="004B6FE5" w14:paraId="2B6595FA"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Cl – konfidensintervall</w:t>
      </w:r>
    </w:p>
    <w:p w:rsidR="004B6FE5" w:rsidRPr="004B6FE5" w:rsidP="004B6FE5" w14:paraId="73376F09"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EDA – epiduralanalgesi</w:t>
      </w:r>
    </w:p>
    <w:p w:rsidR="004B6FE5" w:rsidRPr="004B6FE5" w:rsidP="004B6FE5" w14:paraId="30AB9698"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GDM – svangerskapsdiabetes</w:t>
      </w:r>
    </w:p>
    <w:p w:rsidR="004B6FE5" w:rsidRPr="004B6FE5" w:rsidP="004B6FE5" w14:paraId="41BD1578"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Genetisk disponert – påvist ved gentest, ikke hatt symptomer (latent)</w:t>
      </w:r>
    </w:p>
    <w:p w:rsidR="004B6FE5" w:rsidRPr="004B6FE5" w:rsidP="004B6FE5" w14:paraId="0DED64AE"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HCP – hereditær koproporfyri </w:t>
      </w:r>
    </w:p>
    <w:p w:rsidR="004B6FE5" w:rsidRPr="004B6FE5" w:rsidP="004B6FE5" w14:paraId="673C10A5" w14:textId="77777777">
      <w:pPr>
        <w:spacing w:before="0" w:after="0" w:line="240" w:lineRule="atLeast"/>
        <w:rPr>
          <w:rFonts w:ascii="Calibri" w:eastAsia="Calibri" w:hAnsi="Calibri"/>
          <w:b/>
          <w:bCs/>
          <w:color w:val="191919"/>
          <w:szCs w:val="20"/>
          <w:lang w:eastAsia="en-US"/>
        </w:rPr>
      </w:pPr>
      <w:r w:rsidRPr="004B6FE5">
        <w:rPr>
          <w:rFonts w:ascii="Calibri" w:eastAsia="Calibri" w:hAnsi="Calibri"/>
          <w:color w:val="191919"/>
          <w:szCs w:val="20"/>
          <w:lang w:eastAsia="en-US"/>
        </w:rPr>
        <w:t>IUGR – intrauterin veksthemning</w:t>
      </w:r>
    </w:p>
    <w:p w:rsidR="004B6FE5" w:rsidRPr="004B6FE5" w:rsidP="004B6FE5" w14:paraId="065774F1"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IVF – fertilitetsbehandling</w:t>
      </w:r>
    </w:p>
    <w:p w:rsidR="004B6FE5" w:rsidRPr="004B6FE5" w:rsidP="004B6FE5" w14:paraId="642E03B6"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kern w:val="2"/>
          <w:szCs w:val="20"/>
          <w:lang w:eastAsia="en-US"/>
          <w14:ligatures w14:val="standardContextual"/>
        </w:rPr>
        <w:t xml:space="preserve">MDT - Multidisiplinært team </w:t>
      </w:r>
    </w:p>
    <w:p w:rsidR="004B6FE5" w:rsidRPr="004B6FE5" w:rsidP="004B6FE5" w14:paraId="545145DE"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Napos – Nasjonalt senter for sjeldne diagnoser, enhet porfyrisykdommer</w:t>
      </w:r>
    </w:p>
    <w:p w:rsidR="004B6FE5" w:rsidRPr="004B6FE5" w:rsidP="004B6FE5" w14:paraId="4CF22CF0" w14:textId="77777777">
      <w:pPr>
        <w:spacing w:before="0" w:after="0" w:line="240" w:lineRule="atLeast"/>
        <w:rPr>
          <w:rFonts w:ascii="Calibri" w:eastAsia="Calibri" w:hAnsi="Calibri"/>
          <w:color w:val="191919"/>
          <w:szCs w:val="20"/>
          <w:lang w:val="sv-SE"/>
        </w:rPr>
      </w:pPr>
      <w:r w:rsidRPr="004B6FE5">
        <w:rPr>
          <w:rFonts w:ascii="Calibri" w:eastAsia="Calibri" w:hAnsi="Calibri"/>
          <w:color w:val="191919"/>
          <w:szCs w:val="20"/>
          <w:lang w:val="sv-SE" w:eastAsia="en-US"/>
        </w:rPr>
        <w:t xml:space="preserve">Normosang – hemearginat (humant hem) </w:t>
      </w:r>
    </w:p>
    <w:p w:rsidR="004B6FE5" w:rsidRPr="004B6FE5" w:rsidP="004B6FE5" w14:paraId="01B2E47C" w14:textId="77777777">
      <w:pPr>
        <w:spacing w:before="0" w:after="0" w:line="240" w:lineRule="atLeast"/>
        <w:rPr>
          <w:rFonts w:ascii="Calibri" w:eastAsia="Calibri" w:hAnsi="Calibri"/>
          <w:color w:val="191919"/>
          <w:szCs w:val="20"/>
          <w:lang w:val="sv-SE" w:eastAsia="en-US"/>
        </w:rPr>
      </w:pPr>
      <w:r w:rsidRPr="004B6FE5">
        <w:rPr>
          <w:rFonts w:ascii="Calibri" w:eastAsia="Calibri" w:hAnsi="Calibri"/>
          <w:color w:val="191919"/>
          <w:szCs w:val="20"/>
          <w:lang w:val="sv-SE" w:eastAsia="en-US"/>
        </w:rPr>
        <w:t>OGTT - oral glukosetoleransetest</w:t>
      </w:r>
    </w:p>
    <w:p w:rsidR="004B6FE5" w:rsidRPr="0092661A" w:rsidP="004B6FE5" w14:paraId="46F40EBC" w14:textId="77777777">
      <w:pPr>
        <w:spacing w:before="0" w:after="0" w:line="240" w:lineRule="atLeast"/>
        <w:rPr>
          <w:rFonts w:ascii="Calibri" w:eastAsia="Calibri" w:hAnsi="Calibri"/>
          <w:color w:val="191919"/>
          <w:szCs w:val="20"/>
          <w:lang w:val="sv-SE" w:eastAsia="en-US"/>
        </w:rPr>
      </w:pPr>
      <w:r w:rsidRPr="0092661A">
        <w:rPr>
          <w:rFonts w:ascii="Calibri" w:eastAsia="Calibri" w:hAnsi="Calibri"/>
          <w:color w:val="191919"/>
          <w:szCs w:val="20"/>
          <w:lang w:val="sv-SE" w:eastAsia="en-US"/>
        </w:rPr>
        <w:t>PBG – porfobilinogen</w:t>
      </w:r>
    </w:p>
    <w:p w:rsidR="004B6FE5" w:rsidRPr="0092661A" w:rsidP="004B6FE5" w14:paraId="1BE62A27" w14:textId="77777777">
      <w:pPr>
        <w:spacing w:before="0" w:after="0" w:line="240" w:lineRule="atLeast"/>
        <w:rPr>
          <w:rFonts w:ascii="Calibri" w:eastAsia="Calibri" w:hAnsi="Calibri"/>
          <w:color w:val="191919"/>
          <w:szCs w:val="20"/>
          <w:lang w:val="sv-SE" w:eastAsia="en-US"/>
        </w:rPr>
      </w:pPr>
      <w:r w:rsidRPr="0092661A">
        <w:rPr>
          <w:rFonts w:ascii="Calibri" w:eastAsia="Calibri" w:hAnsi="Calibri"/>
          <w:color w:val="191919"/>
          <w:szCs w:val="20"/>
          <w:lang w:val="sv-SE" w:eastAsia="en-US"/>
        </w:rPr>
        <w:t>PGD – preimplantasjonsdiagnostikk</w:t>
      </w:r>
    </w:p>
    <w:p w:rsidR="004B6FE5" w:rsidRPr="0092661A" w:rsidP="004B6FE5" w14:paraId="67EBDB34" w14:textId="77777777">
      <w:pPr>
        <w:spacing w:before="0" w:after="0" w:line="240" w:lineRule="atLeast"/>
        <w:rPr>
          <w:rFonts w:ascii="Calibri" w:eastAsia="Calibri" w:hAnsi="Calibri"/>
          <w:color w:val="191919"/>
          <w:szCs w:val="20"/>
          <w:lang w:val="sv-SE" w:eastAsia="en-US"/>
        </w:rPr>
      </w:pPr>
      <w:r w:rsidRPr="0092661A">
        <w:rPr>
          <w:rFonts w:ascii="Calibri" w:eastAsia="Calibri" w:hAnsi="Calibri"/>
          <w:color w:val="191919"/>
          <w:szCs w:val="20"/>
          <w:lang w:val="sv-SE" w:eastAsia="en-US"/>
        </w:rPr>
        <w:t>PV – porphyria variegata</w:t>
      </w:r>
    </w:p>
    <w:p w:rsidR="004B6FE5" w:rsidRPr="0092661A" w:rsidP="004B6FE5" w14:paraId="5E454D34" w14:textId="77777777">
      <w:pPr>
        <w:spacing w:before="0" w:after="0" w:line="240" w:lineRule="atLeast"/>
        <w:rPr>
          <w:rFonts w:ascii="Calibri" w:eastAsia="Calibri" w:hAnsi="Calibri"/>
          <w:color w:val="191919"/>
          <w:szCs w:val="20"/>
          <w:lang w:val="sv-SE" w:eastAsia="en-US"/>
        </w:rPr>
      </w:pPr>
      <w:r w:rsidRPr="0092661A">
        <w:rPr>
          <w:rFonts w:ascii="Calibri" w:eastAsia="Calibri" w:hAnsi="Calibri"/>
          <w:color w:val="191919"/>
          <w:szCs w:val="20"/>
          <w:lang w:val="sv-SE" w:eastAsia="en-US"/>
        </w:rPr>
        <w:t>Porfyrinogent legemiddel – utrygt, kan utløse akutte porfyrianfall</w:t>
      </w:r>
    </w:p>
    <w:p w:rsidR="004B6FE5" w:rsidRPr="0092661A" w:rsidP="004B6FE5" w14:paraId="23AFB2A3" w14:textId="77777777">
      <w:pPr>
        <w:spacing w:before="0" w:after="0" w:line="240" w:lineRule="atLeast"/>
        <w:rPr>
          <w:rFonts w:ascii="Calibri" w:eastAsia="Calibri" w:hAnsi="Calibri"/>
          <w:color w:val="191919"/>
          <w:szCs w:val="20"/>
          <w:lang w:val="sv-SE" w:eastAsia="en-US"/>
        </w:rPr>
      </w:pPr>
      <w:r w:rsidRPr="0092661A">
        <w:rPr>
          <w:rFonts w:ascii="Calibri" w:eastAsia="Calibri" w:hAnsi="Calibri"/>
          <w:color w:val="191919"/>
          <w:szCs w:val="20"/>
          <w:lang w:val="sv-SE" w:eastAsia="en-US"/>
        </w:rPr>
        <w:t xml:space="preserve">SGA – små for </w:t>
      </w:r>
      <w:r w:rsidRPr="0092661A">
        <w:rPr>
          <w:rFonts w:ascii="Calibri" w:eastAsia="Calibri" w:hAnsi="Calibri"/>
          <w:color w:val="191919"/>
          <w:szCs w:val="20"/>
          <w:lang w:val="sv-SE" w:eastAsia="en-US"/>
        </w:rPr>
        <w:t>gestasjonsalder</w:t>
      </w:r>
    </w:p>
    <w:p w:rsidR="004B6FE5" w:rsidRPr="0092661A" w:rsidP="004B6FE5" w14:paraId="2664DC87" w14:textId="77777777">
      <w:pPr>
        <w:spacing w:before="0" w:after="0" w:line="240" w:lineRule="atLeast"/>
        <w:rPr>
          <w:rFonts w:ascii="Calibri" w:eastAsia="Calibri" w:hAnsi="Calibri"/>
          <w:color w:val="191919"/>
          <w:szCs w:val="20"/>
          <w:lang w:val="sv-SE" w:eastAsia="en-US"/>
        </w:rPr>
      </w:pPr>
      <w:r w:rsidRPr="0092661A">
        <w:rPr>
          <w:rFonts w:ascii="Calibri" w:eastAsia="Calibri" w:hAnsi="Calibri"/>
          <w:color w:val="191919"/>
          <w:szCs w:val="20"/>
          <w:lang w:val="sv-SE" w:eastAsia="en-US"/>
        </w:rPr>
        <w:t>Sykdomsmarkører – hemforstadiene ALA og PBG i urin</w:t>
      </w:r>
    </w:p>
    <w:p w:rsidR="004B6FE5" w:rsidRPr="0092661A" w:rsidP="004B6FE5" w14:paraId="066CDB32" w14:textId="77777777">
      <w:pPr>
        <w:spacing w:before="0" w:after="0" w:line="240" w:lineRule="atLeast"/>
        <w:rPr>
          <w:rFonts w:ascii="Calibri" w:eastAsia="Calibri" w:hAnsi="Calibri"/>
          <w:b/>
          <w:bCs/>
          <w:color w:val="191919"/>
          <w:szCs w:val="20"/>
          <w:lang w:val="sv-SE" w:eastAsia="en-US"/>
        </w:rPr>
      </w:pPr>
    </w:p>
    <w:p w:rsidR="004B6FE5" w:rsidRPr="0092661A" w:rsidP="004B6FE5" w14:paraId="1921D0D4" w14:textId="77777777">
      <w:pPr>
        <w:spacing w:before="0" w:after="200" w:line="240" w:lineRule="atLeast"/>
        <w:rPr>
          <w:rFonts w:ascii="Calibri" w:eastAsia="Calibri" w:hAnsi="Calibri"/>
          <w:color w:val="191919"/>
          <w:szCs w:val="20"/>
          <w:lang w:val="sv-SE"/>
        </w:rPr>
      </w:pPr>
    </w:p>
    <w:p w:rsidR="004B6FE5" w:rsidRPr="0092661A" w:rsidP="004B6FE5" w14:paraId="41550951" w14:textId="77777777">
      <w:pPr>
        <w:spacing w:before="0" w:after="200" w:line="240" w:lineRule="atLeast"/>
        <w:rPr>
          <w:rFonts w:ascii="Calibri" w:eastAsia="Calibri" w:hAnsi="Calibri"/>
          <w:color w:val="191919"/>
          <w:szCs w:val="20"/>
          <w:lang w:val="sv-SE" w:eastAsia="en-US"/>
        </w:rPr>
      </w:pPr>
    </w:p>
    <w:p w:rsidR="004B6FE5" w:rsidRPr="0092661A" w:rsidP="004B6FE5" w14:paraId="76533A05" w14:textId="77777777">
      <w:pPr>
        <w:spacing w:before="0" w:after="200" w:line="240" w:lineRule="atLeast"/>
        <w:rPr>
          <w:rFonts w:ascii="Calibri" w:eastAsia="Calibri" w:hAnsi="Calibri"/>
          <w:color w:val="191919"/>
          <w:szCs w:val="20"/>
          <w:lang w:val="sv-SE" w:eastAsia="en-US"/>
        </w:rPr>
      </w:pPr>
    </w:p>
    <w:p w:rsidR="004B6FE5" w:rsidRPr="0092661A" w:rsidP="004B6FE5" w14:paraId="71E5CA99" w14:textId="77777777">
      <w:pPr>
        <w:spacing w:before="0" w:after="200" w:line="240" w:lineRule="atLeast"/>
        <w:rPr>
          <w:rFonts w:ascii="Calibri" w:eastAsia="Calibri" w:hAnsi="Calibri"/>
          <w:color w:val="191919"/>
          <w:szCs w:val="20"/>
          <w:lang w:val="sv-SE"/>
        </w:rPr>
      </w:pPr>
    </w:p>
    <w:p w:rsidR="004B6FE5" w:rsidRPr="0092661A" w:rsidP="004B6FE5" w14:paraId="179A484B" w14:textId="77777777">
      <w:pPr>
        <w:spacing w:before="0" w:after="200" w:line="276" w:lineRule="auto"/>
        <w:rPr>
          <w:rFonts w:ascii="Calibri" w:eastAsia="Calibri" w:hAnsi="Calibri" w:cs="Calibri"/>
          <w:b/>
          <w:bCs/>
          <w:caps/>
          <w:noProof/>
          <w:color w:val="00529C"/>
          <w:sz w:val="50"/>
          <w:szCs w:val="50"/>
          <w:lang w:val="sv-SE"/>
        </w:rPr>
      </w:pPr>
      <w:r w:rsidRPr="0092661A">
        <w:rPr>
          <w:rFonts w:ascii="Calibri" w:eastAsia="Calibri" w:hAnsi="Calibri"/>
          <w:color w:val="191919"/>
          <w:szCs w:val="20"/>
          <w:lang w:val="sv-SE" w:eastAsia="en-US"/>
        </w:rPr>
        <w:br w:type="page"/>
      </w:r>
    </w:p>
    <w:p w:rsidR="004B6FE5" w:rsidRPr="004B6FE5" w:rsidP="004B6FE5" w14:paraId="14D430B4" w14:textId="77777777">
      <w:pPr>
        <w:pStyle w:val="Heading1"/>
      </w:pPr>
      <w:bookmarkStart w:id="3" w:name="_Toc231416404"/>
      <w:bookmarkStart w:id="4" w:name="_Toc256000002"/>
      <w:r w:rsidRPr="004B6FE5">
        <w:t>INNLEDNING</w:t>
      </w:r>
      <w:bookmarkEnd w:id="4"/>
      <w:bookmarkEnd w:id="3"/>
    </w:p>
    <w:p w:rsidR="004B6FE5" w:rsidRPr="004B6FE5" w:rsidP="004B6FE5" w14:paraId="2B5D197F"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Denne veilederen gjelder kun for akutte porfyrisykdommer (akutt intermitterende porfyri (AIP), porphyria variegata (PV) og hereditær koproporfyri (HCP)). Veilederen inkluderer alle med akutt porfyrisykdom, både de som har eller har hatt symptomatisk sykdom (aktive) og de som kun er genetisk disponerte (latente) påvist ved gentest. </w:t>
      </w:r>
    </w:p>
    <w:p w:rsidR="004B6FE5" w:rsidRPr="004B6FE5" w:rsidP="004B6FE5" w14:paraId="2DA7E824"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Veilederen er utarbeidet av Nasjonalt senter for sjeldne diagnoser, enhet porfyrisykdommer (Napos). Målgruppen er leger og annet helsepersonell både i primær- og spesialisthelsetjenesten som behandler og følger opp gravide, fødende og ammende med akutt porfyrisykdom. </w:t>
      </w:r>
    </w:p>
    <w:p w:rsidR="004B6FE5" w:rsidRPr="004B6FE5" w:rsidP="004B6FE5" w14:paraId="1D81801A" w14:textId="7B7F97B4">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Veilederen har vært grundig gjennomarbeidet og kvalitetssikret av spesialist i gynekologi</w:t>
      </w:r>
      <w:r w:rsidR="008E1E2E">
        <w:rPr>
          <w:rFonts w:ascii="Calibri" w:eastAsia="Calibri" w:hAnsi="Calibri"/>
          <w:color w:val="191919"/>
          <w:szCs w:val="20"/>
          <w:lang w:eastAsia="en-US"/>
        </w:rPr>
        <w:t xml:space="preserve"> og </w:t>
      </w:r>
      <w:r w:rsidRPr="004B6FE5">
        <w:rPr>
          <w:rFonts w:ascii="Calibri" w:eastAsia="Calibri" w:hAnsi="Calibri"/>
          <w:color w:val="191919"/>
          <w:szCs w:val="20"/>
          <w:lang w:eastAsia="en-US"/>
        </w:rPr>
        <w:t>fødselssykdommer dr. Chen Sun (Haukeland universitetssjukehus). Spesialister i gynekologi</w:t>
      </w:r>
      <w:r w:rsidR="008E1E2E">
        <w:rPr>
          <w:rFonts w:ascii="Calibri" w:eastAsia="Calibri" w:hAnsi="Calibri"/>
          <w:color w:val="191919"/>
          <w:szCs w:val="20"/>
          <w:lang w:eastAsia="en-US"/>
        </w:rPr>
        <w:t xml:space="preserve"> og f</w:t>
      </w:r>
      <w:r w:rsidRPr="004B6FE5">
        <w:rPr>
          <w:rFonts w:ascii="Calibri" w:eastAsia="Calibri" w:hAnsi="Calibri"/>
          <w:color w:val="191919"/>
          <w:szCs w:val="20"/>
          <w:lang w:eastAsia="en-US"/>
        </w:rPr>
        <w:t>ødselssykdommer dr. Ane Moe Holme (Nasjonalt senter for sjeldne diagnoser, enhet Gaustad</w:t>
      </w:r>
      <w:r w:rsidR="0092661A">
        <w:rPr>
          <w:rFonts w:ascii="Calibri" w:eastAsia="Calibri" w:hAnsi="Calibri"/>
          <w:color w:val="191919"/>
          <w:szCs w:val="20"/>
          <w:lang w:eastAsia="en-US"/>
        </w:rPr>
        <w:t xml:space="preserve"> / Oslo universitetssykehus</w:t>
      </w:r>
      <w:r w:rsidRPr="004B6FE5">
        <w:rPr>
          <w:rFonts w:ascii="Calibri" w:eastAsia="Calibri" w:hAnsi="Calibri"/>
          <w:color w:val="191919"/>
          <w:szCs w:val="20"/>
          <w:lang w:eastAsia="en-US"/>
        </w:rPr>
        <w:t xml:space="preserve">) og dr. Eirin Haugli Falch (Universitetssykehuset Nord-Norge) har bidratt med kvalitetssikring, råd og veiledning.  </w:t>
      </w:r>
    </w:p>
    <w:p w:rsidR="004B6FE5" w:rsidRPr="004B6FE5" w:rsidP="004B6FE5" w14:paraId="0C1C22D1" w14:textId="090DA47A">
      <w:pPr>
        <w:spacing w:before="0" w:after="200" w:line="240" w:lineRule="atLeast"/>
        <w:rPr>
          <w:rFonts w:ascii="Calibri" w:eastAsia="Calibri" w:hAnsi="Calibri"/>
          <w:color w:val="191919"/>
          <w:szCs w:val="20"/>
          <w:lang w:eastAsia="en-US"/>
        </w:rPr>
      </w:pPr>
      <w:r>
        <w:rPr>
          <w:rFonts w:ascii="Calibri" w:eastAsia="Calibri" w:hAnsi="Calibri"/>
          <w:color w:val="191919"/>
          <w:szCs w:val="20"/>
          <w:lang w:eastAsia="en-US"/>
        </w:rPr>
        <w:t>Spesialist i e</w:t>
      </w:r>
      <w:r w:rsidRPr="004B6FE5" w:rsidR="00FF4265">
        <w:rPr>
          <w:rFonts w:ascii="Calibri" w:eastAsia="Calibri" w:hAnsi="Calibri"/>
          <w:color w:val="191919"/>
          <w:szCs w:val="20"/>
          <w:lang w:eastAsia="en-US"/>
        </w:rPr>
        <w:t>ndokrinolog</w:t>
      </w:r>
      <w:r>
        <w:rPr>
          <w:rFonts w:ascii="Calibri" w:eastAsia="Calibri" w:hAnsi="Calibri"/>
          <w:color w:val="191919"/>
          <w:szCs w:val="20"/>
          <w:lang w:eastAsia="en-US"/>
        </w:rPr>
        <w:t>i dr.</w:t>
      </w:r>
      <w:r w:rsidRPr="004B6FE5" w:rsidR="00FF4265">
        <w:rPr>
          <w:rFonts w:ascii="Calibri" w:eastAsia="Calibri" w:hAnsi="Calibri"/>
          <w:color w:val="191919"/>
          <w:szCs w:val="20"/>
          <w:lang w:eastAsia="en-US"/>
        </w:rPr>
        <w:t xml:space="preserve"> Iren Drange Hjellestad (Haukeland universitetssjukehus) har bidratt med kvalitetssikring, råd og veiledning vedrørende diabetes mellitus ved akutte porfyrisykdommer, graviditet og fødsel.</w:t>
      </w:r>
    </w:p>
    <w:p w:rsidR="004B6FE5" w:rsidRPr="004B6FE5" w:rsidP="004B6FE5" w14:paraId="2E705656" w14:textId="02F8FD70">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Ved spørsmål eller problemstillinger knyttet til akutte porfyrisykdommer, kan </w:t>
      </w:r>
      <w:r w:rsidRPr="004B6FE5" w:rsidR="0092661A">
        <w:rPr>
          <w:rFonts w:ascii="Calibri" w:eastAsia="Calibri" w:hAnsi="Calibri"/>
          <w:color w:val="191919"/>
          <w:szCs w:val="20"/>
          <w:lang w:eastAsia="en-US"/>
        </w:rPr>
        <w:t xml:space="preserve">Nasjonalt senter for sjeldne diagnoser, enhet porfyrisykdommer </w:t>
      </w:r>
      <w:r w:rsidR="0092661A">
        <w:rPr>
          <w:rFonts w:ascii="Calibri" w:eastAsia="Calibri" w:hAnsi="Calibri"/>
          <w:color w:val="191919"/>
          <w:szCs w:val="20"/>
          <w:lang w:eastAsia="en-US"/>
        </w:rPr>
        <w:t>(</w:t>
      </w:r>
      <w:r w:rsidRPr="004B6FE5">
        <w:rPr>
          <w:rFonts w:ascii="Calibri" w:eastAsia="Calibri" w:hAnsi="Calibri"/>
          <w:color w:val="191919"/>
          <w:szCs w:val="20"/>
          <w:lang w:eastAsia="en-US"/>
        </w:rPr>
        <w:t>Napos</w:t>
      </w:r>
      <w:r w:rsidR="0092661A">
        <w:rPr>
          <w:rFonts w:ascii="Calibri" w:eastAsia="Calibri" w:hAnsi="Calibri"/>
          <w:color w:val="191919"/>
          <w:szCs w:val="20"/>
          <w:lang w:eastAsia="en-US"/>
        </w:rPr>
        <w:t>)</w:t>
      </w:r>
      <w:r w:rsidRPr="004B6FE5">
        <w:rPr>
          <w:rFonts w:ascii="Calibri" w:eastAsia="Calibri" w:hAnsi="Calibri"/>
          <w:color w:val="191919"/>
          <w:szCs w:val="20"/>
          <w:lang w:eastAsia="en-US"/>
        </w:rPr>
        <w:t xml:space="preserve"> kontaktes på telefon 55 97 31 70 eller </w:t>
      </w:r>
      <w:hyperlink r:id="rId7">
        <w:r w:rsidRPr="004B6FE5">
          <w:rPr>
            <w:rFonts w:ascii="Calibri" w:eastAsia="Calibri" w:hAnsi="Calibri"/>
            <w:color w:val="0563C1"/>
            <w:szCs w:val="20"/>
            <w:u w:val="single"/>
            <w:lang w:eastAsia="en-US"/>
          </w:rPr>
          <w:t>porfyri@helse-bergen.no</w:t>
        </w:r>
      </w:hyperlink>
      <w:r w:rsidRPr="004B6FE5">
        <w:rPr>
          <w:rFonts w:ascii="Calibri" w:eastAsia="Calibri" w:hAnsi="Calibri"/>
          <w:color w:val="191919"/>
          <w:szCs w:val="20"/>
          <w:lang w:eastAsia="en-US"/>
        </w:rPr>
        <w:t xml:space="preserve">. </w:t>
      </w:r>
      <w:r w:rsidRPr="004B6FE5" w:rsidR="0092661A">
        <w:rPr>
          <w:rFonts w:ascii="Calibri" w:eastAsia="Calibri" w:hAnsi="Calibri"/>
          <w:color w:val="191919"/>
          <w:szCs w:val="20"/>
          <w:lang w:eastAsia="en-US"/>
        </w:rPr>
        <w:t xml:space="preserve">Nasjonalt senter for sjeldne diagnoser, enhet porfyrisykdommer </w:t>
      </w:r>
      <w:r w:rsidR="0092661A">
        <w:rPr>
          <w:rFonts w:ascii="Calibri" w:eastAsia="Calibri" w:hAnsi="Calibri"/>
          <w:color w:val="191919"/>
          <w:szCs w:val="20"/>
          <w:lang w:eastAsia="en-US"/>
        </w:rPr>
        <w:t>(</w:t>
      </w:r>
      <w:r w:rsidRPr="004B6FE5">
        <w:rPr>
          <w:rFonts w:ascii="Calibri" w:eastAsia="Calibri" w:hAnsi="Calibri"/>
          <w:color w:val="191919"/>
          <w:szCs w:val="20"/>
          <w:lang w:eastAsia="en-US"/>
        </w:rPr>
        <w:t>Napos</w:t>
      </w:r>
      <w:r w:rsidR="0092661A">
        <w:rPr>
          <w:rFonts w:ascii="Calibri" w:eastAsia="Calibri" w:hAnsi="Calibri"/>
          <w:color w:val="191919"/>
          <w:szCs w:val="20"/>
          <w:lang w:eastAsia="en-US"/>
        </w:rPr>
        <w:t>)</w:t>
      </w:r>
      <w:r w:rsidRPr="004B6FE5">
        <w:rPr>
          <w:rFonts w:ascii="Calibri" w:eastAsia="Calibri" w:hAnsi="Calibri"/>
          <w:color w:val="191919"/>
          <w:szCs w:val="20"/>
          <w:lang w:eastAsia="en-US"/>
        </w:rPr>
        <w:t xml:space="preserve"> er en nasjonal faglig rådgivende </w:t>
      </w:r>
      <w:r w:rsidR="0092661A">
        <w:rPr>
          <w:rFonts w:ascii="Calibri" w:eastAsia="Calibri" w:hAnsi="Calibri"/>
          <w:color w:val="191919"/>
          <w:szCs w:val="20"/>
          <w:lang w:eastAsia="en-US"/>
        </w:rPr>
        <w:t>enhet</w:t>
      </w:r>
      <w:r w:rsidRPr="004B6FE5">
        <w:rPr>
          <w:rFonts w:ascii="Calibri" w:eastAsia="Calibri" w:hAnsi="Calibri"/>
          <w:color w:val="191919"/>
          <w:szCs w:val="20"/>
          <w:lang w:eastAsia="en-US"/>
        </w:rPr>
        <w:t xml:space="preserve"> for porfyrisykdommer, men har ingen direkte behandlings- eller oppfølgingsansvar. Generell informasjon om akutte porfyrisykdommer, innsending av prøver til diagnostikk og legemiddeldatabasen finnes på </w:t>
      </w:r>
      <w:hyperlink r:id="rId8" w:history="1">
        <w:r w:rsidRPr="004B6FE5">
          <w:rPr>
            <w:rFonts w:ascii="Calibri" w:eastAsia="Calibri" w:hAnsi="Calibri"/>
            <w:color w:val="0563C1"/>
            <w:szCs w:val="20"/>
            <w:u w:val="single"/>
            <w:lang w:eastAsia="en-US"/>
          </w:rPr>
          <w:t>napos.no</w:t>
        </w:r>
      </w:hyperlink>
      <w:r w:rsidRPr="004B6FE5">
        <w:rPr>
          <w:rFonts w:ascii="Calibri" w:eastAsia="Calibri" w:hAnsi="Calibri"/>
          <w:color w:val="191919"/>
          <w:szCs w:val="20"/>
          <w:lang w:eastAsia="en-US"/>
        </w:rPr>
        <w:t xml:space="preserve">. </w:t>
      </w:r>
    </w:p>
    <w:p w:rsidR="004B6FE5" w:rsidRPr="004B6FE5" w:rsidP="004B6FE5" w14:paraId="26ACF3BD" w14:textId="77777777">
      <w:pPr>
        <w:spacing w:before="0" w:after="200" w:line="240" w:lineRule="atLeast"/>
        <w:rPr>
          <w:rFonts w:ascii="Calibri" w:eastAsia="Calibri" w:hAnsi="Calibri"/>
          <w:color w:val="191919"/>
          <w:szCs w:val="20"/>
          <w:lang w:eastAsia="en-US"/>
        </w:rPr>
      </w:pPr>
    </w:p>
    <w:p w:rsidR="004B6FE5" w:rsidRPr="004B6FE5" w:rsidP="004B6FE5" w14:paraId="540F72F9" w14:textId="77777777">
      <w:pPr>
        <w:pStyle w:val="Heading1"/>
      </w:pPr>
      <w:bookmarkStart w:id="5" w:name="_Toc231416405"/>
      <w:bookmarkStart w:id="6" w:name="_Toc256000003"/>
      <w:r w:rsidRPr="004B6FE5">
        <w:t>AKUTTE PORFYRISYKDOMMER</w:t>
      </w:r>
      <w:bookmarkEnd w:id="6"/>
      <w:bookmarkEnd w:id="5"/>
    </w:p>
    <w:p w:rsidR="004B6FE5" w:rsidRPr="004B6FE5" w:rsidP="004B6FE5" w14:paraId="6FBAA813"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Porfyrisykdommer er en fellesbetegnelse på en gruppe sjeldne metabolske sykdommer. De fleste er arvelige, og skyldes enzymdefekt i hemsyntesen. Biokjemiske analyser er helt nødvendige for å stille diagnosen. Porfyrisykdommer er svært heterogene sykdommer med ulike, men også overlappende, symptomer og funn. Behandling og oppfølging er forskjellig ved de ulike porfyrisykdommene. Porfyrisykdommene deles inn i to hovedgrupper: 1) akutte porfrisykdommer og 2) kutane porfyrisykdommer. </w:t>
      </w:r>
    </w:p>
    <w:p w:rsidR="004B6FE5" w:rsidRPr="004B6FE5" w:rsidP="004B6FE5" w14:paraId="66CED723"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Disse anbefalingene omhandler </w:t>
      </w:r>
      <w:r w:rsidRPr="004B6FE5">
        <w:rPr>
          <w:rFonts w:ascii="Calibri" w:eastAsia="Calibri" w:hAnsi="Calibri"/>
          <w:color w:val="191919"/>
          <w:szCs w:val="20"/>
          <w:u w:val="single"/>
          <w:lang w:eastAsia="en-US"/>
        </w:rPr>
        <w:t>kun</w:t>
      </w:r>
      <w:r w:rsidRPr="004B6FE5">
        <w:rPr>
          <w:rFonts w:ascii="Calibri" w:eastAsia="Calibri" w:hAnsi="Calibri"/>
          <w:color w:val="191919"/>
          <w:szCs w:val="20"/>
          <w:lang w:eastAsia="en-US"/>
        </w:rPr>
        <w:t xml:space="preserve"> de akutte porfyrisykdommene: akutt intermitterende porfyri (AIP), porphyria variegata (PV) og hereditær koproporfyri (HCP). </w:t>
      </w:r>
    </w:p>
    <w:p w:rsidR="004B6FE5" w:rsidRPr="004B6FE5" w:rsidP="004B6FE5" w14:paraId="28204BD5" w14:textId="251F5701">
      <w:pPr>
        <w:spacing w:before="0" w:after="200" w:line="240" w:lineRule="atLeast"/>
        <w:rPr>
          <w:rFonts w:ascii="Calibri" w:eastAsia="Calibri" w:hAnsi="Calibri"/>
          <w:color w:val="000000"/>
          <w:szCs w:val="20"/>
          <w:lang w:eastAsia="en-US"/>
        </w:rPr>
      </w:pPr>
      <w:r w:rsidRPr="004B6FE5">
        <w:rPr>
          <w:rFonts w:ascii="Calibri" w:eastAsia="Calibri" w:hAnsi="Calibri"/>
          <w:color w:val="191919"/>
          <w:szCs w:val="20"/>
          <w:lang w:eastAsia="en-US"/>
        </w:rPr>
        <w:t xml:space="preserve">AIP, PV og HCP kan alle gi akutte </w:t>
      </w:r>
      <w:r w:rsidRPr="004B6FE5">
        <w:rPr>
          <w:rFonts w:ascii="Calibri" w:eastAsia="Calibri" w:hAnsi="Calibri"/>
          <w:color w:val="191919"/>
          <w:szCs w:val="20"/>
          <w:lang w:eastAsia="en-US"/>
        </w:rPr>
        <w:t>porfyrianfall</w:t>
      </w:r>
      <w:r w:rsidRPr="004B6FE5">
        <w:rPr>
          <w:rFonts w:ascii="Calibri" w:eastAsia="Calibri" w:hAnsi="Calibri"/>
          <w:color w:val="191919"/>
          <w:szCs w:val="20"/>
          <w:lang w:eastAsia="en-US"/>
        </w:rPr>
        <w:t xml:space="preserve"> (Se kapittel </w:t>
      </w:r>
      <w:r>
        <w:rPr>
          <w:rFonts w:ascii="Calibri" w:eastAsia="Calibri" w:hAnsi="Calibri"/>
          <w:color w:val="191919"/>
          <w:szCs w:val="20"/>
          <w:lang w:eastAsia="en-US"/>
        </w:rPr>
        <w:fldChar w:fldCharType="begin"/>
      </w:r>
      <w:r>
        <w:rPr>
          <w:rFonts w:ascii="Calibri" w:eastAsia="Calibri" w:hAnsi="Calibri"/>
          <w:color w:val="191919"/>
          <w:szCs w:val="20"/>
          <w:lang w:eastAsia="en-US"/>
        </w:rPr>
        <w:instrText xml:space="preserve"> REF _Ref193185151 \n \h  \* MERGEFORMAT </w:instrText>
      </w:r>
      <w:r>
        <w:rPr>
          <w:rFonts w:ascii="Calibri" w:eastAsia="Calibri" w:hAnsi="Calibri"/>
          <w:color w:val="191919"/>
          <w:szCs w:val="20"/>
          <w:lang w:eastAsia="en-US"/>
        </w:rPr>
        <w:fldChar w:fldCharType="separate"/>
      </w:r>
      <w:r w:rsidRPr="007F29D7">
        <w:rPr>
          <w:rStyle w:val="KryssreferanseTegn"/>
        </w:rPr>
        <w:t>3.</w:t>
      </w:r>
      <w:r>
        <w:rPr>
          <w:rFonts w:ascii="Calibri" w:eastAsia="Calibri" w:hAnsi="Calibri"/>
          <w:color w:val="191919"/>
          <w:szCs w:val="20"/>
          <w:lang w:eastAsia="en-US"/>
        </w:rPr>
        <w:t xml:space="preserve"> </w:t>
      </w:r>
      <w:r>
        <w:rPr>
          <w:rFonts w:ascii="Calibri" w:eastAsia="Calibri" w:hAnsi="Calibri"/>
          <w:color w:val="191919"/>
          <w:szCs w:val="20"/>
          <w:lang w:eastAsia="en-US"/>
        </w:rPr>
        <w:fldChar w:fldCharType="end"/>
      </w:r>
      <w:r w:rsidRPr="004B6FE5">
        <w:rPr>
          <w:rFonts w:ascii="Calibri" w:eastAsia="Calibri" w:hAnsi="Calibri"/>
          <w:color w:val="191919"/>
          <w:szCs w:val="20"/>
          <w:lang w:eastAsia="en-US"/>
        </w:rPr>
        <w:t xml:space="preserve">). </w:t>
      </w:r>
      <w:r w:rsidRPr="004B6FE5">
        <w:rPr>
          <w:rFonts w:ascii="Calibri" w:eastAsia="Calibri" w:hAnsi="Calibri"/>
          <w:color w:val="000000"/>
          <w:szCs w:val="20"/>
          <w:lang w:eastAsia="en-US"/>
        </w:rPr>
        <w:t xml:space="preserve">PV og HCP kan, i tillegg til akutte porfyrianfall, gi hudsymptomer i form av bulløs og skjør hud på soleksponerte områder. Hudsymptomene forekommer uavhengig av akutte porfyrianfall. </w:t>
      </w:r>
    </w:p>
    <w:p w:rsidR="004B6FE5" w:rsidRPr="004B6FE5" w:rsidP="004B6FE5" w14:paraId="7A09F65A"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Akutte porfyriykdommer skyldes en arvelig enzymdefekt i hemsyntesen som fører til en opphopning av hemforstadiene delta-aminolevulinsyre (ALA) og porfobilinogen (PBG). ALA </w:t>
      </w:r>
      <w:r w:rsidRPr="004B6FE5">
        <w:rPr>
          <w:rFonts w:ascii="Calibri" w:eastAsia="Calibri" w:hAnsi="Calibri"/>
          <w:color w:val="191919"/>
          <w:szCs w:val="20"/>
          <w:lang w:eastAsia="en-US"/>
        </w:rPr>
        <w:t xml:space="preserve">og PBG analyseres i urin, og brukes som sykdomsmarkører for å måle sykdomsaktiviteten. Ved mistanke om et akutt porfyrianfall må derfor ALA og PBG analyseres i urin for å bekrefte eller avkrefte anfall hos symptomatisk pasient. </w:t>
      </w:r>
    </w:p>
    <w:p w:rsidR="004B6FE5" w:rsidRPr="004B6FE5" w:rsidP="004B6FE5" w14:paraId="6B3CE1F0"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Diagnosen (AIP, PV eller HCP) stilles ved påvisning av typiske mønstre av hemforstadier i urin, avføring og blod hos symptomatisk pasient. </w:t>
      </w:r>
    </w:p>
    <w:p w:rsidR="004B6FE5" w:rsidRPr="004B6FE5" w:rsidP="004B6FE5" w14:paraId="19B4AF26"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Arvegangen er autosomal dominant, men bare en mindre andel av genetisk disponerte utvikler symptomatisk sykdom (lav klinisk penetrans). Genetisk testing muliggjør også familieutredning av friske familiemedlemmer (prediktiv testing). For å unngå utvikling av symptomatisk sykdom, anbefales genetisk disponerte å følge de samme anbefalingene for legemiddelbruk, operative inngrep, graviditet/fødsel, samt å unngå utløsende faktorer, på lik linje med de som har aktiv akutt porfyrisykdom. </w:t>
      </w:r>
    </w:p>
    <w:p w:rsidR="004B6FE5" w:rsidRPr="004B6FE5" w:rsidP="004B6FE5" w14:paraId="43AFFB21" w14:textId="77777777">
      <w:pPr>
        <w:spacing w:before="0" w:after="200" w:line="240" w:lineRule="atLeast"/>
        <w:rPr>
          <w:rFonts w:ascii="Calibri" w:eastAsia="Calibri" w:hAnsi="Calibri"/>
          <w:color w:val="000000"/>
          <w:szCs w:val="20"/>
          <w:lang w:eastAsia="en-US"/>
        </w:rPr>
      </w:pPr>
      <w:r w:rsidRPr="004B6FE5">
        <w:rPr>
          <w:rFonts w:ascii="Calibri" w:eastAsia="Calibri" w:hAnsi="Calibri"/>
          <w:b/>
          <w:bCs/>
          <w:i/>
          <w:iCs/>
          <w:color w:val="191919"/>
          <w:szCs w:val="20"/>
          <w:lang w:eastAsia="en-US"/>
        </w:rPr>
        <w:t>Kritisk informasjon om diagnosen bør registreres i kjerne- og sykehusjournal.</w:t>
      </w:r>
      <w:r w:rsidRPr="004B6FE5">
        <w:rPr>
          <w:rFonts w:ascii="Calibri" w:eastAsia="Calibri" w:hAnsi="Calibri"/>
          <w:color w:val="191919"/>
          <w:szCs w:val="20"/>
          <w:lang w:eastAsia="en-US"/>
        </w:rPr>
        <w:t xml:space="preserve"> </w:t>
      </w:r>
      <w:hyperlink r:id="rId9" w:history="1">
        <w:r w:rsidRPr="004B6FE5">
          <w:rPr>
            <w:rFonts w:ascii="Calibri" w:eastAsia="Calibri" w:hAnsi="Calibri"/>
            <w:color w:val="0563C1"/>
            <w:szCs w:val="20"/>
            <w:u w:val="single"/>
            <w:lang w:eastAsia="en-US"/>
          </w:rPr>
          <w:t>Registrer akutt porfyrisykdom i kjernejournal - Helse Bergen HF</w:t>
        </w:r>
      </w:hyperlink>
      <w:r w:rsidRPr="004B6FE5">
        <w:rPr>
          <w:rFonts w:ascii="Calibri" w:eastAsia="Calibri" w:hAnsi="Calibri"/>
          <w:color w:val="000000"/>
          <w:szCs w:val="20"/>
          <w:lang w:eastAsia="en-US"/>
        </w:rPr>
        <w:t xml:space="preserve"> </w:t>
      </w:r>
    </w:p>
    <w:p w:rsidR="004B6FE5" w:rsidRPr="004B6FE5" w:rsidP="004B6FE5" w14:paraId="5141EEEA" w14:textId="77777777">
      <w:pPr>
        <w:spacing w:before="0" w:after="200" w:line="240" w:lineRule="atLeast"/>
        <w:rPr>
          <w:rFonts w:ascii="Calibri" w:eastAsia="Calibri" w:hAnsi="Calibri"/>
          <w:color w:val="000000"/>
          <w:szCs w:val="20"/>
          <w:lang w:eastAsia="en-US"/>
        </w:rPr>
      </w:pPr>
    </w:p>
    <w:bookmarkStart w:id="7" w:name="_Ref193185151"/>
    <w:bookmarkStart w:id="8" w:name="_Toc231416406"/>
    <w:p w:rsidR="004B6FE5" w:rsidRPr="004B6FE5" w:rsidP="004B6FE5" w14:paraId="69775D40" w14:textId="77777777">
      <w:pPr>
        <w:pStyle w:val="Heading1"/>
      </w:pPr>
      <w:r w:rsidRPr="004B6FE5">
        <mc:AlternateContent>
          <mc:Choice Requires="wps">
            <w:drawing>
              <wp:anchor distT="0" distB="0" distL="114300" distR="114300" simplePos="0" relativeHeight="251660288" behindDoc="1" locked="0" layoutInCell="1" allowOverlap="1">
                <wp:simplePos x="0" y="0"/>
                <wp:positionH relativeFrom="margin">
                  <wp:posOffset>-80759</wp:posOffset>
                </wp:positionH>
                <wp:positionV relativeFrom="paragraph">
                  <wp:posOffset>448310</wp:posOffset>
                </wp:positionV>
                <wp:extent cx="5951855" cy="2404152"/>
                <wp:effectExtent l="0" t="0" r="10795" b="15240"/>
                <wp:wrapNone/>
                <wp:docPr id="1831352618" name="Rektangel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51855" cy="2404152"/>
                        </a:xfrm>
                        <a:prstGeom prst="rect">
                          <a:avLst/>
                        </a:prstGeom>
                        <a:solidFill>
                          <a:srgbClr val="4472C4">
                            <a:lumMod val="20000"/>
                            <a:lumOff val="80000"/>
                          </a:srgbClr>
                        </a:solidFill>
                        <a:ln w="25400">
                          <a:solidFill>
                            <a:srgbClr val="0052A5"/>
                          </a:solidFill>
                          <a:prstDash val="solid"/>
                          <a:miter lim="800000"/>
                        </a:ln>
                        <a:effectLst/>
                      </wps:spPr>
                      <wps:txbx>
                        <w:txbxContent>
                          <w:p w:rsidR="004B6FE5" w:rsidP="004B6FE5" w14:paraId="6254465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8" o:spid="_x0000_s1026" alt="&quot;&quot;" style="width:468.65pt;height:189.3pt;margin-top:35.3pt;margin-left:-6.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5168" fillcolor="#dae3f3" strokecolor="#0052a5" strokeweight="2pt">
                <v:textbox>
                  <w:txbxContent>
                    <w:p w:rsidR="004B6FE5" w:rsidP="004B6FE5" w14:paraId="2506FB22" w14:textId="77777777">
                      <w:pPr>
                        <w:jc w:val="center"/>
                      </w:pPr>
                    </w:p>
                  </w:txbxContent>
                </v:textbox>
                <w10:wrap anchorx="margin"/>
              </v:rect>
            </w:pict>
          </mc:Fallback>
        </mc:AlternateContent>
      </w:r>
      <w:bookmarkStart w:id="9" w:name="_Toc256000004"/>
      <w:r w:rsidRPr="004B6FE5">
        <w:t>AKUTT PORFYRIANFALL</w:t>
      </w:r>
      <w:bookmarkEnd w:id="9"/>
      <w:bookmarkEnd w:id="7"/>
      <w:bookmarkEnd w:id="8"/>
    </w:p>
    <w:p w:rsidR="004B6FE5" w:rsidRPr="004B6FE5" w:rsidP="004B6FE5" w14:paraId="23413CB7" w14:textId="77777777">
      <w:pPr>
        <w:spacing w:before="0" w:after="200" w:line="240" w:lineRule="atLeast"/>
        <w:rPr>
          <w:rFonts w:ascii="Calibri" w:eastAsia="Calibri" w:hAnsi="Calibri"/>
          <w:b/>
          <w:bCs/>
          <w:color w:val="191919"/>
          <w:sz w:val="28"/>
          <w:szCs w:val="28"/>
          <w:lang w:eastAsia="en-US"/>
        </w:rPr>
      </w:pPr>
      <w:r w:rsidRPr="004B6FE5">
        <w:rPr>
          <w:rFonts w:ascii="Calibri" w:eastAsia="Calibri" w:hAnsi="Calibri"/>
          <w:b/>
          <w:bCs/>
          <w:color w:val="191919"/>
          <w:sz w:val="28"/>
          <w:szCs w:val="28"/>
          <w:lang w:eastAsia="en-US"/>
        </w:rPr>
        <w:t>Definisjon:</w:t>
      </w:r>
    </w:p>
    <w:p w:rsidR="004B6FE5" w:rsidRPr="004B6FE5" w:rsidP="004B6FE5" w14:paraId="18C2F181"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Definisjon på et akutt porfyrianfall: En episode med varighet over 24 timer, karakterisert av: </w:t>
      </w:r>
    </w:p>
    <w:p w:rsidR="004B6FE5" w:rsidRPr="004B6FE5" w:rsidP="00C2103C" w14:paraId="09B79E1C" w14:textId="77777777">
      <w:pPr>
        <w:numPr>
          <w:ilvl w:val="0"/>
          <w:numId w:val="15"/>
        </w:numPr>
        <w:spacing w:before="0" w:after="200" w:line="240" w:lineRule="atLeast"/>
        <w:ind w:left="1163" w:hanging="454"/>
        <w:contextualSpacing/>
        <w:rPr>
          <w:rFonts w:ascii="Calibri" w:eastAsia="Calibri" w:hAnsi="Calibri"/>
          <w:szCs w:val="20"/>
          <w:lang w:eastAsia="en-US"/>
        </w:rPr>
      </w:pPr>
      <w:r w:rsidRPr="004B6FE5">
        <w:rPr>
          <w:rFonts w:ascii="Calibri" w:eastAsia="Calibri" w:hAnsi="Calibri"/>
          <w:szCs w:val="20"/>
          <w:lang w:eastAsia="en-US"/>
        </w:rPr>
        <w:t>minst to eller flere av følgende kliniske manifestasjoner: intense magesmerter (ev. rygg/setesmerter), kvalme/oppkast/obstipasjon, hypertensjon/takykardi, hyponatremi, urinretensjon/-inkontinens, perifer nevropati eller symptomer fra sentralnervesystemet,</w:t>
      </w:r>
    </w:p>
    <w:p w:rsidR="004B6FE5" w:rsidRPr="004B6FE5" w:rsidP="00C2103C" w14:paraId="64394D25" w14:textId="77777777">
      <w:pPr>
        <w:numPr>
          <w:ilvl w:val="0"/>
          <w:numId w:val="15"/>
        </w:numPr>
        <w:spacing w:before="0" w:after="200" w:line="240" w:lineRule="atLeast"/>
        <w:ind w:left="1163" w:hanging="454"/>
        <w:contextualSpacing/>
        <w:rPr>
          <w:rFonts w:ascii="Calibri" w:eastAsia="Calibri" w:hAnsi="Calibri"/>
          <w:szCs w:val="20"/>
          <w:lang w:eastAsia="en-US"/>
        </w:rPr>
      </w:pPr>
      <w:r w:rsidRPr="004B6FE5">
        <w:rPr>
          <w:rFonts w:ascii="Calibri" w:eastAsia="Calibri" w:hAnsi="Calibri"/>
          <w:szCs w:val="20"/>
          <w:lang w:eastAsia="en-US"/>
        </w:rPr>
        <w:t>økt PBG i urin over 10 ganger øvre referansegrense, og</w:t>
      </w:r>
    </w:p>
    <w:p w:rsidR="004B6FE5" w:rsidRPr="004B6FE5" w:rsidP="00C2103C" w14:paraId="05516E65" w14:textId="77777777">
      <w:pPr>
        <w:numPr>
          <w:ilvl w:val="0"/>
          <w:numId w:val="15"/>
        </w:numPr>
        <w:spacing w:before="0" w:after="200" w:line="240" w:lineRule="atLeast"/>
        <w:ind w:left="1163" w:hanging="454"/>
        <w:contextualSpacing/>
        <w:rPr>
          <w:rFonts w:ascii="Calibri" w:eastAsia="Calibri" w:hAnsi="Calibri"/>
          <w:szCs w:val="20"/>
          <w:lang w:val="en-US" w:eastAsia="en-US"/>
        </w:rPr>
      </w:pPr>
      <w:r w:rsidRPr="004B6FE5">
        <w:rPr>
          <w:rFonts w:ascii="Calibri" w:eastAsia="Calibri" w:hAnsi="Calibri"/>
          <w:szCs w:val="20"/>
          <w:lang w:eastAsia="en-US"/>
        </w:rPr>
        <w:t>andre årsaker er utelukket.</w:t>
      </w:r>
    </w:p>
    <w:p w:rsidR="004B6FE5" w:rsidRPr="004B6FE5" w:rsidP="004B6FE5" w14:paraId="2004C606" w14:textId="77777777">
      <w:pPr>
        <w:spacing w:before="0" w:after="200" w:line="240" w:lineRule="atLeast"/>
        <w:rPr>
          <w:rFonts w:ascii="Calibri" w:eastAsia="Calibri" w:hAnsi="Calibri"/>
          <w:color w:val="191919"/>
          <w:sz w:val="28"/>
          <w:szCs w:val="28"/>
          <w:lang w:val="en-US" w:eastAsia="en-US"/>
        </w:rPr>
      </w:pPr>
      <w:r w:rsidRPr="004B6FE5">
        <w:rPr>
          <w:rFonts w:ascii="Calibri" w:eastAsia="Calibri" w:hAnsi="Calibri"/>
          <w:color w:val="191919"/>
          <w:szCs w:val="20"/>
          <w:lang w:val="en-US" w:eastAsia="en-US"/>
        </w:rPr>
        <w:t xml:space="preserve">Referanse: </w:t>
      </w:r>
      <w:hyperlink r:id="rId10" w:tgtFrame="_blank" w:history="1">
        <w:r w:rsidRPr="004B6FE5">
          <w:rPr>
            <w:rFonts w:ascii="Calibri" w:eastAsia="Calibri" w:hAnsi="Calibri"/>
            <w:color w:val="0563C1"/>
            <w:szCs w:val="20"/>
            <w:u w:val="single"/>
            <w:lang w:val="en-US" w:eastAsia="en-US"/>
          </w:rPr>
          <w:t>Key terms and definitions in acute porphyrias</w:t>
        </w:r>
      </w:hyperlink>
      <w:r w:rsidRPr="004B6FE5">
        <w:rPr>
          <w:rFonts w:ascii="Calibri" w:eastAsia="Calibri" w:hAnsi="Calibri"/>
          <w:color w:val="191919"/>
          <w:szCs w:val="20"/>
          <w:lang w:eastAsia="en-US"/>
        </w:rPr>
        <w:fldChar w:fldCharType="begin">
          <w:fldData xml:space="preserve">PEVuZE5vdGU+PENpdGU+PEF1dGhvcj5TdGVpbjwvQXV0aG9yPjxZZWFyPjIwMjM8L1llYXI+PFJl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</w:fldData>
        </w:fldChar>
      </w:r>
      <w:r w:rsidRPr="004B6FE5">
        <w:rPr>
          <w:rFonts w:ascii="Calibri" w:eastAsia="Calibri" w:hAnsi="Calibri"/>
          <w:color w:val="191919"/>
          <w:szCs w:val="20"/>
          <w:lang w:val="en-GB" w:eastAsia="en-US"/>
        </w:rPr>
        <w:instrText xml:space="preserve"> ADDIN EN.CITE </w:instrText>
      </w:r>
      <w:r w:rsidRPr="004B6FE5">
        <w:rPr>
          <w:rFonts w:ascii="Calibri" w:eastAsia="Calibri" w:hAnsi="Calibri"/>
          <w:color w:val="191919"/>
          <w:szCs w:val="20"/>
          <w:lang w:eastAsia="en-US"/>
        </w:rPr>
        <w:fldChar w:fldCharType="begin">
          <w:fldData xml:space="preserve">PEVuZE5vdGU+PENpdGU+PEF1dGhvcj5TdGVpbjwvQXV0aG9yPjxZZWFyPjIwMjM8L1llYXI+PFJl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</w:fldData>
        </w:fldChar>
      </w:r>
      <w:r w:rsidRPr="004B6FE5">
        <w:rPr>
          <w:rFonts w:ascii="Calibri" w:eastAsia="Calibri" w:hAnsi="Calibri"/>
          <w:color w:val="191919"/>
          <w:szCs w:val="20"/>
          <w:lang w:val="en-GB" w:eastAsia="en-US"/>
        </w:rPr>
        <w:instrText xml:space="preserve"> ADDIN EN.CITE.DATA </w:instrText>
      </w:r>
      <w:r w:rsidRPr="004B6FE5">
        <w:rPr>
          <w:rFonts w:ascii="Calibri" w:eastAsia="Calibri" w:hAnsi="Calibri"/>
          <w:color w:val="191919"/>
          <w:szCs w:val="20"/>
          <w:lang w:eastAsia="en-US"/>
        </w:rPr>
        <w:fldChar w:fldCharType="separate"/>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fldChar w:fldCharType="separate"/>
      </w:r>
      <w:r w:rsidRPr="004B6FE5">
        <w:rPr>
          <w:rFonts w:ascii="Calibri" w:eastAsia="Calibri" w:hAnsi="Calibri"/>
          <w:noProof/>
          <w:color w:val="191919"/>
          <w:szCs w:val="20"/>
          <w:vertAlign w:val="superscript"/>
          <w:lang w:val="en-GB" w:eastAsia="en-US"/>
        </w:rPr>
        <w:t>1</w:t>
      </w:r>
      <w:r w:rsidRPr="004B6FE5">
        <w:rPr>
          <w:rFonts w:ascii="Calibri" w:eastAsia="Calibri" w:hAnsi="Calibri"/>
          <w:color w:val="191919"/>
          <w:szCs w:val="20"/>
          <w:lang w:eastAsia="en-US"/>
        </w:rPr>
        <w:fldChar w:fldCharType="end"/>
      </w:r>
    </w:p>
    <w:p w:rsidR="004B6FE5" w:rsidP="004B6FE5" w14:paraId="722DA9E5" w14:textId="77777777">
      <w:pPr>
        <w:spacing w:before="0" w:after="200" w:line="240" w:lineRule="atLeast"/>
        <w:rPr>
          <w:rFonts w:ascii="Calibri" w:eastAsia="Calibri" w:hAnsi="Calibri"/>
          <w:b/>
          <w:bCs/>
          <w:color w:val="191919"/>
          <w:sz w:val="28"/>
          <w:szCs w:val="28"/>
          <w:lang w:val="en-GB" w:eastAsia="en-US"/>
        </w:rPr>
      </w:pPr>
    </w:p>
    <w:p w:rsidR="00DD622D" w:rsidRPr="004B6FE5" w:rsidP="004B6FE5" w14:paraId="0E7AC1F1" w14:textId="77777777">
      <w:pPr>
        <w:spacing w:before="0" w:after="200" w:line="240" w:lineRule="atLeast"/>
        <w:rPr>
          <w:rFonts w:ascii="Calibri" w:eastAsia="Calibri" w:hAnsi="Calibri"/>
          <w:b/>
          <w:bCs/>
          <w:color w:val="191919"/>
          <w:sz w:val="28"/>
          <w:szCs w:val="28"/>
          <w:lang w:val="en-GB" w:eastAsia="en-US"/>
        </w:rPr>
      </w:pPr>
    </w:p>
    <w:p w:rsidR="004B6FE5" w:rsidRPr="004B6FE5" w:rsidP="004B6FE5" w14:paraId="5CDBAE9A" w14:textId="77777777">
      <w:pPr>
        <w:spacing w:before="0" w:after="200" w:line="240" w:lineRule="atLeast"/>
        <w:rPr>
          <w:rFonts w:ascii="Calibri" w:eastAsia="Calibri" w:hAnsi="Calibri"/>
          <w:color w:val="191919"/>
          <w:szCs w:val="20"/>
          <w:lang w:eastAsia="en-US"/>
        </w:rPr>
      </w:pPr>
      <w:bookmarkStart w:id="10" w:name="_Toc231416407"/>
      <w:bookmarkStart w:id="11" w:name="_Toc256000005"/>
      <w:r w:rsidRPr="00746E7C">
        <w:rPr>
          <w:rStyle w:val="Overskrift2Tegn"/>
        </w:rPr>
        <w:t>3.1 Symptomer og funn</w:t>
      </w:r>
      <w:bookmarkEnd w:id="11"/>
      <w:bookmarkEnd w:id="10"/>
      <w:r w:rsidRPr="004B6FE5">
        <w:rPr>
          <w:rFonts w:ascii="Calibri" w:eastAsia="Calibri" w:hAnsi="Calibri"/>
          <w:b/>
          <w:bCs/>
          <w:color w:val="191919"/>
          <w:sz w:val="28"/>
          <w:szCs w:val="28"/>
          <w:lang w:eastAsia="en-US"/>
        </w:rPr>
        <w:br/>
      </w:r>
      <w:r w:rsidRPr="004B6FE5">
        <w:rPr>
          <w:rFonts w:ascii="Calibri" w:eastAsia="Calibri" w:hAnsi="Calibri"/>
          <w:color w:val="191919"/>
          <w:szCs w:val="20"/>
          <w:lang w:eastAsia="en-US"/>
        </w:rPr>
        <w:t xml:space="preserve">Akutt porfyrianfall kan oppstå under svangerskap og i forbindelse med fødsel og postpartum. Det mest fremtredende symptomet på akutt </w:t>
      </w:r>
      <w:r w:rsidRPr="004B6FE5">
        <w:rPr>
          <w:rFonts w:ascii="Calibri" w:eastAsia="Calibri" w:hAnsi="Calibri"/>
          <w:color w:val="191919"/>
          <w:szCs w:val="20"/>
          <w:lang w:eastAsia="en-US"/>
        </w:rPr>
        <w:t>porfyrianfall er sterke, intense magesmerter av flere dagers varighet. Noen får også smerter i nedre del av ryggen, hofter og lår. Vanlige ledsagende symptomer er kvalme, oppkast og obstipasjon. I tillegg kan det forekomme hypertensjon, takykardi og elektrolyttforstyrrelser (hyponatremi, -kalemi, -magnesemi og -kalsemi), samt et variert spekter av nevrologiske og nevropsykiatriske symptomer og funn som f.eks. uro, angst, søvnvansker, endret bevissthetsnivå, pareser, epileptiske anfall og akutt encefalopati.</w:t>
      </w:r>
      <w:r w:rsidRPr="004B6FE5">
        <w:rPr>
          <w:rFonts w:ascii="Calibri" w:eastAsia="Calibri" w:hAnsi="Calibri"/>
          <w:color w:val="191919"/>
          <w:szCs w:val="20"/>
          <w:lang w:eastAsia="en-US"/>
        </w:rPr>
        <w:t xml:space="preserve"> </w:t>
      </w:r>
    </w:p>
    <w:p w:rsidR="004B6FE5" w:rsidRPr="004B6FE5" w:rsidP="004B6FE5" w14:paraId="72C61FE3"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Ubehandlet kan et akutt porfyrianfall føre til en livstruende tilstand. Forløpet av et akutt porfyrianfall varierer fra individ til individ. De fleste akutte porfyrianfall varer fra noen dager til 1-2 uker, men kan hos noen pasienter være langvarige. </w:t>
      </w:r>
    </w:p>
    <w:p w:rsidR="004B6FE5" w:rsidRPr="004B6FE5" w:rsidP="004B6FE5" w14:paraId="35C22E6B" w14:textId="26DC0DFB">
      <w:pPr>
        <w:spacing w:before="0" w:after="200" w:line="240" w:lineRule="atLeast"/>
        <w:rPr>
          <w:rFonts w:ascii="Calibri" w:eastAsia="Calibri" w:hAnsi="Calibri"/>
          <w:color w:val="191919"/>
          <w:szCs w:val="20"/>
          <w:lang w:eastAsia="en-US"/>
        </w:rPr>
      </w:pPr>
      <w:bookmarkStart w:id="12" w:name="_Toc231416408"/>
      <w:bookmarkStart w:id="13" w:name="_Toc256000006"/>
      <w:r w:rsidRPr="004B6FE5">
        <w:rPr>
          <w:rStyle w:val="Overskrift2Tegn"/>
        </w:rPr>
        <w:t>3.2 Ved mistanke om akutt porfyrianfall</w:t>
      </w:r>
      <w:bookmarkEnd w:id="13"/>
      <w:bookmarkEnd w:id="12"/>
      <w:r w:rsidRPr="004B6FE5">
        <w:rPr>
          <w:rFonts w:ascii="Calibri" w:eastAsia="Calibri" w:hAnsi="Calibri" w:cs="Calibri"/>
          <w:b/>
          <w:bCs/>
          <w:color w:val="191919"/>
          <w:sz w:val="28"/>
          <w:szCs w:val="28"/>
          <w:lang w:eastAsia="en-US"/>
        </w:rPr>
        <w:br/>
      </w:r>
      <w:r w:rsidRPr="004B6FE5">
        <w:rPr>
          <w:rFonts w:ascii="Calibri" w:eastAsia="Calibri" w:hAnsi="Calibri" w:cs="Calibri"/>
          <w:color w:val="191919"/>
          <w:szCs w:val="20"/>
          <w:lang w:eastAsia="en-US"/>
        </w:rPr>
        <w:t>Ved mistanke om akutt porfyrianfall, må urinprøve sendes inn for vurdering av sykdomsaktivitet (analyse av sykdomsmarkørene ALA</w:t>
      </w:r>
      <w:r w:rsidRPr="004B6FE5">
        <w:rPr>
          <w:rFonts w:ascii="Calibri" w:hAnsi="Calibri" w:cs="Calibri"/>
          <w:color w:val="191919"/>
          <w:lang w:eastAsia="en-US"/>
        </w:rPr>
        <w:t xml:space="preserve"> og </w:t>
      </w:r>
      <w:r w:rsidRPr="004B6FE5">
        <w:rPr>
          <w:rFonts w:ascii="Calibri" w:eastAsia="Calibri" w:hAnsi="Calibri" w:cs="Calibri"/>
          <w:color w:val="191919"/>
          <w:szCs w:val="20"/>
          <w:lang w:eastAsia="en-US"/>
        </w:rPr>
        <w:t xml:space="preserve">PBG i urin). Se kapittel </w:t>
      </w:r>
      <w:r w:rsidRPr="00D87869" w:rsidR="00D87869">
        <w:rPr>
          <w:rStyle w:val="KryssreferanseTegn"/>
        </w:rPr>
        <w:fldChar w:fldCharType="begin"/>
      </w:r>
      <w:r w:rsidRPr="00D87869" w:rsidR="00D87869">
        <w:rPr>
          <w:rStyle w:val="KryssreferanseTegn"/>
        </w:rPr>
        <w:instrText xml:space="preserve"> REF _Ref231826806 \n \h </w:instrText>
      </w:r>
      <w:r w:rsidR="00D87869">
        <w:rPr>
          <w:rStyle w:val="KryssreferanseTegn"/>
        </w:rPr>
        <w:instrText xml:space="preserve"> \* MERGEFORMAT </w:instrText>
      </w:r>
      <w:r w:rsidRPr="00D87869" w:rsidR="00D87869">
        <w:rPr>
          <w:rStyle w:val="KryssreferanseTegn"/>
        </w:rPr>
        <w:fldChar w:fldCharType="separate"/>
      </w:r>
      <w:r w:rsidRPr="00D87869" w:rsidR="00D87869">
        <w:rPr>
          <w:rStyle w:val="KryssreferanseTegn"/>
        </w:rPr>
        <w:t xml:space="preserve">9. </w:t>
      </w:r>
      <w:r w:rsidRPr="00D87869" w:rsidR="00D87869">
        <w:rPr>
          <w:rStyle w:val="KryssreferanseTegn"/>
        </w:rPr>
        <w:fldChar w:fldCharType="end"/>
      </w:r>
      <w:r w:rsidRPr="004B6FE5">
        <w:rPr>
          <w:rFonts w:ascii="Calibri" w:eastAsia="Calibri" w:hAnsi="Calibri" w:cs="Calibri"/>
          <w:color w:val="191919"/>
          <w:szCs w:val="20"/>
          <w:lang w:eastAsia="en-US"/>
        </w:rPr>
        <w:t>og</w:t>
      </w:r>
      <w:r>
        <w:rPr>
          <w:rFonts w:ascii="Calibri" w:eastAsia="Calibri" w:hAnsi="Calibri" w:cs="Calibri"/>
          <w:color w:val="0563C1"/>
          <w:szCs w:val="20"/>
          <w:lang w:eastAsia="en-US"/>
        </w:rPr>
        <w:t xml:space="preserve"> </w:t>
      </w:r>
      <w:r w:rsidRPr="009F1290">
        <w:rPr>
          <w:rStyle w:val="KryssreferanseTegn"/>
        </w:rPr>
        <w:fldChar w:fldCharType="begin"/>
      </w:r>
      <w:r w:rsidRPr="009F1290">
        <w:rPr>
          <w:rStyle w:val="KryssreferanseTegn"/>
        </w:rPr>
        <w:instrText xml:space="preserve"> REF _Ref231826467 \n \h </w:instrText>
      </w:r>
      <w:r>
        <w:rPr>
          <w:rStyle w:val="KryssreferanseTegn"/>
        </w:rPr>
        <w:instrText xml:space="preserve"> \* MERGEFORMAT </w:instrText>
      </w:r>
      <w:r w:rsidRPr="009F1290">
        <w:rPr>
          <w:rStyle w:val="KryssreferanseTegn"/>
        </w:rPr>
        <w:fldChar w:fldCharType="separate"/>
      </w:r>
      <w:r w:rsidRPr="009F1290">
        <w:rPr>
          <w:rStyle w:val="KryssreferanseTegn"/>
        </w:rPr>
        <w:t xml:space="preserve">10. </w:t>
      </w:r>
      <w:r w:rsidRPr="009F1290">
        <w:rPr>
          <w:rStyle w:val="KryssreferanseTegn"/>
        </w:rPr>
        <w:fldChar w:fldCharType="end"/>
      </w:r>
      <w:r w:rsidRPr="004B6FE5">
        <w:rPr>
          <w:rFonts w:ascii="Calibri" w:eastAsia="Calibri" w:hAnsi="Calibri" w:cs="Calibri"/>
          <w:color w:val="191919"/>
          <w:szCs w:val="20"/>
          <w:lang w:eastAsia="en-US"/>
        </w:rPr>
        <w:t xml:space="preserve">   </w:t>
      </w:r>
    </w:p>
    <w:p w:rsidR="004B6FE5" w:rsidRPr="004B6FE5" w:rsidP="004B6FE5" w14:paraId="757B8886" w14:textId="77777777">
      <w:pPr>
        <w:spacing w:before="0" w:after="200" w:line="240" w:lineRule="atLeast"/>
        <w:rPr>
          <w:rFonts w:ascii="Calibri" w:eastAsia="Calibri" w:hAnsi="Calibri"/>
          <w:color w:val="191919"/>
          <w:szCs w:val="20"/>
          <w:lang w:eastAsia="en-US"/>
        </w:rPr>
      </w:pPr>
      <w:bookmarkStart w:id="14" w:name="_Toc231416409"/>
      <w:bookmarkStart w:id="15" w:name="_Toc256000007"/>
      <w:r w:rsidRPr="004B6FE5">
        <w:rPr>
          <w:rStyle w:val="Overskrift2Tegn"/>
        </w:rPr>
        <w:t>3.3 Utløsende faktorer</w:t>
      </w:r>
      <w:bookmarkEnd w:id="15"/>
      <w:bookmarkEnd w:id="14"/>
      <w:r w:rsidRPr="004B6FE5">
        <w:rPr>
          <w:rFonts w:ascii="Calibri" w:eastAsia="Calibri" w:hAnsi="Calibri"/>
          <w:b/>
          <w:bCs/>
          <w:color w:val="191919"/>
          <w:sz w:val="28"/>
          <w:szCs w:val="28"/>
          <w:lang w:eastAsia="en-US"/>
        </w:rPr>
        <w:br/>
      </w:r>
      <w:r w:rsidRPr="004B6FE5">
        <w:rPr>
          <w:rFonts w:ascii="Calibri" w:eastAsia="Calibri" w:hAnsi="Calibri"/>
          <w:color w:val="191919"/>
          <w:szCs w:val="20"/>
          <w:lang w:eastAsia="en-US"/>
        </w:rPr>
        <w:t xml:space="preserve">En rekke faktorer kan utløse akutte </w:t>
      </w:r>
      <w:r w:rsidRPr="004B6FE5">
        <w:rPr>
          <w:rFonts w:ascii="Calibri" w:eastAsia="Calibri" w:hAnsi="Calibri"/>
          <w:color w:val="191919"/>
          <w:szCs w:val="20"/>
          <w:lang w:eastAsia="en-US"/>
        </w:rPr>
        <w:t>porfyrianfall. Utløsende faktorer bør unngås for å forebygge akutt porfyrianfall.</w:t>
      </w:r>
    </w:p>
    <w:p w:rsidR="004B6FE5" w:rsidRPr="004B6FE5" w:rsidP="004B6FE5" w14:paraId="1F316BBA"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De viktigste utløsende faktorer er: </w:t>
      </w:r>
    </w:p>
    <w:p w:rsidR="004B6FE5" w:rsidRPr="004B6FE5" w:rsidP="00C2103C" w14:paraId="45FE798A" w14:textId="77777777">
      <w:pPr>
        <w:numPr>
          <w:ilvl w:val="0"/>
          <w:numId w:val="10"/>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 xml:space="preserve">Porfyrinogene (utrygge) legemidler </w:t>
      </w:r>
    </w:p>
    <w:p w:rsidR="004B6FE5" w:rsidRPr="004B6FE5" w:rsidP="00C2103C" w14:paraId="4E897B19" w14:textId="77777777">
      <w:pPr>
        <w:numPr>
          <w:ilvl w:val="0"/>
          <w:numId w:val="10"/>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Hormonelle endringer (f.eks. i forbindelse med menstruasjon og graviditet)</w:t>
      </w:r>
    </w:p>
    <w:p w:rsidR="004B6FE5" w:rsidRPr="004B6FE5" w:rsidP="00C2103C" w14:paraId="0B44515E" w14:textId="77777777">
      <w:pPr>
        <w:numPr>
          <w:ilvl w:val="0"/>
          <w:numId w:val="10"/>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 xml:space="preserve">Lavt </w:t>
      </w:r>
      <w:r w:rsidRPr="004B6FE5">
        <w:rPr>
          <w:rFonts w:ascii="Calibri" w:eastAsia="Calibri" w:hAnsi="Calibri"/>
          <w:szCs w:val="20"/>
          <w:lang w:eastAsia="en-US"/>
        </w:rPr>
        <w:t>kaloriinntak (f.eks. fasting, karbohydratfattig kost, kvalme/oppkast, vekttap)</w:t>
      </w:r>
    </w:p>
    <w:p w:rsidR="004B6FE5" w:rsidRPr="004B6FE5" w:rsidP="00C2103C" w14:paraId="56F22A1C" w14:textId="77777777">
      <w:pPr>
        <w:numPr>
          <w:ilvl w:val="0"/>
          <w:numId w:val="10"/>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Psykisk stress og fysisk anstrengelse</w:t>
      </w:r>
    </w:p>
    <w:p w:rsidR="004B6FE5" w:rsidRPr="004B6FE5" w:rsidP="00C2103C" w14:paraId="23465F65" w14:textId="77777777">
      <w:pPr>
        <w:numPr>
          <w:ilvl w:val="0"/>
          <w:numId w:val="10"/>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Alkohol/røyking</w:t>
      </w:r>
    </w:p>
    <w:p w:rsidR="004B6FE5" w:rsidP="00C2103C" w14:paraId="5DC67CC2" w14:textId="77777777">
      <w:pPr>
        <w:numPr>
          <w:ilvl w:val="0"/>
          <w:numId w:val="10"/>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 xml:space="preserve">Infeksjoner </w:t>
      </w:r>
    </w:p>
    <w:p w:rsidR="008E1E2E" w:rsidRPr="004B6FE5" w:rsidP="008E1E2E" w14:paraId="50722BE5" w14:textId="77777777">
      <w:pPr>
        <w:spacing w:before="0" w:after="200" w:line="240" w:lineRule="atLeast"/>
        <w:ind w:left="720"/>
        <w:contextualSpacing/>
        <w:rPr>
          <w:rFonts w:ascii="Calibri" w:eastAsia="Calibri" w:hAnsi="Calibri"/>
          <w:szCs w:val="20"/>
          <w:lang w:eastAsia="en-US"/>
        </w:rPr>
      </w:pPr>
    </w:p>
    <w:p w:rsidR="004B6FE5" w:rsidRPr="004B6FE5" w:rsidP="004B6FE5" w14:paraId="22ACFADE"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Ved behov for både reseptfrie og reseptbelagte legemidler må personer med akutt porfyrisykdom, inkludert de som har latent sykdom, alltid konferere med lege om legemidlet er trygt å bruke både under graviditet og ved akutt porfyrisykdom. </w:t>
      </w:r>
    </w:p>
    <w:p w:rsidR="004B6FE5" w:rsidRPr="004B6FE5" w:rsidP="004B6FE5" w14:paraId="6120C8B3"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Legemidler må </w:t>
      </w:r>
      <w:r w:rsidRPr="004B6FE5">
        <w:rPr>
          <w:rFonts w:ascii="Calibri" w:eastAsia="Calibri" w:hAnsi="Calibri"/>
          <w:szCs w:val="20"/>
          <w:lang w:eastAsia="en-US"/>
        </w:rPr>
        <w:t xml:space="preserve">sjekkes om de er trygge i Legemiddeldatabasen for akutte porfyrisykdommer, som finnes via </w:t>
      </w:r>
      <w:hyperlink r:id="rId8" w:history="1">
        <w:r w:rsidRPr="004B6FE5">
          <w:rPr>
            <w:rFonts w:ascii="Calibri" w:eastAsia="Calibri" w:hAnsi="Calibri"/>
            <w:color w:val="0563C1"/>
            <w:szCs w:val="20"/>
            <w:u w:val="single"/>
            <w:lang w:eastAsia="en-US"/>
          </w:rPr>
          <w:t>napos.no</w:t>
        </w:r>
      </w:hyperlink>
      <w:r w:rsidRPr="004B6FE5">
        <w:rPr>
          <w:rFonts w:ascii="Calibri" w:eastAsia="Calibri" w:hAnsi="Calibri"/>
          <w:szCs w:val="20"/>
          <w:lang w:eastAsia="en-US"/>
        </w:rPr>
        <w:t xml:space="preserve"> eller direkte </w:t>
      </w:r>
      <w:r w:rsidRPr="004B6FE5">
        <w:rPr>
          <w:rFonts w:ascii="Calibri" w:eastAsia="Calibri" w:hAnsi="Calibri" w:cs="Calibri"/>
          <w:szCs w:val="20"/>
          <w:lang w:eastAsia="en-US"/>
        </w:rPr>
        <w:t xml:space="preserve">på </w:t>
      </w:r>
      <w:hyperlink r:id="rId11" w:history="1">
        <w:r w:rsidRPr="004B6FE5">
          <w:rPr>
            <w:rFonts w:ascii="Calibri" w:eastAsia="Calibri" w:hAnsi="Calibri" w:cs="Calibri"/>
            <w:color w:val="0563C1"/>
            <w:szCs w:val="20"/>
            <w:u w:val="single"/>
            <w:lang w:eastAsia="en-US"/>
          </w:rPr>
          <w:t>drugsporphyria.net</w:t>
        </w:r>
      </w:hyperlink>
      <w:r w:rsidRPr="004B6FE5">
        <w:rPr>
          <w:rFonts w:ascii="Calibri" w:eastAsia="Calibri" w:hAnsi="Calibri" w:cs="Calibri"/>
          <w:color w:val="0563C1"/>
          <w:szCs w:val="20"/>
          <w:u w:val="single"/>
          <w:lang w:eastAsia="en-US"/>
        </w:rPr>
        <w:t>.</w:t>
      </w:r>
      <w:r w:rsidRPr="004B6FE5">
        <w:rPr>
          <w:rFonts w:ascii="Times New Roman" w:eastAsia="Calibri" w:hAnsi="Times New Roman" w:cs="Times New Roman"/>
          <w:color w:val="0563C1"/>
          <w:szCs w:val="20"/>
          <w:u w:val="single"/>
          <w:lang w:eastAsia="en-US"/>
        </w:rPr>
        <w:t xml:space="preserve"> </w:t>
      </w:r>
    </w:p>
    <w:p w:rsidR="004B6FE5" w:rsidRPr="004B6FE5" w:rsidP="004B6FE5" w14:paraId="41C061C1" w14:textId="2E5A5F95">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Oversikt over de mest vanlige legemidlene brukt i svangerskap og fødsel finnes i kapittel </w:t>
      </w:r>
      <w:r w:rsidRPr="00D87869" w:rsidR="001B6E16">
        <w:rPr>
          <w:rStyle w:val="KryssreferanseTegn"/>
        </w:rPr>
        <w:fldChar w:fldCharType="begin"/>
      </w:r>
      <w:r w:rsidRPr="00D87869" w:rsidR="001B6E16">
        <w:rPr>
          <w:rStyle w:val="KryssreferanseTegn"/>
        </w:rPr>
        <w:instrText xml:space="preserve"> REF _Ref231817004 \r \h </w:instrText>
      </w:r>
      <w:r w:rsidR="00D87869">
        <w:rPr>
          <w:rStyle w:val="KryssreferanseTegn"/>
        </w:rPr>
        <w:instrText xml:space="preserve"> \* MERGEFORMAT </w:instrText>
      </w:r>
      <w:r w:rsidRPr="00D87869" w:rsidR="001B6E16">
        <w:rPr>
          <w:rStyle w:val="KryssreferanseTegn"/>
        </w:rPr>
        <w:fldChar w:fldCharType="separate"/>
      </w:r>
      <w:r w:rsidRPr="00D87869" w:rsidR="001B6E16">
        <w:rPr>
          <w:rStyle w:val="KryssreferanseTegn"/>
        </w:rPr>
        <w:t xml:space="preserve">8. </w:t>
      </w:r>
      <w:r w:rsidRPr="00D87869" w:rsidR="001B6E16">
        <w:rPr>
          <w:rStyle w:val="KryssreferanseTegn"/>
        </w:rPr>
        <w:fldChar w:fldCharType="end"/>
      </w:r>
      <w:r w:rsidRPr="004B6FE5">
        <w:rPr>
          <w:rFonts w:ascii="Calibri" w:eastAsia="Calibri" w:hAnsi="Calibri"/>
          <w:color w:val="191919"/>
          <w:szCs w:val="20"/>
          <w:lang w:eastAsia="en-US"/>
        </w:rPr>
        <w:t xml:space="preserve"> </w:t>
      </w:r>
    </w:p>
    <w:p w:rsidR="004B6FE5" w:rsidRPr="004B6FE5" w:rsidP="004B6FE5" w14:paraId="0C730414" w14:textId="765B2158">
      <w:pPr>
        <w:spacing w:before="0" w:after="200" w:line="240" w:lineRule="atLeast"/>
        <w:rPr>
          <w:rFonts w:ascii="Calibri" w:eastAsia="Calibri" w:hAnsi="Calibri"/>
          <w:color w:val="191919"/>
          <w:szCs w:val="20"/>
          <w:lang w:eastAsia="en-US"/>
        </w:rPr>
      </w:pPr>
      <w:bookmarkStart w:id="16" w:name="_Toc231416410"/>
      <w:bookmarkStart w:id="17" w:name="_Toc256000008"/>
      <w:r w:rsidRPr="004B6FE5">
        <w:rPr>
          <w:rStyle w:val="Overskrift2Tegn"/>
        </w:rPr>
        <w:t>3.4 Behandling</w:t>
      </w:r>
      <w:bookmarkEnd w:id="17"/>
      <w:bookmarkEnd w:id="16"/>
      <w:r w:rsidRPr="004B6FE5">
        <w:rPr>
          <w:rFonts w:ascii="Calibri" w:eastAsia="Calibri" w:hAnsi="Calibri"/>
          <w:b/>
          <w:bCs/>
          <w:color w:val="191919"/>
          <w:sz w:val="28"/>
          <w:szCs w:val="28"/>
          <w:lang w:eastAsia="en-US"/>
        </w:rPr>
        <w:br/>
      </w:r>
      <w:r w:rsidRPr="004B6FE5">
        <w:rPr>
          <w:rFonts w:ascii="Calibri" w:eastAsia="Calibri" w:hAnsi="Calibri"/>
          <w:color w:val="191919"/>
          <w:szCs w:val="20"/>
          <w:lang w:eastAsia="en-US"/>
        </w:rPr>
        <w:t xml:space="preserve">Akutte porfyrianfall under svangerskap, fødsel og postpartum behandles etter gjeldende anbefalinger for akutte </w:t>
      </w:r>
      <w:r w:rsidRPr="004B6FE5">
        <w:rPr>
          <w:rFonts w:ascii="Calibri" w:eastAsia="Calibri" w:hAnsi="Calibri"/>
          <w:color w:val="191919"/>
          <w:szCs w:val="20"/>
          <w:lang w:eastAsia="en-US"/>
        </w:rPr>
        <w:t>porfyrisykdommer</w:t>
      </w:r>
      <w:r w:rsidRPr="004B6FE5">
        <w:rPr>
          <w:rFonts w:ascii="Calibri" w:eastAsia="Calibri" w:hAnsi="Calibri"/>
          <w:color w:val="191919"/>
          <w:szCs w:val="20"/>
          <w:lang w:eastAsia="en-US"/>
        </w:rPr>
        <w:t xml:space="preserve"> – se </w:t>
      </w:r>
      <w:hyperlink r:id="rId12" w:history="1">
        <w:r w:rsidRPr="004B6FE5">
          <w:rPr>
            <w:rFonts w:ascii="Calibri" w:eastAsia="Calibri" w:hAnsi="Calibri"/>
            <w:color w:val="0563C1"/>
            <w:szCs w:val="20"/>
            <w:u w:val="single"/>
            <w:lang w:eastAsia="en-US"/>
          </w:rPr>
          <w:t>Rutiner for sykehusbehandling av akutte porfyrianfall (pdf)</w:t>
        </w:r>
      </w:hyperlink>
    </w:p>
    <w:p w:rsidR="004B6FE5" w:rsidRPr="004B6FE5" w:rsidP="004B6FE5" w14:paraId="33703A60" w14:textId="77777777">
      <w:pPr>
        <w:spacing w:before="0" w:after="200" w:line="240" w:lineRule="atLeast"/>
        <w:rPr>
          <w:rFonts w:ascii="Calibri" w:eastAsia="Calibri" w:hAnsi="Calibri" w:cs="Calibri"/>
          <w:szCs w:val="20"/>
          <w:lang w:eastAsia="en-US"/>
        </w:rPr>
      </w:pPr>
      <w:r w:rsidRPr="004B6FE5">
        <w:rPr>
          <w:rFonts w:ascii="Calibri" w:eastAsia="Calibri" w:hAnsi="Calibri"/>
          <w:color w:val="191919"/>
          <w:szCs w:val="20"/>
          <w:lang w:eastAsia="en-US"/>
        </w:rPr>
        <w:t xml:space="preserve">Forebyggende behandling er viktig, og utløsende faktorer bør derfor unngås. Behandlingen av et akutt porfyrianfall består av eliminering av utløsende faktorer, smertebehandling, glukoseinfusjon, og eventuelt tillegg av hemearginat (Normosang). </w:t>
      </w:r>
      <w:r w:rsidRPr="004B6FE5">
        <w:rPr>
          <w:rFonts w:ascii="Calibri" w:eastAsia="Calibri" w:hAnsi="Calibri" w:cs="Calibri"/>
          <w:color w:val="191919"/>
          <w:u w:val="single"/>
          <w:lang w:eastAsia="en-US"/>
        </w:rPr>
        <w:t>Det er viktig at urinprøve tas før første dose med Normosang gis.</w:t>
      </w:r>
      <w:r w:rsidRPr="004B6FE5">
        <w:rPr>
          <w:rFonts w:ascii="Calibri" w:eastAsia="Calibri" w:hAnsi="Calibri" w:cs="Calibri"/>
          <w:color w:val="191919"/>
          <w:lang w:eastAsia="en-US"/>
        </w:rPr>
        <w:t xml:space="preserve"> Normosang påvirker analyseresultatene og gir falskt lave verdier av ALA og PBG i urin. </w:t>
      </w:r>
    </w:p>
    <w:p w:rsidR="004B6FE5" w:rsidRPr="004B6FE5" w:rsidP="004B6FE5" w14:paraId="737C36CF"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Det er lite systematiske data på bruk av Normosang hos gravide, men det foreligger per i dag ingen data som tilsier at Normosang er kontraindisert hos gravide med akutt porfyrisykdom. </w:t>
      </w:r>
    </w:p>
    <w:p w:rsidR="004B6FE5" w:rsidRPr="004B6FE5" w:rsidP="004B6FE5" w14:paraId="7F4F9D67"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Andre ledsagende komplikasjoner, f.eks. nevrologiske, som oppstår i forbindelse med et akutt porfyrianfall, må behandles symptomatisk og etter gjeldende medisinskfaglige anbefalinger. </w:t>
      </w:r>
    </w:p>
    <w:p w:rsidR="004B6FE5" w:rsidRPr="004B6FE5" w:rsidP="004B6FE5" w14:paraId="2C568283" w14:textId="77777777">
      <w:pPr>
        <w:spacing w:before="0" w:after="200" w:line="240" w:lineRule="atLeast"/>
        <w:rPr>
          <w:rFonts w:ascii="Calibri" w:eastAsia="Calibri" w:hAnsi="Calibri"/>
          <w:color w:val="191919"/>
          <w:kern w:val="2"/>
          <w:szCs w:val="20"/>
          <w:lang w:eastAsia="en-US"/>
          <w14:ligatures w14:val="standardContextual"/>
        </w:rPr>
      </w:pPr>
      <w:r w:rsidRPr="004B6FE5">
        <w:rPr>
          <w:rFonts w:ascii="Calibri" w:eastAsia="Calibri" w:hAnsi="Calibri"/>
          <w:color w:val="191919"/>
          <w:szCs w:val="20"/>
          <w:lang w:eastAsia="en-US"/>
        </w:rPr>
        <w:t xml:space="preserve">Det kan variere fra sykehus til sykehus hvilken avdeling som håndterer pasienter med akutte porfyrisykdommer. </w:t>
      </w:r>
      <w:r w:rsidRPr="004B6FE5">
        <w:rPr>
          <w:rFonts w:ascii="Calibri" w:eastAsia="Calibri" w:hAnsi="Calibri"/>
          <w:color w:val="191919"/>
          <w:kern w:val="2"/>
          <w:szCs w:val="20"/>
          <w:lang w:eastAsia="en-US"/>
          <w14:ligatures w14:val="standardContextual"/>
        </w:rPr>
        <w:t xml:space="preserve">Aktuelle avdelinger er bl.a. generell indremedisinsk avdeling, gastromedisinsk avdeling, endokrinologisk eller hematologisk avdeling. </w:t>
      </w:r>
      <w:r w:rsidRPr="004B6FE5">
        <w:rPr>
          <w:rFonts w:ascii="Calibri" w:eastAsia="Calibri" w:hAnsi="Calibri"/>
          <w:color w:val="191919"/>
          <w:szCs w:val="20"/>
          <w:lang w:eastAsia="en-US"/>
        </w:rPr>
        <w:t xml:space="preserve"> </w:t>
      </w:r>
    </w:p>
    <w:p w:rsidR="004B6FE5" w:rsidRPr="004B6FE5" w:rsidP="004B6FE5" w14:paraId="0DD9AC71"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br w:type="page"/>
      </w:r>
    </w:p>
    <w:p w:rsidR="004B6FE5" w:rsidRPr="004B6FE5" w:rsidP="00C22EE1" w14:paraId="72B91E26" w14:textId="77777777">
      <w:pPr>
        <w:pStyle w:val="Heading1"/>
      </w:pPr>
      <w:r w:rsidRPr="004B6FE5">
        <w:t xml:space="preserve"> </w:t>
      </w:r>
      <w:bookmarkStart w:id="18" w:name="_Toc231416411"/>
      <w:bookmarkStart w:id="19" w:name="_Toc256000009"/>
      <w:r w:rsidRPr="00C22EE1">
        <w:t>Oppsummerte</w:t>
      </w:r>
      <w:r w:rsidRPr="004B6FE5">
        <w:t xml:space="preserve"> anbefalinger</w:t>
      </w:r>
      <w:bookmarkEnd w:id="19"/>
      <w:bookmarkEnd w:id="18"/>
    </w:p>
    <w:p w:rsidR="004B6FE5" w:rsidRPr="004B6FE5" w:rsidP="004B6FE5" w14:paraId="42C6935D" w14:textId="77777777">
      <w:pPr>
        <w:spacing w:before="0" w:after="200" w:line="240" w:lineRule="atLeast"/>
        <w:ind w:left="1211"/>
        <w:contextualSpacing/>
        <w:rPr>
          <w:rFonts w:ascii="Calibri" w:eastAsia="Calibri" w:hAnsi="Calibri"/>
          <w:bCs/>
          <w:lang w:eastAsia="en-US"/>
        </w:rPr>
      </w:pPr>
      <w:r w:rsidRPr="004B6FE5">
        <w:rPr>
          <w:rFonts w:ascii="Calibri" w:eastAsia="Calibri" w:hAnsi="Calibri"/>
          <w:noProof/>
          <w:szCs w:val="20"/>
          <w:lang w:eastAsia="en-US"/>
        </w:rPr>
        <mc:AlternateContent>
          <mc:Choice Requires="wps">
            <w:drawing>
              <wp:anchor distT="0" distB="0" distL="114300" distR="114300" simplePos="0" relativeHeight="251658240" behindDoc="1" locked="0" layoutInCell="1" allowOverlap="1">
                <wp:simplePos x="0" y="0"/>
                <wp:positionH relativeFrom="margin">
                  <wp:posOffset>70023</wp:posOffset>
                </wp:positionH>
                <wp:positionV relativeFrom="paragraph">
                  <wp:posOffset>18587</wp:posOffset>
                </wp:positionV>
                <wp:extent cx="5951855" cy="7719753"/>
                <wp:effectExtent l="0" t="0" r="10795" b="14605"/>
                <wp:wrapNone/>
                <wp:docPr id="2144720687" name="Rektangel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51855" cy="7719753"/>
                        </a:xfrm>
                        <a:prstGeom prst="rect">
                          <a:avLst/>
                        </a:prstGeom>
                        <a:solidFill>
                          <a:srgbClr val="4472C4">
                            <a:lumMod val="20000"/>
                            <a:lumOff val="80000"/>
                          </a:srgbClr>
                        </a:solidFill>
                        <a:ln w="25400">
                          <a:solidFill>
                            <a:srgbClr val="0052A5"/>
                          </a:solidFill>
                          <a:prstDash val="solid"/>
                          <a:miter lim="800000"/>
                        </a:ln>
                        <a:effectLst/>
                      </wps:spPr>
                      <wps:txbx>
                        <w:txbxContent>
                          <w:p w:rsidR="004B6FE5" w:rsidP="004B6FE5" w14:paraId="3F7CA428" w14:textId="77777777">
                            <w:pPr>
                              <w:jc w:val="center"/>
                            </w:pPr>
                          </w:p>
                          <w:p w:rsidR="004B6FE5" w:rsidP="004B6FE5" w14:paraId="2BB2786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27" alt="&quot;&quot;" style="width:468.65pt;height:607.85pt;margin-top:1.45pt;margin-left: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color="#dae3f3" strokecolor="#0052a5" strokeweight="2pt">
                <v:textbox>
                  <w:txbxContent>
                    <w:p w:rsidR="004B6FE5" w:rsidP="004B6FE5" w14:paraId="7591FB78" w14:textId="77777777">
                      <w:pPr>
                        <w:jc w:val="center"/>
                      </w:pPr>
                    </w:p>
                    <w:p w:rsidR="004B6FE5" w:rsidP="004B6FE5" w14:paraId="7C692F23" w14:textId="77777777">
                      <w:pPr>
                        <w:jc w:val="center"/>
                      </w:pPr>
                    </w:p>
                  </w:txbxContent>
                </v:textbox>
                <w10:wrap anchorx="margin"/>
              </v:rect>
            </w:pict>
          </mc:Fallback>
        </mc:AlternateContent>
      </w:r>
    </w:p>
    <w:p w:rsidR="004B6FE5" w:rsidRPr="00FF5C45" w:rsidP="00FF5C45" w14:paraId="57101E7E" w14:textId="77777777">
      <w:pPr>
        <w:numPr>
          <w:ilvl w:val="0"/>
          <w:numId w:val="9"/>
        </w:numPr>
        <w:spacing w:line="120" w:lineRule="atLeast"/>
        <w:ind w:left="1208" w:hanging="357"/>
        <w:contextualSpacing/>
        <w:rPr>
          <w:rFonts w:ascii="Calibri" w:eastAsia="Calibri" w:hAnsi="Calibri"/>
          <w:b/>
          <w:color w:val="0055A5"/>
          <w:lang w:eastAsia="en-US"/>
        </w:rPr>
      </w:pPr>
      <w:r w:rsidRPr="004B6FE5">
        <w:rPr>
          <w:rFonts w:ascii="Calibri" w:eastAsia="Calibri" w:hAnsi="Calibri"/>
          <w:b/>
          <w:color w:val="0055A5"/>
          <w:lang w:eastAsia="en-US"/>
        </w:rPr>
        <w:t xml:space="preserve">Prekonsepsjonell veiledning bør tilbys til alle kvinner med akutte porfyrisykdommer </w:t>
      </w:r>
      <w:r w:rsidRPr="004B6FE5">
        <w:rPr>
          <w:rFonts w:ascii="Calibri" w:eastAsia="Calibri" w:hAnsi="Calibri"/>
          <w:bCs/>
          <w:lang w:eastAsia="en-US"/>
        </w:rPr>
        <w:t>som ønsker å bli gravide, særlig viktig hos førstegangsfødende og kvinner med aktiv sykdom.</w:t>
      </w:r>
    </w:p>
    <w:p w:rsidR="00FF5C45" w:rsidRPr="00FF5C45" w:rsidP="00FF5C45" w14:paraId="265B9484" w14:textId="77777777">
      <w:pPr>
        <w:spacing w:line="120" w:lineRule="atLeast"/>
        <w:ind w:left="1208"/>
        <w:contextualSpacing/>
        <w:rPr>
          <w:rFonts w:ascii="Calibri" w:eastAsia="Calibri" w:hAnsi="Calibri"/>
          <w:b/>
          <w:color w:val="0055A5"/>
          <w:sz w:val="16"/>
          <w:szCs w:val="16"/>
          <w:lang w:eastAsia="en-US"/>
        </w:rPr>
      </w:pPr>
    </w:p>
    <w:p w:rsidR="004B6FE5" w:rsidRPr="004B6FE5" w:rsidP="00FF5C45" w14:paraId="206E9B19" w14:textId="77777777">
      <w:pPr>
        <w:numPr>
          <w:ilvl w:val="0"/>
          <w:numId w:val="9"/>
        </w:numPr>
        <w:spacing w:after="200" w:line="120" w:lineRule="atLeast"/>
        <w:ind w:left="1213" w:hanging="357"/>
        <w:rPr>
          <w:rFonts w:ascii="Calibri" w:eastAsia="Calibri" w:hAnsi="Calibri"/>
          <w:szCs w:val="20"/>
          <w:lang w:eastAsia="en-US"/>
        </w:rPr>
      </w:pPr>
      <w:r w:rsidRPr="004B6FE5">
        <w:rPr>
          <w:rFonts w:ascii="Calibri" w:eastAsia="Calibri" w:hAnsi="Calibri"/>
          <w:b/>
          <w:color w:val="0055A5"/>
          <w:szCs w:val="20"/>
          <w:lang w:eastAsia="en-US"/>
        </w:rPr>
        <w:t xml:space="preserve">Ved første svangerskapskontroll, kontroller sykdomsmarkører (ALA og PBG i </w:t>
      </w:r>
      <w:r w:rsidRPr="004B6FE5">
        <w:rPr>
          <w:rFonts w:ascii="Calibri" w:eastAsia="Calibri" w:hAnsi="Calibri"/>
          <w:b/>
          <w:color w:val="0055A5"/>
          <w:szCs w:val="20"/>
          <w:lang w:eastAsia="en-US"/>
        </w:rPr>
        <w:t>urin).</w:t>
      </w:r>
      <w:r w:rsidRPr="004B6FE5">
        <w:rPr>
          <w:rFonts w:ascii="Calibri" w:eastAsia="Calibri" w:hAnsi="Calibri"/>
          <w:szCs w:val="20"/>
          <w:lang w:eastAsia="en-US"/>
        </w:rPr>
        <w:t xml:space="preserve"> </w:t>
      </w:r>
      <w:r w:rsidRPr="004B6FE5">
        <w:rPr>
          <w:rFonts w:ascii="Calibri" w:hAnsi="Calibri" w:cs="Calibri"/>
          <w:lang w:eastAsia="en-US"/>
        </w:rPr>
        <w:t>Hyppighet av prøver videre i svangerskap vurderes individuelt.</w:t>
      </w:r>
    </w:p>
    <w:p w:rsidR="004B6FE5" w:rsidRPr="00663F6F" w:rsidP="00C2103C" w14:paraId="4E40C0F5" w14:textId="77777777">
      <w:pPr>
        <w:numPr>
          <w:ilvl w:val="0"/>
          <w:numId w:val="9"/>
        </w:numPr>
        <w:spacing w:before="0" w:after="200" w:line="120" w:lineRule="atLeast"/>
        <w:ind w:left="1213" w:hanging="357"/>
        <w:contextualSpacing/>
        <w:rPr>
          <w:rFonts w:ascii="Calibri" w:eastAsia="Calibri" w:hAnsi="Calibri"/>
          <w:szCs w:val="20"/>
          <w:lang w:eastAsia="en-US"/>
        </w:rPr>
      </w:pPr>
      <w:r w:rsidRPr="004B6FE5">
        <w:rPr>
          <w:rFonts w:ascii="Calibri" w:eastAsia="Calibri" w:hAnsi="Calibri"/>
          <w:b/>
          <w:color w:val="0055A5"/>
          <w:szCs w:val="20"/>
          <w:lang w:eastAsia="en-US"/>
        </w:rPr>
        <w:t>Alle gravide med akutt porfyrisykdom bør screenes for svangerskapsdiabetes.</w:t>
      </w:r>
    </w:p>
    <w:p w:rsidR="00663F6F" w:rsidRPr="004B6FE5" w:rsidP="00663F6F" w14:paraId="35A330AD" w14:textId="77777777">
      <w:pPr>
        <w:spacing w:before="0" w:after="200" w:line="120" w:lineRule="atLeast"/>
        <w:ind w:left="1213"/>
        <w:contextualSpacing/>
        <w:rPr>
          <w:rFonts w:ascii="Calibri" w:eastAsia="Calibri" w:hAnsi="Calibri"/>
          <w:szCs w:val="20"/>
          <w:lang w:eastAsia="en-US"/>
        </w:rPr>
      </w:pPr>
    </w:p>
    <w:p w:rsidR="004B6FE5" w:rsidRPr="004B6FE5" w:rsidP="00C2103C" w14:paraId="25375DA8" w14:textId="77777777">
      <w:pPr>
        <w:numPr>
          <w:ilvl w:val="0"/>
          <w:numId w:val="9"/>
        </w:numPr>
        <w:spacing w:before="0" w:after="200" w:line="120" w:lineRule="atLeast"/>
        <w:ind w:left="1213" w:hanging="357"/>
        <w:rPr>
          <w:rFonts w:ascii="Calibri" w:eastAsia="Calibri" w:hAnsi="Calibri"/>
          <w:bCs/>
          <w:lang w:eastAsia="en-US"/>
        </w:rPr>
      </w:pPr>
      <w:r w:rsidRPr="004B6FE5">
        <w:rPr>
          <w:rFonts w:ascii="Calibri" w:eastAsia="Calibri" w:hAnsi="Calibri"/>
          <w:b/>
          <w:color w:val="0055A5"/>
          <w:szCs w:val="20"/>
          <w:lang w:eastAsia="en-US"/>
        </w:rPr>
        <w:t xml:space="preserve">Unngå risikofaktorer i svangerskap. </w:t>
      </w:r>
      <w:r w:rsidRPr="004B6FE5">
        <w:rPr>
          <w:rFonts w:ascii="Calibri" w:eastAsia="Calibri" w:hAnsi="Calibri"/>
          <w:bCs/>
          <w:szCs w:val="20"/>
          <w:lang w:eastAsia="en-US"/>
        </w:rPr>
        <w:t>Sørg for tilstrekkelig karbohydratinntak ved svangerskapskvalme. Initier behandling raskt ved hyperemesis gravidarum.</w:t>
      </w:r>
    </w:p>
    <w:p w:rsidR="004B6FE5" w:rsidRPr="004B6FE5" w:rsidP="00C2103C" w14:paraId="5810CA06" w14:textId="77777777">
      <w:pPr>
        <w:numPr>
          <w:ilvl w:val="0"/>
          <w:numId w:val="9"/>
        </w:numPr>
        <w:spacing w:before="0" w:after="200" w:line="120" w:lineRule="atLeast"/>
        <w:ind w:left="1208" w:hanging="357"/>
        <w:rPr>
          <w:rFonts w:ascii="Calibri" w:eastAsia="Calibri" w:hAnsi="Calibri"/>
          <w:bCs/>
          <w:szCs w:val="20"/>
          <w:lang w:eastAsia="en-US"/>
        </w:rPr>
      </w:pPr>
      <w:r w:rsidRPr="004B6FE5">
        <w:rPr>
          <w:rFonts w:ascii="Calibri" w:eastAsia="Calibri" w:hAnsi="Calibri"/>
          <w:b/>
          <w:color w:val="0055A5"/>
          <w:szCs w:val="20"/>
          <w:lang w:eastAsia="en-US"/>
        </w:rPr>
        <w:t xml:space="preserve">Oppfølging av akutt porfyrisykdom i svangerskap avhenger av sykdomsaktivitet </w:t>
      </w:r>
      <w:r w:rsidRPr="004B6FE5">
        <w:rPr>
          <w:rFonts w:ascii="Calibri" w:eastAsia="Calibri" w:hAnsi="Calibri"/>
          <w:bCs/>
          <w:szCs w:val="20"/>
          <w:lang w:eastAsia="en-US"/>
        </w:rPr>
        <w:t>både før og under svangerskap.</w:t>
      </w:r>
    </w:p>
    <w:p w:rsidR="004B6FE5" w:rsidRPr="004B6FE5" w:rsidP="00C2103C" w14:paraId="172339C6" w14:textId="77777777">
      <w:pPr>
        <w:numPr>
          <w:ilvl w:val="0"/>
          <w:numId w:val="9"/>
        </w:numPr>
        <w:spacing w:before="0" w:after="200" w:line="120" w:lineRule="atLeast"/>
        <w:ind w:left="1208" w:hanging="357"/>
        <w:rPr>
          <w:rFonts w:ascii="Calibri" w:eastAsia="Calibri" w:hAnsi="Calibri"/>
          <w:b/>
          <w:color w:val="0055A5"/>
          <w:szCs w:val="20"/>
          <w:lang w:eastAsia="en-US"/>
        </w:rPr>
      </w:pPr>
      <w:r w:rsidRPr="004B6FE5">
        <w:rPr>
          <w:rFonts w:ascii="Calibri" w:eastAsia="Calibri" w:hAnsi="Calibri"/>
          <w:b/>
          <w:color w:val="0055A5"/>
          <w:szCs w:val="20"/>
          <w:lang w:eastAsia="en-US"/>
        </w:rPr>
        <w:t>Alle gravide med akutt porfyrisykdom bør henvises til fødepoliklinikken ved svangerskapsuke 24 og 32</w:t>
      </w:r>
      <w:r w:rsidRPr="004B6FE5">
        <w:rPr>
          <w:rFonts w:ascii="Calibri" w:eastAsia="Calibri" w:hAnsi="Calibri"/>
          <w:bCs/>
          <w:szCs w:val="20"/>
          <w:lang w:eastAsia="en-US"/>
        </w:rPr>
        <w:t>.</w:t>
      </w:r>
      <w:r w:rsidRPr="004B6FE5">
        <w:rPr>
          <w:rFonts w:ascii="Calibri" w:eastAsia="Calibri" w:hAnsi="Calibri"/>
          <w:b/>
          <w:szCs w:val="20"/>
          <w:lang w:eastAsia="en-US"/>
        </w:rPr>
        <w:t xml:space="preserve"> </w:t>
      </w:r>
      <w:r w:rsidRPr="004B6FE5">
        <w:rPr>
          <w:rFonts w:ascii="Calibri" w:eastAsia="Calibri" w:hAnsi="Calibri"/>
          <w:bCs/>
          <w:szCs w:val="20"/>
          <w:lang w:eastAsia="en-US"/>
        </w:rPr>
        <w:t>Tettere oppfølging ved behov.</w:t>
      </w:r>
    </w:p>
    <w:p w:rsidR="004B6FE5" w:rsidRPr="004B6FE5" w:rsidP="00C2103C" w14:paraId="3D6C227E" w14:textId="77777777">
      <w:pPr>
        <w:numPr>
          <w:ilvl w:val="0"/>
          <w:numId w:val="9"/>
        </w:numPr>
        <w:spacing w:before="0" w:after="200" w:line="120" w:lineRule="atLeast"/>
        <w:ind w:left="1208" w:hanging="357"/>
        <w:rPr>
          <w:rFonts w:ascii="Calibri" w:eastAsia="Calibri" w:hAnsi="Calibri"/>
          <w:b/>
          <w:color w:val="0055A5"/>
          <w:szCs w:val="20"/>
          <w:lang w:eastAsia="en-US"/>
        </w:rPr>
      </w:pPr>
      <w:r w:rsidRPr="004B6FE5">
        <w:rPr>
          <w:rFonts w:ascii="Calibri" w:eastAsia="Calibri" w:hAnsi="Calibri"/>
          <w:b/>
          <w:color w:val="0055A5"/>
          <w:szCs w:val="20"/>
          <w:lang w:eastAsia="en-US"/>
        </w:rPr>
        <w:t>Tverrfaglig fødselsplanlegging (obstetriker/anestesilege) ved svangerskapsuke 32.</w:t>
      </w:r>
    </w:p>
    <w:p w:rsidR="004B6FE5" w:rsidRPr="004B6FE5" w:rsidP="00C2103C" w14:paraId="78741323" w14:textId="77777777">
      <w:pPr>
        <w:numPr>
          <w:ilvl w:val="0"/>
          <w:numId w:val="9"/>
        </w:numPr>
        <w:spacing w:before="0" w:after="200" w:line="120" w:lineRule="atLeast"/>
        <w:ind w:left="1208" w:hanging="357"/>
        <w:rPr>
          <w:rFonts w:ascii="Calibri" w:eastAsia="Calibri" w:hAnsi="Calibri"/>
          <w:bCs/>
          <w:szCs w:val="20"/>
          <w:lang w:eastAsia="en-US"/>
        </w:rPr>
      </w:pPr>
      <w:r w:rsidRPr="004B6FE5">
        <w:rPr>
          <w:rFonts w:ascii="Calibri" w:eastAsia="Calibri" w:hAnsi="Calibri"/>
          <w:b/>
          <w:color w:val="0055A5"/>
          <w:szCs w:val="20"/>
          <w:lang w:eastAsia="en-US"/>
        </w:rPr>
        <w:t xml:space="preserve">De fleste kan føde vaginalt. </w:t>
      </w:r>
      <w:r w:rsidRPr="004B6FE5">
        <w:rPr>
          <w:rFonts w:ascii="Calibri" w:eastAsia="Calibri" w:hAnsi="Calibri"/>
          <w:bCs/>
          <w:szCs w:val="20"/>
          <w:lang w:eastAsia="en-US"/>
        </w:rPr>
        <w:t>Det bør foreligge en fødselsplan på forhånd.</w:t>
      </w:r>
      <w:r w:rsidRPr="004B6FE5">
        <w:rPr>
          <w:rFonts w:ascii="Calibri" w:eastAsia="Calibri" w:hAnsi="Calibri"/>
          <w:b/>
          <w:szCs w:val="20"/>
          <w:lang w:eastAsia="en-US"/>
        </w:rPr>
        <w:t xml:space="preserve"> </w:t>
      </w:r>
      <w:r w:rsidRPr="004B6FE5">
        <w:rPr>
          <w:rFonts w:ascii="Calibri" w:eastAsia="Calibri" w:hAnsi="Calibri"/>
          <w:bCs/>
          <w:szCs w:val="20"/>
          <w:lang w:eastAsia="en-US"/>
        </w:rPr>
        <w:t>Unngå risikofaktorer under fødsel.</w:t>
      </w:r>
      <w:r w:rsidRPr="004B6FE5">
        <w:rPr>
          <w:rFonts w:ascii="Calibri" w:eastAsia="Calibri" w:hAnsi="Calibri"/>
          <w:b/>
          <w:szCs w:val="20"/>
          <w:lang w:eastAsia="en-US"/>
        </w:rPr>
        <w:t xml:space="preserve"> </w:t>
      </w:r>
      <w:r w:rsidRPr="004B6FE5">
        <w:rPr>
          <w:rFonts w:ascii="Calibri" w:eastAsia="Calibri" w:hAnsi="Calibri"/>
          <w:bCs/>
          <w:szCs w:val="20"/>
          <w:lang w:eastAsia="en-US"/>
        </w:rPr>
        <w:t xml:space="preserve">Sikre tilstrekkelig </w:t>
      </w:r>
      <w:r w:rsidRPr="004B6FE5">
        <w:rPr>
          <w:rFonts w:ascii="Calibri" w:eastAsia="Calibri" w:hAnsi="Calibri"/>
          <w:bCs/>
          <w:szCs w:val="20"/>
          <w:lang w:eastAsia="en-US"/>
        </w:rPr>
        <w:t>karbohydratinntak.</w:t>
      </w:r>
      <w:r w:rsidRPr="004B6FE5">
        <w:rPr>
          <w:rFonts w:ascii="Calibri" w:eastAsia="Calibri" w:hAnsi="Calibri"/>
          <w:b/>
          <w:color w:val="0055A5"/>
          <w:szCs w:val="20"/>
          <w:lang w:eastAsia="en-US"/>
        </w:rPr>
        <w:t xml:space="preserve"> </w:t>
      </w:r>
      <w:r w:rsidRPr="004B6FE5">
        <w:rPr>
          <w:rFonts w:ascii="Calibri" w:eastAsia="Calibri" w:hAnsi="Calibri"/>
          <w:bCs/>
          <w:szCs w:val="20"/>
          <w:lang w:eastAsia="en-US"/>
        </w:rPr>
        <w:t>God smertelindring.</w:t>
      </w:r>
    </w:p>
    <w:p w:rsidR="004B6FE5" w:rsidRPr="004B6FE5" w:rsidP="00C2103C" w14:paraId="180F1DFA" w14:textId="77777777">
      <w:pPr>
        <w:numPr>
          <w:ilvl w:val="0"/>
          <w:numId w:val="9"/>
        </w:numPr>
        <w:spacing w:before="0" w:after="200" w:line="120" w:lineRule="atLeast"/>
        <w:rPr>
          <w:rFonts w:ascii="Calibri" w:eastAsia="Calibri" w:hAnsi="Calibri"/>
          <w:b/>
          <w:szCs w:val="20"/>
          <w:lang w:eastAsia="en-US"/>
        </w:rPr>
      </w:pPr>
      <w:r w:rsidRPr="004B6FE5">
        <w:rPr>
          <w:rFonts w:ascii="Calibri" w:eastAsia="Calibri" w:hAnsi="Calibri"/>
          <w:b/>
          <w:color w:val="0055A5"/>
          <w:szCs w:val="20"/>
          <w:lang w:eastAsia="en-US"/>
        </w:rPr>
        <w:t>Kvinner med akutt porfyrisykdom kan amme på lik linje med andre.</w:t>
      </w:r>
    </w:p>
    <w:p w:rsidR="004B6FE5" w:rsidRPr="004B6FE5" w:rsidP="00C2103C" w14:paraId="16FDC7D4" w14:textId="77777777">
      <w:pPr>
        <w:numPr>
          <w:ilvl w:val="0"/>
          <w:numId w:val="9"/>
        </w:numPr>
        <w:spacing w:before="0" w:after="200" w:line="120" w:lineRule="atLeast"/>
        <w:rPr>
          <w:rFonts w:ascii="Calibri" w:eastAsia="Calibri" w:hAnsi="Calibri"/>
          <w:b/>
          <w:szCs w:val="20"/>
          <w:lang w:eastAsia="en-US"/>
        </w:rPr>
      </w:pPr>
      <w:r w:rsidRPr="004B6FE5">
        <w:rPr>
          <w:rFonts w:ascii="Calibri" w:eastAsia="Calibri" w:hAnsi="Calibri"/>
          <w:b/>
          <w:color w:val="0055A5"/>
          <w:szCs w:val="20"/>
          <w:lang w:eastAsia="en-US"/>
        </w:rPr>
        <w:t xml:space="preserve">Alle legemidler må sjekkes om de er trygge før bruk. </w:t>
      </w:r>
      <w:r w:rsidRPr="004B6FE5">
        <w:rPr>
          <w:rFonts w:ascii="Calibri" w:eastAsia="Calibri" w:hAnsi="Calibri"/>
          <w:b/>
          <w:szCs w:val="20"/>
          <w:lang w:eastAsia="en-US"/>
        </w:rPr>
        <w:t>Obs!</w:t>
      </w:r>
      <w:r w:rsidRPr="004B6FE5">
        <w:rPr>
          <w:rFonts w:ascii="Calibri" w:eastAsia="Calibri" w:hAnsi="Calibri"/>
          <w:bCs/>
          <w:szCs w:val="20"/>
          <w:lang w:eastAsia="en-US"/>
        </w:rPr>
        <w:t xml:space="preserve"> Ved en akuttsituasjon, må ikke viktige legemidler holdes tilbake, selv om de kan være porfyrinogene eller uavklarte.</w:t>
      </w:r>
    </w:p>
    <w:p w:rsidR="004B6FE5" w:rsidRPr="004B6FE5" w:rsidP="00C2103C" w14:paraId="20E7D8D9" w14:textId="77777777">
      <w:pPr>
        <w:numPr>
          <w:ilvl w:val="0"/>
          <w:numId w:val="9"/>
        </w:numPr>
        <w:spacing w:before="0" w:after="200" w:line="120" w:lineRule="atLeast"/>
        <w:rPr>
          <w:rFonts w:ascii="Calibri" w:eastAsia="Calibri" w:hAnsi="Calibri"/>
          <w:bCs/>
          <w:szCs w:val="20"/>
          <w:lang w:eastAsia="en-US"/>
        </w:rPr>
      </w:pPr>
      <w:r w:rsidRPr="004B6FE5">
        <w:rPr>
          <w:rFonts w:ascii="Calibri" w:eastAsia="Calibri" w:hAnsi="Calibri"/>
          <w:b/>
          <w:color w:val="0055A5"/>
          <w:szCs w:val="20"/>
          <w:lang w:eastAsia="en-US"/>
        </w:rPr>
        <w:t xml:space="preserve">Gravide som er genetisk disponerte skal følge de samme anbefalingene </w:t>
      </w:r>
      <w:r w:rsidRPr="004B6FE5">
        <w:rPr>
          <w:rFonts w:ascii="Calibri" w:eastAsia="Calibri" w:hAnsi="Calibri"/>
          <w:bCs/>
          <w:szCs w:val="20"/>
          <w:lang w:eastAsia="en-US"/>
        </w:rPr>
        <w:t>ved svangerskap og fødsel som de som har aktiv akutt porfyrisykdom.</w:t>
      </w:r>
    </w:p>
    <w:p w:rsidR="004B6FE5" w:rsidRPr="004B6FE5" w:rsidP="00C2103C" w14:paraId="7976C596" w14:textId="77777777">
      <w:pPr>
        <w:numPr>
          <w:ilvl w:val="0"/>
          <w:numId w:val="9"/>
        </w:numPr>
        <w:spacing w:before="0" w:after="200" w:line="120" w:lineRule="atLeast"/>
        <w:rPr>
          <w:rFonts w:ascii="Calibri" w:eastAsia="Calibri" w:hAnsi="Calibri"/>
          <w:b/>
          <w:color w:val="0055A5"/>
          <w:szCs w:val="20"/>
          <w:lang w:eastAsia="en-US"/>
        </w:rPr>
      </w:pPr>
      <w:r w:rsidRPr="004B6FE5">
        <w:rPr>
          <w:rFonts w:ascii="Calibri" w:eastAsia="Calibri" w:hAnsi="Calibri"/>
          <w:b/>
          <w:color w:val="0055A5"/>
          <w:szCs w:val="20"/>
          <w:lang w:eastAsia="en-US"/>
        </w:rPr>
        <w:t>Ved mistanke om akutt porfyrianfall i svangerskap, fødsel og postpartum</w:t>
      </w:r>
    </w:p>
    <w:p w:rsidR="004B6FE5" w:rsidRPr="004B6FE5" w:rsidP="00C2103C" w14:paraId="5C86F3A4" w14:textId="77777777">
      <w:pPr>
        <w:numPr>
          <w:ilvl w:val="1"/>
          <w:numId w:val="9"/>
        </w:numPr>
        <w:spacing w:before="0" w:after="200" w:line="120" w:lineRule="atLeast"/>
        <w:rPr>
          <w:rFonts w:ascii="Calibri" w:eastAsia="Calibri" w:hAnsi="Calibri"/>
          <w:szCs w:val="20"/>
          <w:lang w:eastAsia="en-US"/>
        </w:rPr>
      </w:pPr>
      <w:r w:rsidRPr="004B6FE5">
        <w:rPr>
          <w:rFonts w:ascii="Calibri" w:eastAsia="Calibri" w:hAnsi="Calibri"/>
          <w:szCs w:val="20"/>
          <w:lang w:eastAsia="en-US"/>
        </w:rPr>
        <w:t xml:space="preserve">Behandle som ved ikke-gravide etter gjeldende anbefalinger på </w:t>
      </w:r>
      <w:hyperlink r:id="rId8" w:history="1">
        <w:r w:rsidRPr="004B6FE5">
          <w:rPr>
            <w:rFonts w:ascii="Calibri" w:eastAsia="Calibri" w:hAnsi="Calibri"/>
            <w:color w:val="0563C1"/>
            <w:szCs w:val="20"/>
            <w:u w:val="single"/>
            <w:lang w:eastAsia="en-US"/>
          </w:rPr>
          <w:t>napos.no</w:t>
        </w:r>
      </w:hyperlink>
    </w:p>
    <w:p w:rsidR="004B6FE5" w:rsidRPr="004B6FE5" w:rsidP="00C2103C" w14:paraId="403DC700" w14:textId="32D9923F">
      <w:pPr>
        <w:numPr>
          <w:ilvl w:val="1"/>
          <w:numId w:val="9"/>
        </w:numPr>
        <w:spacing w:before="0" w:after="200" w:line="120" w:lineRule="atLeast"/>
        <w:rPr>
          <w:rFonts w:ascii="Calibri" w:eastAsia="Calibri" w:hAnsi="Calibri"/>
          <w:szCs w:val="20"/>
          <w:lang w:eastAsia="en-US"/>
        </w:rPr>
      </w:pPr>
      <w:r w:rsidRPr="004B6FE5">
        <w:rPr>
          <w:rFonts w:ascii="Calibri" w:eastAsia="Calibri" w:hAnsi="Calibri"/>
          <w:szCs w:val="20"/>
          <w:lang w:eastAsia="en-US"/>
        </w:rPr>
        <w:t xml:space="preserve">Kontroller sykdomsmarkører </w:t>
      </w:r>
      <w:r w:rsidR="00AA6A1A">
        <w:rPr>
          <w:rFonts w:ascii="Calibri" w:eastAsia="Calibri" w:hAnsi="Calibri"/>
          <w:szCs w:val="20"/>
          <w:lang w:eastAsia="en-US"/>
        </w:rPr>
        <w:t xml:space="preserve">(ALA og PBG) </w:t>
      </w:r>
      <w:r w:rsidRPr="004B6FE5">
        <w:rPr>
          <w:rFonts w:ascii="Calibri" w:eastAsia="Calibri" w:hAnsi="Calibri"/>
          <w:szCs w:val="20"/>
          <w:lang w:eastAsia="en-US"/>
        </w:rPr>
        <w:t xml:space="preserve">i urin </w:t>
      </w:r>
    </w:p>
    <w:p w:rsidR="004B6FE5" w:rsidRPr="004B6FE5" w:rsidP="00C2103C" w14:paraId="1D081E79" w14:textId="77777777">
      <w:pPr>
        <w:numPr>
          <w:ilvl w:val="1"/>
          <w:numId w:val="9"/>
        </w:numPr>
        <w:spacing w:before="0" w:after="200" w:line="120" w:lineRule="atLeast"/>
        <w:rPr>
          <w:rFonts w:ascii="Calibri" w:eastAsia="Calibri" w:hAnsi="Calibri"/>
          <w:szCs w:val="20"/>
          <w:lang w:eastAsia="en-US"/>
        </w:rPr>
      </w:pPr>
      <w:r w:rsidRPr="004B6FE5">
        <w:rPr>
          <w:rFonts w:ascii="Calibri" w:eastAsia="Calibri" w:hAnsi="Calibri"/>
          <w:szCs w:val="20"/>
          <w:lang w:eastAsia="en-US"/>
        </w:rPr>
        <w:t>Kartlegg utløsende faktorer</w:t>
      </w:r>
    </w:p>
    <w:p w:rsidR="004B6FE5" w:rsidRPr="004B6FE5" w:rsidP="00C2103C" w14:paraId="5B85C8C5" w14:textId="77777777">
      <w:pPr>
        <w:numPr>
          <w:ilvl w:val="1"/>
          <w:numId w:val="9"/>
        </w:numPr>
        <w:spacing w:before="0" w:after="200" w:line="120" w:lineRule="atLeast"/>
        <w:rPr>
          <w:rFonts w:ascii="Calibri" w:eastAsia="Calibri" w:hAnsi="Calibri"/>
          <w:szCs w:val="20"/>
          <w:lang w:eastAsia="en-US"/>
        </w:rPr>
      </w:pPr>
      <w:r w:rsidRPr="004B6FE5">
        <w:rPr>
          <w:rFonts w:ascii="Calibri" w:eastAsia="Calibri" w:hAnsi="Calibri"/>
          <w:szCs w:val="20"/>
          <w:lang w:eastAsia="en-US"/>
        </w:rPr>
        <w:t>Vurder om alle legemidler er trygge før bruk</w:t>
      </w:r>
    </w:p>
    <w:p w:rsidR="004B6FE5" w:rsidRPr="004B6FE5" w:rsidP="004B6FE5" w14:paraId="36740BFA" w14:textId="77777777">
      <w:pPr>
        <w:spacing w:before="0" w:after="200" w:line="240" w:lineRule="atLeast"/>
        <w:rPr>
          <w:rFonts w:ascii="Calibri" w:eastAsia="Calibri" w:hAnsi="Calibri"/>
          <w:color w:val="191919"/>
          <w:szCs w:val="20"/>
          <w:lang w:eastAsia="en-US"/>
        </w:rPr>
      </w:pPr>
    </w:p>
    <w:p w:rsidR="004B6FE5" w:rsidRPr="004B6FE5" w:rsidP="004B6FE5" w14:paraId="15C560DD" w14:textId="77777777">
      <w:pPr>
        <w:spacing w:before="0" w:after="200" w:line="276" w:lineRule="auto"/>
        <w:rPr>
          <w:rFonts w:ascii="Calibri" w:eastAsia="Calibri" w:hAnsi="Calibri" w:cs="Calibri"/>
          <w:b/>
          <w:bCs/>
          <w:caps/>
          <w:noProof/>
          <w:color w:val="00529C"/>
          <w:sz w:val="50"/>
          <w:szCs w:val="50"/>
        </w:rPr>
      </w:pPr>
      <w:r w:rsidRPr="004B6FE5">
        <w:rPr>
          <w:rFonts w:ascii="Calibri" w:eastAsia="Calibri" w:hAnsi="Calibri"/>
          <w:color w:val="191919"/>
          <w:szCs w:val="20"/>
          <w:lang w:eastAsia="en-US"/>
        </w:rPr>
        <w:br w:type="page"/>
      </w:r>
    </w:p>
    <w:p w:rsidR="004B6FE5" w:rsidRPr="004B6FE5" w:rsidP="00C22EE1" w14:paraId="5021BD00" w14:textId="77777777">
      <w:pPr>
        <w:pStyle w:val="Heading1"/>
      </w:pPr>
      <w:bookmarkStart w:id="20" w:name="_Toc231416412"/>
      <w:bookmarkStart w:id="21" w:name="_Toc256000010"/>
      <w:r w:rsidRPr="004B6FE5">
        <w:t>SVANGERSKAP</w:t>
      </w:r>
      <w:bookmarkEnd w:id="21"/>
      <w:bookmarkEnd w:id="20"/>
      <w:r w:rsidRPr="004B6FE5">
        <w:t xml:space="preserve"> </w:t>
      </w:r>
    </w:p>
    <w:p w:rsidR="004B6FE5" w:rsidRPr="004B6FE5" w:rsidP="004B6FE5" w14:paraId="395C841D" w14:textId="77777777">
      <w:pPr>
        <w:keepNext/>
        <w:keepLines/>
        <w:spacing w:after="0" w:line="240" w:lineRule="atLeast"/>
        <w:outlineLvl w:val="3"/>
        <w:rPr>
          <w:rFonts w:ascii="Calibri Light" w:eastAsia="Yu Gothic Light" w:hAnsi="Calibri Light" w:cs="Times New Roman"/>
          <w:b/>
          <w:bCs/>
          <w:color w:val="0052A5"/>
          <w:szCs w:val="20"/>
          <w:lang w:eastAsia="en-US"/>
        </w:rPr>
      </w:pPr>
      <w:r w:rsidRPr="004B6FE5">
        <w:rPr>
          <w:rFonts w:ascii="Calibri Light" w:eastAsia="Yu Gothic Light" w:hAnsi="Calibri Light" w:cs="Times New Roman"/>
          <w:b/>
          <w:bCs/>
          <w:color w:val="0052A5"/>
          <w:szCs w:val="20"/>
          <w:lang w:eastAsia="en-US"/>
        </w:rPr>
        <w:t xml:space="preserve">Graviditetens påvirkning på akutte porfyrisykdommer </w:t>
      </w:r>
    </w:p>
    <w:p w:rsidR="004B6FE5" w:rsidRPr="004B6FE5" w:rsidP="004B6FE5" w14:paraId="2D452195"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kern w:val="2"/>
          <w:szCs w:val="20"/>
          <w:lang w:eastAsia="en-US"/>
          <w14:ligatures w14:val="standardContextual"/>
        </w:rPr>
        <w:t xml:space="preserve">Svangerskap </w:t>
      </w:r>
      <w:r w:rsidRPr="004B6FE5">
        <w:rPr>
          <w:rFonts w:ascii="Calibri" w:eastAsia="Calibri" w:hAnsi="Calibri"/>
          <w:color w:val="191919"/>
          <w:szCs w:val="20"/>
          <w:lang w:eastAsia="en-US"/>
        </w:rPr>
        <w:t>i seg selv ser ikke ut til å være en direkte utløsende faktor for akutte porfyrianfall</w:t>
      </w:r>
      <w:r w:rsidRPr="004B6FE5">
        <w:rPr>
          <w:rFonts w:ascii="Calibri" w:eastAsia="Calibri" w:hAnsi="Calibri"/>
          <w:i/>
          <w:iCs/>
          <w:color w:val="191919"/>
          <w:szCs w:val="20"/>
          <w:lang w:eastAsia="en-US"/>
        </w:rPr>
        <w:t>.</w:t>
      </w:r>
      <w:r w:rsidRPr="004B6FE5">
        <w:rPr>
          <w:rFonts w:ascii="Calibri" w:eastAsia="Calibri" w:hAnsi="Calibri"/>
          <w:color w:val="191919"/>
          <w:szCs w:val="20"/>
          <w:lang w:eastAsia="en-US"/>
        </w:rPr>
        <w:t xml:space="preserve"> Noen gravide med akutt porfyrisykdom kan likevel oppleve forverring av sykdommen under svangerskapet eller postpartum, mens andre opplever det motsatte</w:t>
      </w:r>
      <w:r w:rsidRPr="004B6FE5">
        <w:rPr>
          <w:rFonts w:ascii="Calibri" w:eastAsia="Calibri" w:hAnsi="Calibri"/>
          <w:color w:val="191919"/>
          <w:szCs w:val="20"/>
          <w:lang w:eastAsia="en-US"/>
        </w:rPr>
        <w:fldChar w:fldCharType="begin">
          <w:fldData xml:space="preserve">PEVuZE5vdGU+PENpdGU+PEF1dGhvcj5MZWFmPC9BdXRob3I+PFllYXI+MjAyNTwvWWVhcj48UmVj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</w:fldData>
        </w:fldChar>
      </w:r>
      <w:r w:rsidRPr="004B6FE5">
        <w:rPr>
          <w:rFonts w:ascii="Calibri" w:eastAsia="Calibri" w:hAnsi="Calibri"/>
          <w:color w:val="191919"/>
          <w:szCs w:val="20"/>
          <w:lang w:eastAsia="en-US"/>
        </w:rPr>
        <w:instrText xml:space="preserve"> ADDIN EN.CITE </w:instrText>
      </w:r>
      <w:r w:rsidRPr="004B6FE5">
        <w:rPr>
          <w:rFonts w:ascii="Calibri" w:eastAsia="Calibri" w:hAnsi="Calibri"/>
          <w:color w:val="191919"/>
          <w:szCs w:val="20"/>
          <w:lang w:eastAsia="en-US"/>
        </w:rPr>
        <w:fldChar w:fldCharType="begin">
          <w:fldData xml:space="preserve">PEVuZE5vdGU+PENpdGU+PEF1dGhvcj5MZWFmPC9BdXRob3I+PFllYXI+MjAyNTwvWWVhcj48UmVj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</w:fldData>
        </w:fldChar>
      </w:r>
      <w:r w:rsidRPr="004B6FE5">
        <w:rPr>
          <w:rFonts w:ascii="Calibri" w:eastAsia="Calibri" w:hAnsi="Calibri"/>
          <w:color w:val="191919"/>
          <w:szCs w:val="20"/>
          <w:lang w:eastAsia="en-US"/>
        </w:rPr>
        <w:instrText xml:space="preserve"> ADDIN EN.CITE.DATA </w:instrText>
      </w:r>
      <w:r w:rsidRPr="004B6FE5">
        <w:rPr>
          <w:rFonts w:ascii="Calibri" w:eastAsia="Calibri" w:hAnsi="Calibri"/>
          <w:color w:val="191919"/>
          <w:szCs w:val="20"/>
          <w:lang w:eastAsia="en-US"/>
        </w:rPr>
        <w:fldChar w:fldCharType="separate"/>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fldChar w:fldCharType="separate"/>
      </w:r>
      <w:r w:rsidRPr="004B6FE5">
        <w:rPr>
          <w:rFonts w:ascii="Calibri" w:eastAsia="Calibri" w:hAnsi="Calibri"/>
          <w:noProof/>
          <w:color w:val="191919"/>
          <w:szCs w:val="20"/>
          <w:vertAlign w:val="superscript"/>
          <w:lang w:eastAsia="en-US"/>
        </w:rPr>
        <w:t>2, 3</w:t>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t>.</w:t>
      </w:r>
    </w:p>
    <w:p w:rsidR="004B6FE5" w:rsidRPr="004B6FE5" w:rsidP="004B6FE5" w14:paraId="50260AD3" w14:textId="77777777">
      <w:pPr>
        <w:keepNext/>
        <w:keepLines/>
        <w:spacing w:after="0" w:line="240" w:lineRule="atLeast"/>
        <w:outlineLvl w:val="3"/>
        <w:rPr>
          <w:rFonts w:ascii="Calibri Light" w:eastAsia="Yu Gothic Light" w:hAnsi="Calibri Light" w:cs="Times New Roman"/>
          <w:b/>
          <w:bCs/>
          <w:color w:val="0052A5"/>
          <w:szCs w:val="20"/>
          <w:lang w:eastAsia="en-US"/>
        </w:rPr>
      </w:pPr>
      <w:r w:rsidRPr="004B6FE5">
        <w:rPr>
          <w:rFonts w:ascii="Calibri Light" w:eastAsia="Yu Gothic Light" w:hAnsi="Calibri Light" w:cs="Times New Roman"/>
          <w:b/>
          <w:bCs/>
          <w:color w:val="0052A5"/>
          <w:szCs w:val="20"/>
          <w:lang w:eastAsia="en-US"/>
        </w:rPr>
        <w:t>Akutte porfyrisykdommers påvirkning på graviditeten</w:t>
      </w:r>
    </w:p>
    <w:p w:rsidR="004B6FE5" w:rsidRPr="004B6FE5" w:rsidP="004B6FE5" w14:paraId="5E7A153F" w14:textId="77777777">
      <w:pPr>
        <w:spacing w:before="0" w:after="200" w:line="240" w:lineRule="atLeast"/>
        <w:rPr>
          <w:rFonts w:ascii="Calibri" w:eastAsia="Calibri" w:hAnsi="Calibri"/>
          <w:color w:val="191919"/>
          <w:kern w:val="2"/>
          <w:szCs w:val="20"/>
          <w:lang w:eastAsia="en-US"/>
          <w14:ligatures w14:val="standardContextual"/>
        </w:rPr>
      </w:pPr>
      <w:r w:rsidRPr="004B6FE5">
        <w:rPr>
          <w:rFonts w:ascii="Calibri" w:eastAsia="Calibri" w:hAnsi="Calibri"/>
          <w:color w:val="191919"/>
          <w:kern w:val="2"/>
          <w:szCs w:val="20"/>
          <w:lang w:eastAsia="en-US"/>
          <w14:ligatures w14:val="standardContextual"/>
        </w:rPr>
        <w:t xml:space="preserve">Svangerskap </w:t>
      </w:r>
      <w:r w:rsidRPr="004B6FE5">
        <w:rPr>
          <w:rFonts w:ascii="Calibri" w:eastAsia="Calibri" w:hAnsi="Calibri"/>
          <w:color w:val="191919"/>
          <w:szCs w:val="20"/>
          <w:lang w:eastAsia="en-US"/>
        </w:rPr>
        <w:t xml:space="preserve">forløper </w:t>
      </w:r>
      <w:r w:rsidRPr="004B6FE5">
        <w:rPr>
          <w:rFonts w:ascii="Calibri" w:eastAsia="Calibri" w:hAnsi="Calibri"/>
          <w:color w:val="191919"/>
          <w:kern w:val="2"/>
          <w:szCs w:val="20"/>
          <w:lang w:eastAsia="en-US"/>
          <w14:ligatures w14:val="standardContextual"/>
        </w:rPr>
        <w:t xml:space="preserve">ukomplisert hos de fleste gravide med akutt porfyrisykdom. Studier viser likevel at gravide med akutt porfyrisykdom har økt risiko for svangerskapskomplikasjoner </w:t>
      </w:r>
      <w:r w:rsidRPr="004B6FE5">
        <w:rPr>
          <w:rFonts w:ascii="Calibri" w:eastAsia="Calibri" w:hAnsi="Calibri"/>
          <w:color w:val="191919"/>
          <w:szCs w:val="20"/>
          <w:lang w:eastAsia="en-US"/>
        </w:rPr>
        <w:t>sammenlignet med gravide i den generelle populasjonen</w:t>
      </w:r>
      <w:r w:rsidRPr="004B6FE5">
        <w:rPr>
          <w:rFonts w:ascii="Calibri" w:eastAsia="Calibri" w:hAnsi="Calibri"/>
          <w:color w:val="191919"/>
          <w:kern w:val="2"/>
          <w:szCs w:val="20"/>
          <w:lang w:eastAsia="en-US"/>
          <w14:ligatures w14:val="standardContextual"/>
        </w:rPr>
        <w:t xml:space="preserve">. </w:t>
      </w:r>
    </w:p>
    <w:p w:rsidR="004B6FE5" w:rsidRPr="004B6FE5" w:rsidP="004B6FE5" w14:paraId="0C8DEE80"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En svensk registerstudie fra 2023</w:t>
      </w:r>
      <w:r w:rsidRPr="004B6FE5">
        <w:rPr>
          <w:rFonts w:ascii="Calibri" w:eastAsia="Calibri" w:hAnsi="Calibri"/>
          <w:color w:val="191919"/>
          <w:szCs w:val="20"/>
          <w:lang w:eastAsia="en-US"/>
        </w:rPr>
        <w:fldChar w:fldCharType="begin">
          <w:fldData xml:space="preserve">PEVuZE5vdGU+PENpdGU+PEF1dGhvcj5NYW50ZWw8L0F1dGhvcj48WWVhcj4yMDIzPC9ZZWFyPjxS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</w:fldData>
        </w:fldChar>
      </w:r>
      <w:r w:rsidRPr="004B6FE5">
        <w:rPr>
          <w:rFonts w:ascii="Calibri" w:eastAsia="Calibri" w:hAnsi="Calibri"/>
          <w:color w:val="191919"/>
          <w:szCs w:val="20"/>
          <w:lang w:eastAsia="en-US"/>
        </w:rPr>
        <w:instrText xml:space="preserve"> ADDIN EN.CITE </w:instrText>
      </w:r>
      <w:r w:rsidRPr="004B6FE5">
        <w:rPr>
          <w:rFonts w:ascii="Calibri" w:eastAsia="Calibri" w:hAnsi="Calibri"/>
          <w:color w:val="191919"/>
          <w:szCs w:val="20"/>
          <w:lang w:eastAsia="en-US"/>
        </w:rPr>
        <w:fldChar w:fldCharType="begin">
          <w:fldData xml:space="preserve">PEVuZE5vdGU+PENpdGU+PEF1dGhvcj5NYW50ZWw8L0F1dGhvcj48WWVhcj4yMDIzPC9ZZWFyPjxS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</w:fldData>
        </w:fldChar>
      </w:r>
      <w:r w:rsidRPr="004B6FE5">
        <w:rPr>
          <w:rFonts w:ascii="Calibri" w:eastAsia="Calibri" w:hAnsi="Calibri"/>
          <w:color w:val="191919"/>
          <w:szCs w:val="20"/>
          <w:lang w:eastAsia="en-US"/>
        </w:rPr>
        <w:instrText xml:space="preserve"> ADDIN EN.CITE.DATA </w:instrText>
      </w:r>
      <w:r w:rsidRPr="004B6FE5">
        <w:rPr>
          <w:rFonts w:ascii="Calibri" w:eastAsia="Calibri" w:hAnsi="Calibri"/>
          <w:color w:val="191919"/>
          <w:szCs w:val="20"/>
          <w:lang w:eastAsia="en-US"/>
        </w:rPr>
        <w:fldChar w:fldCharType="separate"/>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fldChar w:fldCharType="separate"/>
      </w:r>
      <w:r w:rsidRPr="004B6FE5">
        <w:rPr>
          <w:rFonts w:ascii="Calibri" w:eastAsia="Calibri" w:hAnsi="Calibri"/>
          <w:noProof/>
          <w:color w:val="191919"/>
          <w:szCs w:val="20"/>
          <w:vertAlign w:val="superscript"/>
          <w:lang w:eastAsia="en-US"/>
        </w:rPr>
        <w:t>4</w:t>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t xml:space="preserve"> fant økt risiko for svangerskapshypertensjon (aRR 1.73, 95% CI 1.12–2.68), SGA/IUGR (aRR 2.08, 95% CI 1.26–3.45) og svangerskapsdiabetes (GDM) (aRR 3.41, 95% CI 1.69–6.89) hos gravide med akutt porfyrisykdom. Risikoen var særlig forhøyet hos kvinnene med biokjemisk aktiv sykdom. Det ble ikke funnet økt risiko hverken for perinatal dødelighet eller misdannelser. Imidlertid ble det funnet økt risiko for Apgar-skår ≤7 etter 5 minutter (aRR 2.01, 95% Cl 1.14–3.53) hos barn født av gravide med akutt porfyrisykd</w:t>
      </w:r>
      <w:r w:rsidRPr="004B6FE5">
        <w:rPr>
          <w:rFonts w:ascii="Calibri" w:eastAsia="Calibri" w:hAnsi="Calibri"/>
          <w:color w:val="191919"/>
          <w:szCs w:val="20"/>
          <w:lang w:eastAsia="en-US"/>
        </w:rPr>
        <w:t>om, samt en litt høyere forekomst av planlagt keisersnitt (aRR 1.63, 95% Cl 1.03–2.59).</w:t>
      </w:r>
    </w:p>
    <w:p w:rsidR="004B6FE5" w:rsidRPr="004B6FE5" w:rsidP="004B6FE5" w14:paraId="3C036B75" w14:textId="048C4766">
      <w:pPr>
        <w:spacing w:before="0" w:after="200" w:line="240" w:lineRule="atLeast"/>
        <w:rPr>
          <w:rFonts w:ascii="Calibri" w:eastAsia="Calibri" w:hAnsi="Calibri"/>
          <w:color w:val="FF33CC"/>
          <w:szCs w:val="20"/>
          <w:lang w:eastAsia="en-US"/>
        </w:rPr>
      </w:pPr>
      <w:r w:rsidRPr="004B6FE5">
        <w:rPr>
          <w:rFonts w:ascii="Calibri" w:eastAsia="Calibri" w:hAnsi="Calibri"/>
          <w:color w:val="191919"/>
          <w:szCs w:val="20"/>
          <w:lang w:eastAsia="en-US"/>
        </w:rPr>
        <w:t>En tidligere studie</w:t>
      </w:r>
      <w:r w:rsidRPr="004B6FE5">
        <w:rPr>
          <w:rFonts w:ascii="Calibri" w:eastAsia="Calibri" w:hAnsi="Calibri"/>
          <w:color w:val="191919"/>
          <w:szCs w:val="20"/>
          <w:lang w:eastAsia="en-US"/>
        </w:rPr>
        <w:fldChar w:fldCharType="begin"/>
      </w:r>
      <w:r w:rsidRPr="004B6FE5">
        <w:rPr>
          <w:rFonts w:ascii="Calibri" w:eastAsia="Calibri" w:hAnsi="Calibri"/>
          <w:color w:val="191919"/>
          <w:szCs w:val="20"/>
          <w:lang w:eastAsia="en-US"/>
        </w:rPr>
        <w:instrText xml:space="preserve"> ADDIN EN.CITE &lt;EndNote&gt;&lt;Cite&gt;&lt;Author&gt;Tollånes&lt;/Author&gt;&lt;Year&gt;2011&lt;/Year&gt;&lt;RecNum&gt;139&lt;/RecNum&gt;&lt;DisplayText&gt;&lt;style face="superscript"&gt;5&lt;/style&gt;&lt;/DisplayText&gt;&lt;record&gt;&lt;rec-number&gt;139&lt;/rec-number&gt;&lt;foreign-keys&gt;&lt;key app="EN" db-id="xxfr55at1ffrvxevvwkvzz0gv2p9tsafvfz9" timestamp="1767010875"&gt;139&lt;/key&gt;&lt;/foreign-keys&gt;&lt;ref-type name="Journal Article"&gt;17&lt;/ref-type&gt;&lt;contributors&gt;&lt;authors&gt;&lt;author&gt;Tollånes, M. C.&lt;/author&gt;&lt;author&gt;Aarsand, A. K.&lt;/author&gt;&lt;author&gt;Sandberg, S.&lt;/author&gt;&lt;/authors&gt;&lt;/contributors&gt;&lt;auth-address&gt;Th</w:instrText>
      </w:r>
      <w:r w:rsidRPr="004B6FE5">
        <w:rPr>
          <w:rFonts w:ascii="Calibri" w:eastAsia="Calibri" w:hAnsi="Calibri"/>
          <w:color w:val="191919"/>
          <w:szCs w:val="20"/>
          <w:lang w:eastAsia="en-US"/>
        </w:rPr>
        <w:instrText>e Norwegian Porphyria Centre (NAPOS), Laboratory of Clinical Biochemistry, Haukeland University Hospital, Bergen, Norway. mette.tollanes@helse-bergen.no&lt;/auth-address&gt;&lt;titles&gt;&lt;title&gt;Excess risk of adverse pregnancy outcomes in women with porphyria: a population-based cohort study&lt;/title&gt;&lt;secondary-title&gt;J Inherit Metab Dis&lt;/secondary-title&gt;&lt;/titles&gt;&lt;periodical&gt;&lt;full-title&gt;J Inherit Metab Dis&lt;/full-title&gt;&lt;/periodical&gt;&lt;pages&gt;217-23&lt;/pages&gt;&lt;volume&gt;34&lt;/volume&gt;&lt;number&gt;1&lt;/number&gt;&lt;edition&gt;20101027&lt;/edition&gt;&lt;keywor</w:instrText>
      </w:r>
      <w:r w:rsidRPr="004B6FE5">
        <w:rPr>
          <w:rFonts w:ascii="Calibri" w:eastAsia="Calibri" w:hAnsi="Calibri"/>
          <w:color w:val="191919"/>
          <w:szCs w:val="20"/>
          <w:lang w:eastAsia="en-US"/>
        </w:rPr>
        <w:instrText>ds&gt;&lt;keyword&gt;Adult&lt;/keyword&gt;&lt;keyword&gt;Case-Control Studies&lt;/keyword&gt;&lt;keyword&gt;Cohort Studies&lt;/keyword&gt;&lt;keyword&gt;Female&lt;/keyword&gt;&lt;keyword&gt;Humans&lt;/keyword&gt;&lt;keyword&gt;Infant, Newborn&lt;/keyword&gt;&lt;keyword&gt;Infant, Newborn, Diseases/epidemiology&lt;/keyword&gt;&lt;keyword&gt;Norway/epidemiology&lt;/keyword&gt;&lt;keyword&gt;Population&lt;/keyword&gt;&lt;keyword&gt;Porphyrias/*epidemiology&lt;/keyword&gt;&lt;keyword&gt;Pregnancy&lt;/keyword&gt;&lt;keyword&gt;Pregnancy Complications/*epidemiology&lt;/keyword&gt;&lt;keyword&gt;Pregnancy Outcome/*epidemiology&lt;/keyword&gt;&lt;keyword&gt;Risk&lt;/keyword&gt;&lt;keyw</w:instrText>
      </w:r>
      <w:r w:rsidRPr="004B6FE5">
        <w:rPr>
          <w:rFonts w:ascii="Calibri" w:eastAsia="Calibri" w:hAnsi="Calibri"/>
          <w:color w:val="191919"/>
          <w:szCs w:val="20"/>
          <w:lang w:eastAsia="en-US"/>
        </w:rPr>
        <w:instrText>ord&gt;Young Adult&lt;/keyword&gt;&lt;/keywords&gt;&lt;dates&gt;&lt;year&gt;2011&lt;/year&gt;&lt;pub-dates&gt;&lt;date&gt;Feb&lt;/date&gt;&lt;/pub-dates&gt;&lt;/dates&gt;&lt;isbn&gt;0141-8955 (Print)&amp;#xD;0141-8955&lt;/isbn&gt;&lt;accession-num&gt;20978938&lt;/accession-num&gt;&lt;urls&gt;&lt;/urls&gt;&lt;custom2&gt;PMC3026662&lt;/custom2&gt;&lt;electronic-resource-num&gt;10.1007/s10545-010-9231-2&lt;/electronic-resource-num&gt;&lt;remote-database-provider&gt;NLM&lt;/remote-database-provider&gt;&lt;language&gt;eng&lt;/language&gt;&lt;/record&gt;&lt;/Cite&gt;&lt;/EndNote&gt;</w:instrText>
      </w:r>
      <w:r w:rsidRPr="004B6FE5">
        <w:rPr>
          <w:rFonts w:ascii="Calibri" w:eastAsia="Calibri" w:hAnsi="Calibri"/>
          <w:color w:val="191919"/>
          <w:szCs w:val="20"/>
          <w:lang w:eastAsia="en-US"/>
        </w:rPr>
        <w:fldChar w:fldCharType="separate"/>
      </w:r>
      <w:r w:rsidRPr="004B6FE5">
        <w:rPr>
          <w:rFonts w:ascii="Calibri" w:eastAsia="Calibri" w:hAnsi="Calibri"/>
          <w:noProof/>
          <w:color w:val="191919"/>
          <w:szCs w:val="20"/>
          <w:vertAlign w:val="superscript"/>
          <w:lang w:eastAsia="en-US"/>
        </w:rPr>
        <w:t>5</w:t>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t xml:space="preserve"> utført av </w:t>
      </w:r>
      <w:r w:rsidRPr="004B6FE5" w:rsidR="0092661A">
        <w:rPr>
          <w:rFonts w:ascii="Calibri" w:eastAsia="Calibri" w:hAnsi="Calibri"/>
          <w:color w:val="191919"/>
          <w:szCs w:val="20"/>
          <w:lang w:eastAsia="en-US"/>
        </w:rPr>
        <w:t xml:space="preserve">Nasjonalt senter for sjeldne diagnoser, enhet porfyrisykdommer </w:t>
      </w:r>
      <w:r w:rsidR="0092661A">
        <w:rPr>
          <w:rFonts w:ascii="Calibri" w:eastAsia="Calibri" w:hAnsi="Calibri"/>
          <w:color w:val="191919"/>
          <w:szCs w:val="20"/>
          <w:lang w:eastAsia="en-US"/>
        </w:rPr>
        <w:t>(</w:t>
      </w:r>
      <w:r w:rsidRPr="004B6FE5">
        <w:rPr>
          <w:rFonts w:ascii="Calibri" w:eastAsia="Calibri" w:hAnsi="Calibri"/>
          <w:color w:val="191919"/>
          <w:szCs w:val="20"/>
          <w:lang w:eastAsia="en-US"/>
        </w:rPr>
        <w:t>Napos</w:t>
      </w:r>
      <w:r w:rsidR="0092661A">
        <w:rPr>
          <w:rFonts w:ascii="Calibri" w:eastAsia="Calibri" w:hAnsi="Calibri"/>
          <w:color w:val="191919"/>
          <w:szCs w:val="20"/>
          <w:lang w:eastAsia="en-US"/>
        </w:rPr>
        <w:t>)</w:t>
      </w:r>
      <w:r w:rsidRPr="004B6FE5">
        <w:rPr>
          <w:rFonts w:ascii="Calibri" w:eastAsia="Calibri" w:hAnsi="Calibri"/>
          <w:color w:val="191919"/>
          <w:szCs w:val="20"/>
          <w:lang w:eastAsia="en-US"/>
        </w:rPr>
        <w:t xml:space="preserve"> med kobling av data fra Norsk porfyriregister og Medisinsk fødselsregister fant imidlertid noe økt forekomst av perinatal dødelighet hos førstegangsfødende med aktiv porfyrisykdom (aOR 4.9, 95% Cl 1.5–16</w:t>
      </w:r>
      <w:r w:rsidRPr="004B6FE5">
        <w:rPr>
          <w:rFonts w:ascii="Calibri" w:eastAsia="Calibri" w:hAnsi="Calibri"/>
          <w:szCs w:val="20"/>
          <w:lang w:eastAsia="en-US"/>
        </w:rPr>
        <w:t>.0).</w:t>
      </w:r>
    </w:p>
    <w:p w:rsidR="004B6FE5" w:rsidRPr="004B6FE5" w:rsidP="004B6FE5" w14:paraId="6A3E41DD" w14:textId="77777777">
      <w:pPr>
        <w:spacing w:before="0" w:after="200" w:line="240" w:lineRule="atLeast"/>
        <w:rPr>
          <w:rFonts w:ascii="Calibri" w:eastAsia="Calibri" w:hAnsi="Calibri"/>
          <w:color w:val="191919"/>
          <w:szCs w:val="20"/>
          <w:lang w:eastAsia="en-US"/>
        </w:rPr>
      </w:pPr>
    </w:p>
    <w:p w:rsidR="004B6FE5" w:rsidRPr="004B6FE5" w:rsidP="00C22EE1" w14:paraId="7171BDBC" w14:textId="77777777">
      <w:pPr>
        <w:pStyle w:val="Heading2"/>
      </w:pPr>
      <w:bookmarkStart w:id="22" w:name="_Toc231416413"/>
      <w:bookmarkStart w:id="23" w:name="_Toc256000011"/>
      <w:r w:rsidRPr="004B6FE5">
        <w:t>Planlegging av svangerskap</w:t>
      </w:r>
      <w:bookmarkEnd w:id="23"/>
      <w:bookmarkEnd w:id="22"/>
    </w:p>
    <w:p w:rsidR="004B6FE5" w:rsidRPr="004B6FE5" w:rsidP="00C22EE1" w14:paraId="3388B834" w14:textId="77777777">
      <w:pPr>
        <w:pStyle w:val="Heading3"/>
      </w:pPr>
      <w:bookmarkStart w:id="24" w:name="_Toc231416414"/>
      <w:bookmarkStart w:id="25" w:name="_Ref231817156"/>
      <w:bookmarkStart w:id="26" w:name="_Toc256000012"/>
      <w:r w:rsidRPr="004B6FE5">
        <w:t>Prekonsepsjonell veiledning</w:t>
      </w:r>
      <w:bookmarkEnd w:id="26"/>
      <w:bookmarkEnd w:id="24"/>
      <w:bookmarkEnd w:id="25"/>
    </w:p>
    <w:p w:rsidR="004B6FE5" w:rsidRPr="004B6FE5" w:rsidP="004B6FE5" w14:paraId="1F0F73BE" w14:textId="6978726F">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Prekonsepsjonell veiledning bør tilbys til alle kvinner med akutte porfyrisykdommer som ønsker å bli gravide, og er særlig viktig hos førstegangsfødende og kvinner med aktiv sykdom. Ved behov kan </w:t>
      </w:r>
      <w:r w:rsidRPr="004B6FE5" w:rsidR="0092661A">
        <w:rPr>
          <w:rFonts w:ascii="Calibri" w:eastAsia="Calibri" w:hAnsi="Calibri"/>
          <w:color w:val="191919"/>
          <w:szCs w:val="20"/>
          <w:lang w:eastAsia="en-US"/>
        </w:rPr>
        <w:t xml:space="preserve">Nasjonalt senter for sjeldne diagnoser, enhet porfyrisykdommer </w:t>
      </w:r>
      <w:r w:rsidR="0092661A">
        <w:rPr>
          <w:rFonts w:ascii="Calibri" w:eastAsia="Calibri" w:hAnsi="Calibri"/>
          <w:color w:val="191919"/>
          <w:szCs w:val="20"/>
          <w:lang w:eastAsia="en-US"/>
        </w:rPr>
        <w:t>(</w:t>
      </w:r>
      <w:r w:rsidRPr="004B6FE5">
        <w:rPr>
          <w:rFonts w:ascii="Calibri" w:eastAsia="Calibri" w:hAnsi="Calibri"/>
          <w:color w:val="191919"/>
          <w:szCs w:val="20"/>
          <w:lang w:eastAsia="en-US"/>
        </w:rPr>
        <w:t>Napos</w:t>
      </w:r>
      <w:r w:rsidR="0092661A">
        <w:rPr>
          <w:rFonts w:ascii="Calibri" w:eastAsia="Calibri" w:hAnsi="Calibri"/>
          <w:color w:val="191919"/>
          <w:szCs w:val="20"/>
          <w:lang w:eastAsia="en-US"/>
        </w:rPr>
        <w:t>)</w:t>
      </w:r>
      <w:r w:rsidRPr="004B6FE5">
        <w:rPr>
          <w:rFonts w:ascii="Calibri" w:eastAsia="Calibri" w:hAnsi="Calibri"/>
          <w:color w:val="191919"/>
          <w:szCs w:val="20"/>
          <w:lang w:eastAsia="en-US"/>
        </w:rPr>
        <w:t xml:space="preserve"> bistå med rådgivning og delta i tverrfaglige møter. Det vil primært være fastlegen som henviser til dette. </w:t>
      </w:r>
    </w:p>
    <w:p w:rsidR="004B6FE5" w:rsidRPr="004B6FE5" w:rsidP="004B6FE5" w14:paraId="2ED7F320" w14:textId="77777777">
      <w:pPr>
        <w:spacing w:before="240" w:after="200" w:line="240" w:lineRule="atLeast"/>
        <w:rPr>
          <w:rFonts w:ascii="Calibri" w:eastAsia="Calibri" w:hAnsi="Calibri"/>
          <w:color w:val="191919"/>
          <w:sz w:val="26"/>
          <w:szCs w:val="26"/>
          <w:lang w:eastAsia="en-US"/>
        </w:rPr>
      </w:pPr>
      <w:r w:rsidRPr="004B6FE5">
        <w:rPr>
          <w:rFonts w:ascii="Calibri" w:eastAsia="Calibri" w:hAnsi="Calibri"/>
          <w:b/>
          <w:bCs/>
          <w:color w:val="191919"/>
          <w:sz w:val="26"/>
          <w:szCs w:val="26"/>
          <w:lang w:eastAsia="en-US"/>
        </w:rPr>
        <w:t>Prekonsepsjonell veiledning</w:t>
      </w:r>
      <w:r w:rsidRPr="004B6FE5">
        <w:rPr>
          <w:rFonts w:ascii="Calibri" w:eastAsia="Calibri" w:hAnsi="Calibri"/>
          <w:color w:val="191919"/>
          <w:sz w:val="26"/>
          <w:szCs w:val="26"/>
          <w:lang w:eastAsia="en-US"/>
        </w:rPr>
        <w:t xml:space="preserve">: </w:t>
      </w:r>
    </w:p>
    <w:p w:rsidR="004B6FE5" w:rsidRPr="004B6FE5" w:rsidP="00C2103C" w14:paraId="2D96E7D2" w14:textId="77777777">
      <w:pPr>
        <w:numPr>
          <w:ilvl w:val="0"/>
          <w:numId w:val="12"/>
        </w:numPr>
        <w:spacing w:before="240" w:after="200" w:line="240" w:lineRule="atLeast"/>
        <w:contextualSpacing/>
        <w:rPr>
          <w:rFonts w:ascii="Calibri" w:eastAsia="Calibri" w:hAnsi="Calibri"/>
          <w:szCs w:val="20"/>
          <w:lang w:eastAsia="en-US"/>
        </w:rPr>
      </w:pPr>
      <w:r w:rsidRPr="004B6FE5">
        <w:rPr>
          <w:rFonts w:ascii="Calibri" w:eastAsia="Calibri" w:hAnsi="Calibri"/>
          <w:b/>
          <w:bCs/>
          <w:szCs w:val="20"/>
          <w:lang w:eastAsia="en-US"/>
        </w:rPr>
        <w:t xml:space="preserve">Vurdere sykdomsaktivitet </w:t>
      </w:r>
      <w:r w:rsidRPr="004B6FE5">
        <w:rPr>
          <w:rFonts w:ascii="Calibri" w:eastAsia="Calibri" w:hAnsi="Calibri"/>
          <w:szCs w:val="20"/>
          <w:lang w:eastAsia="en-US"/>
        </w:rPr>
        <w:t xml:space="preserve">klinisk og biokjemisk (nivå av sykdomsmarkører). </w:t>
      </w:r>
      <w:r w:rsidRPr="004B6FE5">
        <w:rPr>
          <w:rFonts w:ascii="Calibri" w:eastAsia="Calibri" w:hAnsi="Calibri"/>
          <w:b/>
          <w:bCs/>
          <w:szCs w:val="20"/>
          <w:lang w:eastAsia="en-US"/>
        </w:rPr>
        <w:t xml:space="preserve"> </w:t>
      </w:r>
      <w:r w:rsidRPr="004B6FE5">
        <w:rPr>
          <w:rFonts w:ascii="Calibri" w:eastAsia="Calibri" w:hAnsi="Calibri"/>
          <w:szCs w:val="20"/>
          <w:lang w:eastAsia="en-US"/>
        </w:rPr>
        <w:t xml:space="preserve">Optimalt bør </w:t>
      </w:r>
      <w:r w:rsidRPr="004B6FE5">
        <w:rPr>
          <w:rFonts w:ascii="Calibri" w:eastAsia="Calibri" w:hAnsi="Calibri"/>
          <w:szCs w:val="20"/>
          <w:lang w:eastAsia="en-US"/>
        </w:rPr>
        <w:t>svangerskapet planlegges i en rolig sykdomsfase.</w:t>
      </w:r>
    </w:p>
    <w:p w:rsidR="004B6FE5" w:rsidRPr="004B6FE5" w:rsidP="00C2103C" w14:paraId="11482AEC" w14:textId="77777777">
      <w:pPr>
        <w:numPr>
          <w:ilvl w:val="0"/>
          <w:numId w:val="12"/>
        </w:numPr>
        <w:spacing w:before="240" w:after="200" w:line="240" w:lineRule="atLeast"/>
        <w:contextualSpacing/>
        <w:rPr>
          <w:rFonts w:ascii="Calibri" w:eastAsia="Calibri" w:hAnsi="Calibri"/>
          <w:szCs w:val="20"/>
          <w:lang w:eastAsia="en-US"/>
        </w:rPr>
      </w:pPr>
      <w:r w:rsidRPr="004B6FE5">
        <w:rPr>
          <w:rFonts w:ascii="Calibri" w:eastAsia="Calibri" w:hAnsi="Calibri"/>
          <w:b/>
          <w:bCs/>
          <w:szCs w:val="20"/>
          <w:lang w:eastAsia="en-US"/>
        </w:rPr>
        <w:t>Kontroller sykdomsmarkører</w:t>
      </w:r>
      <w:r w:rsidRPr="004B6FE5">
        <w:rPr>
          <w:rFonts w:ascii="Calibri" w:eastAsia="Calibri" w:hAnsi="Calibri"/>
          <w:szCs w:val="20"/>
          <w:lang w:eastAsia="en-US"/>
        </w:rPr>
        <w:t xml:space="preserve"> dersom dette ikke har vært gjort siste halve året.</w:t>
      </w:r>
    </w:p>
    <w:p w:rsidR="004B6FE5" w:rsidRPr="004B6FE5" w:rsidP="00C2103C" w14:paraId="18A36C17" w14:textId="77777777">
      <w:pPr>
        <w:numPr>
          <w:ilvl w:val="0"/>
          <w:numId w:val="12"/>
        </w:numPr>
        <w:spacing w:before="240" w:after="200" w:line="240" w:lineRule="atLeast"/>
        <w:contextualSpacing/>
        <w:rPr>
          <w:rFonts w:ascii="Calibri" w:eastAsia="Calibri" w:hAnsi="Calibri"/>
          <w:szCs w:val="20"/>
          <w:lang w:eastAsia="en-US"/>
        </w:rPr>
      </w:pPr>
      <w:r w:rsidRPr="004B6FE5">
        <w:rPr>
          <w:rFonts w:ascii="Calibri" w:eastAsia="Calibri" w:hAnsi="Calibri"/>
          <w:b/>
          <w:bCs/>
          <w:szCs w:val="20"/>
          <w:lang w:eastAsia="en-US"/>
        </w:rPr>
        <w:t>Informasjon om utløsende faktorer i svangerskap og aktuelle forebyggende tiltak.</w:t>
      </w:r>
    </w:p>
    <w:p w:rsidR="004B6FE5" w:rsidRPr="004B6FE5" w:rsidP="00C2103C" w14:paraId="5076655A" w14:textId="77777777">
      <w:pPr>
        <w:numPr>
          <w:ilvl w:val="0"/>
          <w:numId w:val="12"/>
        </w:numPr>
        <w:spacing w:before="240" w:after="200" w:line="240" w:lineRule="atLeast"/>
        <w:contextualSpacing/>
        <w:rPr>
          <w:rFonts w:ascii="Calibri" w:eastAsia="Calibri" w:hAnsi="Calibri"/>
          <w:szCs w:val="20"/>
          <w:lang w:eastAsia="en-US"/>
        </w:rPr>
      </w:pPr>
      <w:r w:rsidRPr="004B6FE5">
        <w:rPr>
          <w:rFonts w:ascii="Calibri" w:eastAsia="Calibri" w:hAnsi="Calibri"/>
          <w:b/>
          <w:bCs/>
          <w:szCs w:val="20"/>
          <w:lang w:eastAsia="en-US"/>
        </w:rPr>
        <w:t xml:space="preserve">Gjennomgang av medikamenter, </w:t>
      </w:r>
      <w:r w:rsidRPr="004B6FE5">
        <w:rPr>
          <w:rFonts w:ascii="Calibri" w:eastAsia="Calibri" w:hAnsi="Calibri"/>
          <w:szCs w:val="20"/>
          <w:lang w:eastAsia="en-US"/>
        </w:rPr>
        <w:t>inkl. nye medikamenter som kan bli startet opp ved svangerskap (for eksempel antiemetika, laksantia).</w:t>
      </w:r>
    </w:p>
    <w:p w:rsidR="004B6FE5" w:rsidRPr="004B6FE5" w:rsidP="00C2103C" w14:paraId="691B13F8" w14:textId="77777777">
      <w:pPr>
        <w:numPr>
          <w:ilvl w:val="0"/>
          <w:numId w:val="12"/>
        </w:numPr>
        <w:spacing w:before="240" w:after="200" w:line="240" w:lineRule="atLeast"/>
        <w:contextualSpacing/>
        <w:rPr>
          <w:rFonts w:ascii="Calibri" w:eastAsia="Calibri" w:hAnsi="Calibri"/>
          <w:szCs w:val="20"/>
          <w:lang w:eastAsia="en-US"/>
        </w:rPr>
      </w:pPr>
      <w:r w:rsidRPr="004B6FE5">
        <w:rPr>
          <w:rFonts w:ascii="Calibri" w:eastAsia="Calibri" w:hAnsi="Calibri"/>
          <w:b/>
          <w:bCs/>
          <w:szCs w:val="20"/>
          <w:lang w:eastAsia="en-US"/>
        </w:rPr>
        <w:t xml:space="preserve">Gjennomgang av prøvetaking </w:t>
      </w:r>
      <w:r w:rsidRPr="004B6FE5">
        <w:rPr>
          <w:rFonts w:ascii="Calibri" w:eastAsia="Calibri" w:hAnsi="Calibri"/>
          <w:szCs w:val="20"/>
          <w:lang w:eastAsia="en-US"/>
        </w:rPr>
        <w:t xml:space="preserve">for måling av sykdomsmarkører (ALA og PBG i urin) </w:t>
      </w:r>
      <w:r w:rsidRPr="004B6FE5">
        <w:rPr>
          <w:rFonts w:ascii="Calibri" w:eastAsia="Calibri" w:hAnsi="Calibri"/>
          <w:b/>
          <w:bCs/>
          <w:szCs w:val="20"/>
          <w:lang w:eastAsia="en-US"/>
        </w:rPr>
        <w:t xml:space="preserve">i svangerskap og oppfølging av svangerskap. </w:t>
      </w:r>
    </w:p>
    <w:p w:rsidR="004B6FE5" w:rsidP="00C2103C" w14:paraId="4EDA0EF9" w14:textId="77777777">
      <w:pPr>
        <w:numPr>
          <w:ilvl w:val="0"/>
          <w:numId w:val="12"/>
        </w:numPr>
        <w:spacing w:before="240" w:after="200" w:line="240" w:lineRule="atLeast"/>
        <w:contextualSpacing/>
        <w:rPr>
          <w:rFonts w:ascii="Calibri" w:eastAsia="Calibri" w:hAnsi="Calibri"/>
          <w:szCs w:val="20"/>
          <w:lang w:eastAsia="en-US"/>
        </w:rPr>
      </w:pPr>
      <w:r w:rsidRPr="004B6FE5">
        <w:rPr>
          <w:rFonts w:ascii="Calibri" w:eastAsia="Calibri" w:hAnsi="Calibri"/>
          <w:szCs w:val="20"/>
          <w:lang w:eastAsia="en-US"/>
        </w:rPr>
        <w:t>Ved behov, informasjon om preimplantasjonsdiagnostikk (PGD) og fertilitetsbehandling.</w:t>
      </w:r>
    </w:p>
    <w:p w:rsidR="00545235" w:rsidRPr="004B6FE5" w:rsidP="00545235" w14:paraId="745898EE" w14:textId="77777777">
      <w:pPr>
        <w:spacing w:before="240" w:after="200" w:line="240" w:lineRule="atLeast"/>
        <w:ind w:left="720"/>
        <w:contextualSpacing/>
        <w:rPr>
          <w:rFonts w:ascii="Calibri" w:eastAsia="Calibri" w:hAnsi="Calibri"/>
          <w:szCs w:val="20"/>
          <w:lang w:eastAsia="en-US"/>
        </w:rPr>
      </w:pPr>
    </w:p>
    <w:p w:rsidR="004B6FE5" w:rsidRPr="004B6FE5" w:rsidP="00C22EE1" w14:paraId="1E7D464B" w14:textId="77777777">
      <w:pPr>
        <w:pStyle w:val="Heading3"/>
      </w:pPr>
      <w:bookmarkStart w:id="27" w:name="_Toc231416415"/>
      <w:bookmarkStart w:id="28" w:name="_Toc256000013"/>
      <w:r w:rsidRPr="004B6FE5">
        <w:t>Preimplantasjonsdiagnostikk (PGD)</w:t>
      </w:r>
      <w:bookmarkEnd w:id="28"/>
      <w:bookmarkEnd w:id="27"/>
    </w:p>
    <w:p w:rsidR="004B6FE5" w:rsidRPr="004B6FE5" w:rsidP="004B6FE5" w14:paraId="46FE6AEF" w14:textId="77777777">
      <w:pPr>
        <w:spacing w:before="0" w:after="200" w:line="240" w:lineRule="atLeast"/>
        <w:rPr>
          <w:rFonts w:ascii="Calibri" w:eastAsia="Calibri" w:hAnsi="Calibri"/>
          <w:b/>
          <w:bCs/>
          <w:lang w:eastAsia="en-US"/>
        </w:rPr>
      </w:pPr>
      <w:r w:rsidRPr="004B6FE5">
        <w:rPr>
          <w:rFonts w:ascii="Calibri" w:eastAsia="Calibri" w:hAnsi="Calibri"/>
          <w:color w:val="191919"/>
          <w:szCs w:val="20"/>
          <w:lang w:eastAsia="en-US"/>
        </w:rPr>
        <w:t>PGD er i utgangspunktet ikke aktuelt ved akutte porfyrisykdommer, både på grunn av lav klinisk penetrans og fordi det kun er et fåtall som utvikler alvorlige akutte porfyrianfall eller langtidskomplikasjoner. Hvis kvinnen likevel ønsker det, kan henvisning til medisinsk genetisk avdeling vurderes.</w:t>
      </w:r>
    </w:p>
    <w:p w:rsidR="004B6FE5" w:rsidRPr="004B6FE5" w:rsidP="00C22EE1" w14:paraId="29593BCD" w14:textId="77777777">
      <w:pPr>
        <w:pStyle w:val="Heading3"/>
      </w:pPr>
      <w:bookmarkStart w:id="29" w:name="_Toc231416416"/>
      <w:bookmarkStart w:id="30" w:name="_Toc256000014"/>
      <w:r w:rsidRPr="004B6FE5">
        <w:t>Fertilitetsbehandling</w:t>
      </w:r>
      <w:bookmarkEnd w:id="30"/>
      <w:bookmarkEnd w:id="29"/>
      <w:r w:rsidRPr="004B6FE5">
        <w:t xml:space="preserve"> </w:t>
      </w:r>
    </w:p>
    <w:p w:rsidR="004B6FE5" w:rsidRPr="004B6FE5" w:rsidP="004B6FE5" w14:paraId="5F57ED4E" w14:textId="77777777">
      <w:pPr>
        <w:spacing w:before="0" w:after="200" w:line="240" w:lineRule="atLeast"/>
        <w:rPr>
          <w:rFonts w:ascii="Calibri" w:eastAsia="Calibri" w:hAnsi="Calibri"/>
          <w:color w:val="191919"/>
          <w:szCs w:val="20"/>
        </w:rPr>
      </w:pPr>
      <w:r w:rsidRPr="004B6FE5">
        <w:rPr>
          <w:rFonts w:ascii="Calibri" w:eastAsia="Calibri" w:hAnsi="Calibri"/>
          <w:color w:val="191919"/>
          <w:szCs w:val="20"/>
        </w:rPr>
        <w:t xml:space="preserve">Erfaring med fertilitetsbehandling hos kvinner med akutt porfyrisykdom er begrenset. </w:t>
      </w:r>
      <w:r w:rsidRPr="004B6FE5">
        <w:rPr>
          <w:rFonts w:ascii="Calibri" w:eastAsia="Calibri" w:hAnsi="Calibri"/>
          <w:color w:val="191919"/>
          <w:szCs w:val="20"/>
          <w:lang w:eastAsia="en-US"/>
        </w:rPr>
        <w:t>Litteraturen viser imidlertid at fertilitetsbehandling kan være mulig å gjennomføre, men det anbefales tett oppfølging under behandlingen</w:t>
      </w:r>
      <w:r w:rsidRPr="004B6FE5">
        <w:rPr>
          <w:rFonts w:ascii="Calibri" w:eastAsia="Calibri" w:hAnsi="Calibri"/>
          <w:color w:val="191919"/>
          <w:szCs w:val="20"/>
        </w:rPr>
        <w:t xml:space="preserve">.  </w:t>
      </w:r>
    </w:p>
    <w:p w:rsidR="004B6FE5" w:rsidRPr="004B6FE5" w:rsidP="004B6FE5" w14:paraId="4B37AE44" w14:textId="77777777">
      <w:pPr>
        <w:spacing w:before="0" w:after="200" w:line="240" w:lineRule="atLeast"/>
        <w:rPr>
          <w:rFonts w:ascii="Calibri" w:eastAsia="Calibri" w:hAnsi="Calibri"/>
          <w:color w:val="191919"/>
          <w:szCs w:val="20"/>
        </w:rPr>
      </w:pPr>
      <w:r w:rsidRPr="004B6FE5">
        <w:rPr>
          <w:rFonts w:ascii="Calibri" w:eastAsia="Calibri" w:hAnsi="Calibri"/>
          <w:color w:val="191919"/>
          <w:szCs w:val="20"/>
          <w:lang w:eastAsia="en-US"/>
        </w:rPr>
        <w:t>I en studie fra Sverige</w:t>
      </w:r>
      <w:r w:rsidRPr="004B6FE5">
        <w:rPr>
          <w:rFonts w:ascii="Calibri" w:eastAsia="Calibri" w:hAnsi="Calibri"/>
          <w:color w:val="191919"/>
          <w:szCs w:val="20"/>
          <w:lang w:eastAsia="en-US"/>
        </w:rPr>
        <w:fldChar w:fldCharType="begin">
          <w:fldData xml:space="preserve">PEVuZE5vdGU+PENpdGU+PEF1dGhvcj5WYXNzaWxpb3U8L0F1dGhvcj48WWVhcj4yMDIxPC9ZZWFy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</w:fldData>
        </w:fldChar>
      </w:r>
      <w:r w:rsidRPr="004B6FE5">
        <w:rPr>
          <w:rFonts w:ascii="Calibri" w:eastAsia="Calibri" w:hAnsi="Calibri"/>
          <w:color w:val="191919"/>
          <w:szCs w:val="20"/>
          <w:lang w:eastAsia="en-US"/>
        </w:rPr>
        <w:instrText xml:space="preserve"> ADDIN EN.CITE </w:instrText>
      </w:r>
      <w:r w:rsidRPr="004B6FE5">
        <w:rPr>
          <w:rFonts w:ascii="Calibri" w:eastAsia="Calibri" w:hAnsi="Calibri"/>
          <w:color w:val="191919"/>
          <w:szCs w:val="20"/>
          <w:lang w:eastAsia="en-US"/>
        </w:rPr>
        <w:fldChar w:fldCharType="begin">
          <w:fldData xml:space="preserve">PEVuZE5vdGU+PENpdGU+PEF1dGhvcj5WYXNzaWxpb3U8L0F1dGhvcj48WWVhcj4yMDIxPC9ZZWFy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</w:fldData>
        </w:fldChar>
      </w:r>
      <w:r w:rsidRPr="004B6FE5">
        <w:rPr>
          <w:rFonts w:ascii="Calibri" w:eastAsia="Calibri" w:hAnsi="Calibri"/>
          <w:color w:val="191919"/>
          <w:szCs w:val="20"/>
          <w:lang w:eastAsia="en-US"/>
        </w:rPr>
        <w:instrText xml:space="preserve"> ADDIN EN.CITE.DATA </w:instrText>
      </w:r>
      <w:r w:rsidRPr="004B6FE5">
        <w:rPr>
          <w:rFonts w:ascii="Calibri" w:eastAsia="Calibri" w:hAnsi="Calibri"/>
          <w:color w:val="191919"/>
          <w:szCs w:val="20"/>
          <w:lang w:eastAsia="en-US"/>
        </w:rPr>
        <w:fldChar w:fldCharType="separate"/>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fldChar w:fldCharType="separate"/>
      </w:r>
      <w:r w:rsidRPr="004B6FE5">
        <w:rPr>
          <w:rFonts w:ascii="Calibri" w:eastAsia="Calibri" w:hAnsi="Calibri"/>
          <w:noProof/>
          <w:color w:val="191919"/>
          <w:szCs w:val="20"/>
          <w:vertAlign w:val="superscript"/>
          <w:lang w:eastAsia="en-US"/>
        </w:rPr>
        <w:t>6</w:t>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t xml:space="preserve"> fullførte ni kvinner med akutt porfyrisykdom fertilitetsbehandling med ovariestimulering og påfølgende in vitro-fertilisering (IVF) uten at det førte til alvorlige akutte porfyrianfall. Enkelte kvinner som før oppstart hadde aktiv sykdom og behov for profylaktisk behandling med Normosang opplevde økt sykdomsaktivitet under behandlingen. Disse kvinnene hadde behov for hyppigere behandling med Normosang, men kunne likevel fullføre et tilpasset/individuelt behandlingsopplegg. </w:t>
      </w:r>
    </w:p>
    <w:p w:rsidR="004B6FE5" w:rsidRPr="004B6FE5" w:rsidP="004B6FE5" w14:paraId="322533E1" w14:textId="77777777">
      <w:pPr>
        <w:spacing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Det finnes eksempler på at IVF-behandling har utløst porfyrianfall. I flere av disse tilfellene har behandlingen vært igangsatt hos kvinner uten at det var kjent på forhånd at kvinnen hadde akutt porfyrisykdom. Akutt porfyrisykdom har derfor ikke blitt med i helhetsvurderingen før oppstart av IVF-behandlingen</w:t>
      </w:r>
      <w:r w:rsidRPr="004B6FE5">
        <w:rPr>
          <w:rFonts w:ascii="Calibri" w:eastAsia="Calibri" w:hAnsi="Calibri"/>
          <w:color w:val="191919"/>
          <w:szCs w:val="20"/>
          <w:lang w:eastAsia="en-US"/>
        </w:rPr>
        <w:fldChar w:fldCharType="begin">
          <w:fldData xml:space="preserve">PEVuZE5vdGU+PENpdGU+PEF1dGhvcj5XYW5nPC9BdXRob3I+PFllYXI+MjAwNjwvWWVhcj48UmVj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</w:fldData>
        </w:fldChar>
      </w:r>
      <w:r w:rsidRPr="004B6FE5">
        <w:rPr>
          <w:rFonts w:ascii="Calibri" w:eastAsia="Calibri" w:hAnsi="Calibri"/>
          <w:color w:val="191919"/>
          <w:szCs w:val="20"/>
          <w:lang w:eastAsia="en-US"/>
        </w:rPr>
        <w:instrText xml:space="preserve"> ADDIN EN.CITE </w:instrText>
      </w:r>
      <w:r w:rsidRPr="004B6FE5">
        <w:rPr>
          <w:rFonts w:ascii="Calibri" w:eastAsia="Calibri" w:hAnsi="Calibri"/>
          <w:color w:val="191919"/>
          <w:szCs w:val="20"/>
          <w:lang w:eastAsia="en-US"/>
        </w:rPr>
        <w:fldChar w:fldCharType="begin">
          <w:fldData xml:space="preserve">PEVuZE5vdGU+PENpdGU+PEF1dGhvcj5XYW5nPC9BdXRob3I+PFllYXI+MjAwNjwvWWVhcj48UmVj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</w:fldData>
        </w:fldChar>
      </w:r>
      <w:r w:rsidRPr="004B6FE5">
        <w:rPr>
          <w:rFonts w:ascii="Calibri" w:eastAsia="Calibri" w:hAnsi="Calibri"/>
          <w:color w:val="191919"/>
          <w:szCs w:val="20"/>
          <w:lang w:eastAsia="en-US"/>
        </w:rPr>
        <w:instrText xml:space="preserve"> ADDIN EN.CITE.DATA </w:instrText>
      </w:r>
      <w:r w:rsidRPr="004B6FE5">
        <w:rPr>
          <w:rFonts w:ascii="Calibri" w:eastAsia="Calibri" w:hAnsi="Calibri"/>
          <w:color w:val="191919"/>
          <w:szCs w:val="20"/>
          <w:lang w:eastAsia="en-US"/>
        </w:rPr>
        <w:fldChar w:fldCharType="separate"/>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fldChar w:fldCharType="separate"/>
      </w:r>
      <w:r w:rsidRPr="004B6FE5">
        <w:rPr>
          <w:rFonts w:ascii="Calibri" w:eastAsia="Calibri" w:hAnsi="Calibri"/>
          <w:noProof/>
          <w:color w:val="191919"/>
          <w:szCs w:val="20"/>
          <w:vertAlign w:val="superscript"/>
          <w:lang w:eastAsia="en-US"/>
        </w:rPr>
        <w:t>7-9</w:t>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t xml:space="preserve">.  </w:t>
      </w:r>
    </w:p>
    <w:p w:rsidR="004B6FE5" w:rsidRPr="004B6FE5" w:rsidP="004B6FE5" w14:paraId="58441C06" w14:textId="547D87D8">
      <w:pPr>
        <w:spacing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Se kapittel </w:t>
      </w:r>
      <w:r w:rsidRPr="003621FB" w:rsidR="001B6E16">
        <w:rPr>
          <w:rStyle w:val="KryssreferanseTegn"/>
        </w:rPr>
        <w:fldChar w:fldCharType="begin"/>
      </w:r>
      <w:r w:rsidRPr="003621FB" w:rsidR="001B6E16">
        <w:rPr>
          <w:rStyle w:val="KryssreferanseTegn"/>
        </w:rPr>
        <w:instrText xml:space="preserve"> REF _Ref231817058 \r \h </w:instrText>
      </w:r>
      <w:r w:rsidR="003621FB">
        <w:rPr>
          <w:rStyle w:val="KryssreferanseTegn"/>
        </w:rPr>
        <w:instrText xml:space="preserve"> \* MERGEFORMAT </w:instrText>
      </w:r>
      <w:r w:rsidRPr="003621FB" w:rsidR="001B6E16">
        <w:rPr>
          <w:rStyle w:val="KryssreferanseTegn"/>
        </w:rPr>
        <w:fldChar w:fldCharType="separate"/>
      </w:r>
      <w:r w:rsidRPr="003621FB" w:rsidR="001B6E16">
        <w:rPr>
          <w:rStyle w:val="KryssreferanseTegn"/>
        </w:rPr>
        <w:t>8.5</w:t>
      </w:r>
      <w:r w:rsidRPr="003621FB" w:rsidR="001B6E16">
        <w:rPr>
          <w:rStyle w:val="KryssreferanseTegn"/>
        </w:rPr>
        <w:fldChar w:fldCharType="end"/>
      </w:r>
      <w:r w:rsidRPr="004B6FE5">
        <w:rPr>
          <w:rFonts w:ascii="Calibri" w:eastAsia="Calibri" w:hAnsi="Calibri"/>
          <w:color w:val="191919"/>
          <w:szCs w:val="20"/>
          <w:lang w:eastAsia="en-US"/>
        </w:rPr>
        <w:t xml:space="preserve"> for legemiddelbruk ved fertilitetsbehandling.</w:t>
      </w:r>
    </w:p>
    <w:p w:rsidR="004B6FE5" w:rsidRPr="004B6FE5" w:rsidP="00C22EE1" w14:paraId="47F3F17D" w14:textId="77777777">
      <w:pPr>
        <w:pStyle w:val="Heading2"/>
      </w:pPr>
      <w:bookmarkStart w:id="31" w:name="_Toc231416417"/>
      <w:bookmarkStart w:id="32" w:name="_Toc256000015"/>
      <w:r w:rsidRPr="004B6FE5">
        <w:t>Oppfølging av svangerskap</w:t>
      </w:r>
      <w:bookmarkEnd w:id="32"/>
      <w:bookmarkEnd w:id="31"/>
    </w:p>
    <w:p w:rsidR="004B6FE5" w:rsidRPr="004B6FE5" w:rsidP="004B6FE5" w14:paraId="7484240B"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Det er viktig at helsepersonell (primær- og spesialisthelsetjenesten) og fødeinstitusjon er godt informert om sykdommen slik at faktorer som kan utløse akutt porfyrianfall hos den gravide kan unngås, og at tiltak kan igangsettes der det er nødvendig. </w:t>
      </w:r>
    </w:p>
    <w:p w:rsidR="004B6FE5" w:rsidRPr="004B6FE5" w:rsidP="004B6FE5" w14:paraId="0C67BFD2" w14:textId="09CD5551">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Akutte porfyrianfall i svangerskap skal behandles etter de gjeldende anbefalingene for behandling av akutte porfyrianfall. </w:t>
      </w:r>
      <w:hyperlink r:id="rId12" w:history="1">
        <w:r w:rsidRPr="004B6FE5">
          <w:rPr>
            <w:rFonts w:ascii="Calibri" w:eastAsia="Calibri" w:hAnsi="Calibri"/>
            <w:color w:val="0563C1"/>
            <w:szCs w:val="20"/>
            <w:u w:val="single"/>
            <w:lang w:eastAsia="en-US"/>
          </w:rPr>
          <w:t>Rutiner for sykehusbehandling av akutte porfyrianfall (pdf)</w:t>
        </w:r>
      </w:hyperlink>
    </w:p>
    <w:p w:rsidR="004B6FE5" w:rsidP="004B6FE5" w14:paraId="03369EA7" w14:textId="77777777">
      <w:pPr>
        <w:spacing w:before="0" w:after="200" w:line="240" w:lineRule="atLeast"/>
        <w:rPr>
          <w:rFonts w:ascii="Calibri" w:eastAsia="Calibri" w:hAnsi="Calibri"/>
          <w:b/>
          <w:bCs/>
          <w:szCs w:val="20"/>
          <w:lang w:eastAsia="en-US"/>
        </w:rPr>
      </w:pPr>
      <w:r w:rsidRPr="004B6FE5">
        <w:rPr>
          <w:rFonts w:ascii="Calibri" w:eastAsia="Calibri" w:hAnsi="Calibri"/>
          <w:b/>
          <w:bCs/>
          <w:szCs w:val="20"/>
          <w:lang w:eastAsia="en-US"/>
        </w:rPr>
        <w:t>Husk å ta prøver på sykdomsmarkører (ALA og PBG i urin) før første dose med Normosang gis!</w:t>
      </w:r>
    </w:p>
    <w:p w:rsidR="005C140D" w:rsidRPr="004B6FE5" w:rsidP="004B6FE5" w14:paraId="3C87A8BF" w14:textId="77777777">
      <w:pPr>
        <w:spacing w:before="0" w:after="200" w:line="240" w:lineRule="atLeast"/>
        <w:rPr>
          <w:rFonts w:ascii="Calibri" w:eastAsia="Calibri" w:hAnsi="Calibri"/>
          <w:szCs w:val="20"/>
          <w:lang w:eastAsia="en-US"/>
        </w:rPr>
      </w:pPr>
    </w:p>
    <w:p w:rsidR="004B6FE5" w:rsidRPr="004B6FE5" w:rsidP="00C22EE1" w14:paraId="61712B75" w14:textId="77777777">
      <w:pPr>
        <w:pStyle w:val="Heading3"/>
      </w:pPr>
      <w:bookmarkStart w:id="33" w:name="_Toc231416418"/>
      <w:bookmarkStart w:id="34" w:name="_Toc256000016"/>
      <w:r w:rsidRPr="004B6FE5">
        <w:t>Unngå utløsende faktorer i svangerskap</w:t>
      </w:r>
      <w:bookmarkEnd w:id="34"/>
      <w:bookmarkEnd w:id="33"/>
    </w:p>
    <w:p w:rsidR="004B6FE5" w:rsidRPr="004B6FE5" w:rsidP="004B6FE5" w14:paraId="4D9D0996" w14:textId="77777777">
      <w:pPr>
        <w:keepNext/>
        <w:keepLines/>
        <w:spacing w:after="0" w:line="240" w:lineRule="atLeast"/>
        <w:outlineLvl w:val="3"/>
        <w:rPr>
          <w:rFonts w:ascii="Calibri Light" w:eastAsia="Yu Gothic Light" w:hAnsi="Calibri Light" w:cs="Times New Roman"/>
          <w:b/>
          <w:bCs/>
          <w:color w:val="0052A5"/>
          <w:szCs w:val="20"/>
          <w:lang w:eastAsia="en-US"/>
        </w:rPr>
      </w:pPr>
      <w:r w:rsidRPr="004B6FE5">
        <w:rPr>
          <w:rFonts w:ascii="Calibri Light" w:eastAsia="Yu Gothic Light" w:hAnsi="Calibri Light" w:cs="Times New Roman"/>
          <w:b/>
          <w:bCs/>
          <w:color w:val="0052A5"/>
          <w:szCs w:val="20"/>
          <w:lang w:eastAsia="en-US"/>
        </w:rPr>
        <w:t>Kosthold</w:t>
      </w:r>
      <w:r w:rsidRPr="004B6FE5">
        <w:rPr>
          <w:rFonts w:ascii="Calibri Light" w:eastAsia="Yu Gothic Light" w:hAnsi="Calibri Light" w:cs="Times New Roman"/>
          <w:b/>
          <w:bCs/>
          <w:color w:val="0052A5"/>
          <w:szCs w:val="20"/>
          <w:highlight w:val="yellow"/>
          <w:lang w:eastAsia="en-US"/>
        </w:rPr>
        <w:t xml:space="preserve"> </w:t>
      </w:r>
    </w:p>
    <w:p w:rsidR="004B6FE5" w:rsidRPr="004B6FE5" w:rsidP="004B6FE5" w14:paraId="1C85A76C"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Gravide med akutt porfyrisykdom anbefales å følge de generelle kostholdsrådene fra Helsedirektoratet for gravide gjennom svangerskapet. Man bør være ekstra oppmerksom på inntak av ernæring og væske under svangerskap. Lavt karbohydratinntak kan være en utløsende faktor for akutt porfyrianfall. Hvis den gravide har redusert matlyst og spiser mindre, bør det inntas hyppigere måltider. </w:t>
      </w:r>
    </w:p>
    <w:p w:rsidR="004B6FE5" w:rsidRPr="004B6FE5" w:rsidP="004B6FE5" w14:paraId="4E748B3D"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Det er ikke anbefalt å innta sukker som forebyggende behandling mot akutte porfyrianfall. Det anbefales heller å spise «langsomme karbohydrater», som mat med kostfiber. Kilder til langsomme karbohydrater er f.eks. grovbrød, havregryn, grønnsaker, frukt, bønner og linser. </w:t>
      </w:r>
    </w:p>
    <w:p w:rsidR="004B6FE5" w:rsidRPr="004B6FE5" w:rsidP="004B6FE5" w14:paraId="680E750E"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Ved mistanke om begynnende og milde symptomer på et akutt porfyrianfall, anbefales det å innta «raske karbohydrater» som sukker/sukkerholdige produkter (sjokolade, sukkerholdig brus/ saft etc.) for å forhindre videre utvikling av anfallet. </w:t>
      </w:r>
    </w:p>
    <w:p w:rsidR="004B6FE5" w:rsidP="004B6FE5" w14:paraId="5555D976" w14:textId="25DC9926">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Alle aktuelle næringsstoffer er trygge å bruke ved akutt porfyrisykdom (Tabell 1).</w:t>
      </w:r>
    </w:p>
    <w:p w:rsidR="00BB5C2B" w:rsidRPr="004B6FE5" w:rsidP="004B6FE5" w14:paraId="43CC7F63" w14:textId="77777777">
      <w:pPr>
        <w:spacing w:before="0" w:after="200" w:line="240" w:lineRule="atLeast"/>
        <w:rPr>
          <w:rFonts w:ascii="Calibri" w:eastAsia="Calibri" w:hAnsi="Calibri"/>
          <w:color w:val="191919"/>
          <w:szCs w:val="20"/>
          <w:lang w:eastAsia="en-US"/>
        </w:rPr>
      </w:pPr>
    </w:p>
    <w:p w:rsidR="004B6FE5" w:rsidRPr="004B6FE5" w:rsidP="004B6FE5" w14:paraId="5984771B" w14:textId="77777777">
      <w:pPr>
        <w:keepNext/>
        <w:spacing w:before="0" w:after="200"/>
        <w:rPr>
          <w:rFonts w:ascii="Calibri" w:eastAsia="Calibri" w:hAnsi="Calibri"/>
          <w:b/>
          <w:bCs/>
          <w:i/>
          <w:iCs/>
          <w:color w:val="44546A"/>
          <w:lang w:eastAsia="en-US"/>
        </w:rPr>
      </w:pPr>
      <w:r w:rsidRPr="004B6FE5">
        <w:rPr>
          <w:rFonts w:ascii="Calibri" w:eastAsia="Calibri" w:hAnsi="Calibri"/>
          <w:b/>
          <w:bCs/>
          <w:i/>
          <w:iCs/>
          <w:color w:val="44546A"/>
          <w:lang w:eastAsia="en-US"/>
        </w:rPr>
        <w:t>Tabell 1. Næringsstoffer som kan være aktuelle å gi som tilskudd i svangerskap</w:t>
      </w:r>
    </w:p>
    <w:tbl>
      <w:tblPr>
        <w:tblCaption w:val="Tabell 1: Næringsstoffer som kan være aktuelle å gi som tilskudd i svangerskap"/>
        <w:tblW w:w="0" w:type="auto"/>
        <w:tblLook w:val="04A0"/>
      </w:tblPr>
      <w:tblGrid>
        <w:gridCol w:w="2547"/>
        <w:gridCol w:w="4111"/>
      </w:tblGrid>
      <w:tr w14:paraId="1535ACE0" w14:textId="77777777" w:rsidTr="0095056D">
        <w:tblPrEx>
          <w:tblW w:w="0" w:type="auto"/>
          <w:tblLook w:val="04A0"/>
        </w:tblPrEx>
        <w:trPr>
          <w:trHeight w:val="556"/>
        </w:trPr>
        <w:tc>
          <w:tcPr>
            <w:tcW w:w="2547" w:type="dxa"/>
            <w:shd w:val="clear" w:color="auto" w:fill="1F3864"/>
          </w:tcPr>
          <w:p w:rsidR="004B6FE5" w:rsidRPr="004B6FE5" w:rsidP="0095056D" w14:paraId="49DA2E96" w14:textId="77777777">
            <w:pPr>
              <w:spacing w:before="60" w:after="60" w:line="240" w:lineRule="atLeast"/>
              <w:rPr>
                <w:rFonts w:ascii="Calibri" w:eastAsia="Calibri" w:hAnsi="Calibri"/>
                <w:b/>
                <w:bCs/>
                <w:color w:val="FFFFFF"/>
                <w:szCs w:val="20"/>
                <w:lang w:eastAsia="en-US"/>
              </w:rPr>
            </w:pPr>
            <w:r w:rsidRPr="004B6FE5">
              <w:rPr>
                <w:rFonts w:ascii="Calibri" w:eastAsia="Calibri" w:hAnsi="Calibri"/>
                <w:b/>
                <w:bCs/>
                <w:color w:val="FFFFFF"/>
                <w:szCs w:val="20"/>
                <w:lang w:eastAsia="en-US"/>
              </w:rPr>
              <w:t>Navn på virkestoff</w:t>
            </w:r>
          </w:p>
        </w:tc>
        <w:tc>
          <w:tcPr>
            <w:tcW w:w="4111" w:type="dxa"/>
            <w:tcBorders>
              <w:bottom w:val="single" w:sz="4" w:space="0" w:color="FFFFFF"/>
            </w:tcBorders>
            <w:shd w:val="clear" w:color="auto" w:fill="1F3864"/>
          </w:tcPr>
          <w:p w:rsidR="004B6FE5" w:rsidRPr="004B6FE5" w:rsidP="0095056D" w14:paraId="5239F9EC" w14:textId="77777777">
            <w:pPr>
              <w:spacing w:before="60" w:after="60" w:line="240" w:lineRule="atLeast"/>
              <w:rPr>
                <w:rFonts w:ascii="Calibri" w:eastAsia="Calibri" w:hAnsi="Calibri"/>
                <w:b/>
                <w:bCs/>
                <w:color w:val="FFFFFF"/>
                <w:szCs w:val="20"/>
                <w:lang w:eastAsia="en-US"/>
              </w:rPr>
            </w:pPr>
            <w:r w:rsidRPr="004B6FE5">
              <w:rPr>
                <w:rFonts w:ascii="Calibri" w:eastAsia="Calibri" w:hAnsi="Calibri"/>
                <w:b/>
                <w:bCs/>
                <w:color w:val="FFFFFF"/>
                <w:szCs w:val="20"/>
                <w:lang w:eastAsia="en-US"/>
              </w:rPr>
              <w:t>Vurdering ved akutt porfyrisykdom</w:t>
            </w:r>
          </w:p>
        </w:tc>
      </w:tr>
      <w:tr w14:paraId="5D66B348" w14:textId="77777777" w:rsidTr="004B6FE5">
        <w:tblPrEx>
          <w:tblW w:w="0" w:type="auto"/>
          <w:tblLook w:val="04A0"/>
        </w:tblPrEx>
        <w:tc>
          <w:tcPr>
            <w:tcW w:w="2547" w:type="dxa"/>
            <w:tcBorders>
              <w:right w:val="single" w:sz="4" w:space="0" w:color="FFFFFF"/>
            </w:tcBorders>
            <w:shd w:val="clear" w:color="auto" w:fill="DEEAF6"/>
          </w:tcPr>
          <w:p w:rsidR="004B6FE5" w:rsidRPr="004B6FE5" w:rsidP="004B6FE5" w14:paraId="4735D48F" w14:textId="77777777">
            <w:pPr>
              <w:spacing w:before="60" w:after="60" w:line="240" w:lineRule="atLeast"/>
              <w:jc w:val="right"/>
              <w:rPr>
                <w:rFonts w:ascii="Calibri" w:eastAsia="Calibri" w:hAnsi="Calibri"/>
                <w:b/>
                <w:bCs/>
                <w:color w:val="191919"/>
                <w:szCs w:val="20"/>
                <w:lang w:eastAsia="en-US"/>
              </w:rPr>
            </w:pPr>
            <w:r w:rsidRPr="004B6FE5">
              <w:rPr>
                <w:rFonts w:ascii="Calibri" w:eastAsia="Calibri" w:hAnsi="Calibri"/>
                <w:b/>
                <w:bCs/>
                <w:color w:val="191919"/>
                <w:szCs w:val="20"/>
                <w:lang w:eastAsia="en-US"/>
              </w:rPr>
              <w:t>D-Vitamin</w:t>
            </w:r>
          </w:p>
        </w:tc>
        <w:tc>
          <w:tcPr>
            <w:tcW w:w="4111" w:type="dxa"/>
            <w:tcBorders>
              <w:top w:val="single" w:sz="4" w:space="0" w:color="FFFFFF"/>
              <w:left w:val="single" w:sz="4" w:space="0" w:color="FFFFFF"/>
              <w:bottom w:val="single" w:sz="4" w:space="0" w:color="FFFFFF"/>
              <w:right w:val="single" w:sz="4" w:space="0" w:color="FFFFFF"/>
            </w:tcBorders>
            <w:shd w:val="clear" w:color="auto" w:fill="00B050"/>
          </w:tcPr>
          <w:p w:rsidR="004B6FE5" w:rsidRPr="004B6FE5" w:rsidP="004B6FE5" w14:paraId="77283ADA"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12FA5339" w14:textId="77777777" w:rsidTr="004B6FE5">
        <w:tblPrEx>
          <w:tblW w:w="0" w:type="auto"/>
          <w:tblLook w:val="04A0"/>
        </w:tblPrEx>
        <w:tc>
          <w:tcPr>
            <w:tcW w:w="2547" w:type="dxa"/>
            <w:tcBorders>
              <w:right w:val="single" w:sz="4" w:space="0" w:color="FFFFFF"/>
            </w:tcBorders>
          </w:tcPr>
          <w:p w:rsidR="004B6FE5" w:rsidRPr="004B6FE5" w:rsidP="004B6FE5" w14:paraId="47F8B52F" w14:textId="77777777">
            <w:pPr>
              <w:spacing w:before="60" w:after="60" w:line="240" w:lineRule="atLeast"/>
              <w:jc w:val="right"/>
              <w:rPr>
                <w:rFonts w:ascii="Calibri" w:eastAsia="Calibri" w:hAnsi="Calibri"/>
                <w:b/>
                <w:bCs/>
                <w:color w:val="191919"/>
                <w:szCs w:val="20"/>
                <w:lang w:eastAsia="en-US"/>
              </w:rPr>
            </w:pPr>
            <w:r w:rsidRPr="004B6FE5">
              <w:rPr>
                <w:rFonts w:ascii="Calibri" w:eastAsia="Calibri" w:hAnsi="Calibri"/>
                <w:b/>
                <w:bCs/>
                <w:color w:val="191919"/>
                <w:szCs w:val="20"/>
                <w:lang w:eastAsia="en-US"/>
              </w:rPr>
              <w:t>Fettsyrer</w:t>
            </w:r>
          </w:p>
        </w:tc>
        <w:tc>
          <w:tcPr>
            <w:tcW w:w="4111" w:type="dxa"/>
            <w:tcBorders>
              <w:top w:val="single" w:sz="4" w:space="0" w:color="FFFFFF"/>
              <w:left w:val="single" w:sz="4" w:space="0" w:color="FFFFFF"/>
              <w:bottom w:val="single" w:sz="4" w:space="0" w:color="FFFFFF"/>
              <w:right w:val="single" w:sz="4" w:space="0" w:color="FFFFFF"/>
            </w:tcBorders>
            <w:shd w:val="clear" w:color="auto" w:fill="00B050"/>
          </w:tcPr>
          <w:p w:rsidR="004B6FE5" w:rsidRPr="004B6FE5" w:rsidP="004B6FE5" w14:paraId="2B4BB8B9"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0ACB125C" w14:textId="77777777" w:rsidTr="004B6FE5">
        <w:tblPrEx>
          <w:tblW w:w="0" w:type="auto"/>
          <w:tblLook w:val="04A0"/>
        </w:tblPrEx>
        <w:trPr>
          <w:trHeight w:val="452"/>
        </w:trPr>
        <w:tc>
          <w:tcPr>
            <w:tcW w:w="2547" w:type="dxa"/>
            <w:tcBorders>
              <w:right w:val="single" w:sz="4" w:space="0" w:color="FFFFFF"/>
            </w:tcBorders>
            <w:shd w:val="clear" w:color="auto" w:fill="DEEAF6"/>
          </w:tcPr>
          <w:p w:rsidR="004B6FE5" w:rsidRPr="004B6FE5" w:rsidP="004B6FE5" w14:paraId="28576629" w14:textId="77777777">
            <w:pPr>
              <w:spacing w:before="60" w:after="60" w:line="240" w:lineRule="atLeast"/>
              <w:jc w:val="right"/>
              <w:rPr>
                <w:rFonts w:ascii="Calibri" w:eastAsia="Calibri" w:hAnsi="Calibri"/>
                <w:b/>
                <w:bCs/>
                <w:color w:val="191919"/>
                <w:szCs w:val="20"/>
                <w:lang w:eastAsia="en-US"/>
              </w:rPr>
            </w:pPr>
            <w:r w:rsidRPr="004B6FE5">
              <w:rPr>
                <w:rFonts w:ascii="Calibri" w:eastAsia="Calibri" w:hAnsi="Calibri"/>
                <w:b/>
                <w:bCs/>
                <w:color w:val="191919"/>
                <w:szCs w:val="20"/>
                <w:lang w:eastAsia="en-US"/>
              </w:rPr>
              <w:t>Folat</w:t>
            </w:r>
          </w:p>
        </w:tc>
        <w:tc>
          <w:tcPr>
            <w:tcW w:w="4111" w:type="dxa"/>
            <w:tcBorders>
              <w:top w:val="single" w:sz="4" w:space="0" w:color="FFFFFF"/>
              <w:left w:val="single" w:sz="4" w:space="0" w:color="FFFFFF"/>
              <w:bottom w:val="single" w:sz="4" w:space="0" w:color="FFFFFF"/>
              <w:right w:val="single" w:sz="4" w:space="0" w:color="FFFFFF"/>
            </w:tcBorders>
            <w:shd w:val="clear" w:color="auto" w:fill="00B050"/>
          </w:tcPr>
          <w:p w:rsidR="004B6FE5" w:rsidRPr="004B6FE5" w:rsidP="004B6FE5" w14:paraId="3BF6EC11" w14:textId="77777777">
            <w:pPr>
              <w:tabs>
                <w:tab w:val="center" w:pos="1238"/>
              </w:tabs>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46B68B4D" w14:textId="77777777" w:rsidTr="004B6FE5">
        <w:tblPrEx>
          <w:tblW w:w="0" w:type="auto"/>
          <w:tblLook w:val="04A0"/>
        </w:tblPrEx>
        <w:tc>
          <w:tcPr>
            <w:tcW w:w="2547" w:type="dxa"/>
            <w:tcBorders>
              <w:right w:val="single" w:sz="4" w:space="0" w:color="FFFFFF"/>
            </w:tcBorders>
          </w:tcPr>
          <w:p w:rsidR="004B6FE5" w:rsidRPr="004B6FE5" w:rsidP="004B6FE5" w14:paraId="2B8C0028" w14:textId="77777777">
            <w:pPr>
              <w:spacing w:before="60" w:after="60" w:line="240" w:lineRule="atLeast"/>
              <w:jc w:val="right"/>
              <w:rPr>
                <w:rFonts w:ascii="Calibri" w:eastAsia="Calibri" w:hAnsi="Calibri"/>
                <w:b/>
                <w:bCs/>
                <w:color w:val="191919"/>
                <w:szCs w:val="20"/>
                <w:lang w:eastAsia="en-US"/>
              </w:rPr>
            </w:pPr>
            <w:r w:rsidRPr="004B6FE5">
              <w:rPr>
                <w:rFonts w:ascii="Calibri" w:eastAsia="Calibri" w:hAnsi="Calibri"/>
                <w:b/>
                <w:bCs/>
                <w:color w:val="191919"/>
                <w:szCs w:val="20"/>
                <w:lang w:eastAsia="en-US"/>
              </w:rPr>
              <w:t>Jern</w:t>
            </w:r>
          </w:p>
        </w:tc>
        <w:tc>
          <w:tcPr>
            <w:tcW w:w="4111" w:type="dxa"/>
            <w:tcBorders>
              <w:top w:val="single" w:sz="4" w:space="0" w:color="FFFFFF"/>
              <w:left w:val="single" w:sz="4" w:space="0" w:color="FFFFFF"/>
              <w:bottom w:val="single" w:sz="4" w:space="0" w:color="FFFFFF"/>
              <w:right w:val="single" w:sz="4" w:space="0" w:color="FFFFFF"/>
            </w:tcBorders>
            <w:shd w:val="clear" w:color="auto" w:fill="00B050"/>
          </w:tcPr>
          <w:p w:rsidR="004B6FE5" w:rsidRPr="004B6FE5" w:rsidP="004B6FE5" w14:paraId="34EEC2DE"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256FBA5B" w14:textId="77777777" w:rsidTr="004B6FE5">
        <w:tblPrEx>
          <w:tblW w:w="0" w:type="auto"/>
          <w:tblLook w:val="04A0"/>
        </w:tblPrEx>
        <w:tc>
          <w:tcPr>
            <w:tcW w:w="2547" w:type="dxa"/>
            <w:tcBorders>
              <w:right w:val="single" w:sz="4" w:space="0" w:color="FFFFFF"/>
            </w:tcBorders>
            <w:shd w:val="clear" w:color="auto" w:fill="DEEAF6"/>
          </w:tcPr>
          <w:p w:rsidR="004B6FE5" w:rsidRPr="004B6FE5" w:rsidP="004B6FE5" w14:paraId="640ADBD7" w14:textId="77777777">
            <w:pPr>
              <w:spacing w:before="60" w:after="60" w:line="240" w:lineRule="atLeast"/>
              <w:jc w:val="right"/>
              <w:rPr>
                <w:rFonts w:ascii="Calibri" w:eastAsia="Calibri" w:hAnsi="Calibri"/>
                <w:b/>
                <w:bCs/>
                <w:color w:val="191919"/>
                <w:szCs w:val="20"/>
                <w:lang w:eastAsia="en-US"/>
              </w:rPr>
            </w:pPr>
            <w:r w:rsidRPr="004B6FE5">
              <w:rPr>
                <w:rFonts w:ascii="Calibri" w:eastAsia="Calibri" w:hAnsi="Calibri"/>
                <w:b/>
                <w:bCs/>
                <w:color w:val="191919"/>
                <w:szCs w:val="20"/>
                <w:lang w:eastAsia="en-US"/>
              </w:rPr>
              <w:t>Jod</w:t>
            </w:r>
          </w:p>
        </w:tc>
        <w:tc>
          <w:tcPr>
            <w:tcW w:w="4111" w:type="dxa"/>
            <w:tcBorders>
              <w:top w:val="single" w:sz="4" w:space="0" w:color="FFFFFF"/>
              <w:left w:val="single" w:sz="4" w:space="0" w:color="FFFFFF"/>
              <w:bottom w:val="single" w:sz="4" w:space="0" w:color="FFFFFF"/>
              <w:right w:val="single" w:sz="4" w:space="0" w:color="FFFFFF"/>
            </w:tcBorders>
            <w:shd w:val="clear" w:color="auto" w:fill="00B050"/>
          </w:tcPr>
          <w:p w:rsidR="004B6FE5" w:rsidRPr="004B6FE5" w:rsidP="004B6FE5" w14:paraId="0FA0C344"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263A6145" w14:textId="77777777" w:rsidTr="004B6FE5">
        <w:tblPrEx>
          <w:tblW w:w="0" w:type="auto"/>
          <w:tblLook w:val="04A0"/>
        </w:tblPrEx>
        <w:tc>
          <w:tcPr>
            <w:tcW w:w="2547" w:type="dxa"/>
            <w:tcBorders>
              <w:right w:val="single" w:sz="4" w:space="0" w:color="FFFFFF"/>
            </w:tcBorders>
          </w:tcPr>
          <w:p w:rsidR="004B6FE5" w:rsidRPr="004B6FE5" w:rsidP="004B6FE5" w14:paraId="4A4D06CE" w14:textId="77777777">
            <w:pPr>
              <w:spacing w:before="60" w:after="60" w:line="240" w:lineRule="atLeast"/>
              <w:jc w:val="right"/>
              <w:rPr>
                <w:rFonts w:ascii="Calibri" w:eastAsia="Calibri" w:hAnsi="Calibri"/>
                <w:b/>
                <w:bCs/>
                <w:color w:val="191919"/>
                <w:szCs w:val="20"/>
                <w:lang w:eastAsia="en-US"/>
              </w:rPr>
            </w:pPr>
            <w:r w:rsidRPr="004B6FE5">
              <w:rPr>
                <w:rFonts w:ascii="Calibri" w:eastAsia="Calibri" w:hAnsi="Calibri"/>
                <w:b/>
                <w:bCs/>
                <w:color w:val="191919"/>
                <w:szCs w:val="20"/>
                <w:lang w:eastAsia="en-US"/>
              </w:rPr>
              <w:t>Kalsium</w:t>
            </w:r>
          </w:p>
        </w:tc>
        <w:tc>
          <w:tcPr>
            <w:tcW w:w="4111" w:type="dxa"/>
            <w:tcBorders>
              <w:top w:val="single" w:sz="4" w:space="0" w:color="FFFFFF"/>
              <w:left w:val="single" w:sz="4" w:space="0" w:color="FFFFFF"/>
              <w:bottom w:val="single" w:sz="4" w:space="0" w:color="FFFFFF"/>
              <w:right w:val="single" w:sz="4" w:space="0" w:color="FFFFFF"/>
            </w:tcBorders>
            <w:shd w:val="clear" w:color="auto" w:fill="00B050"/>
          </w:tcPr>
          <w:p w:rsidR="004B6FE5" w:rsidRPr="004B6FE5" w:rsidP="004B6FE5" w14:paraId="080AED33"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bl>
    <w:p w:rsidR="004B6FE5" w:rsidRPr="004B6FE5" w:rsidP="004B6FE5" w14:paraId="28B26032" w14:textId="77777777">
      <w:pPr>
        <w:spacing w:before="0" w:after="200" w:line="240" w:lineRule="atLeast"/>
        <w:rPr>
          <w:rFonts w:ascii="Calibri" w:eastAsia="Calibri" w:hAnsi="Calibri"/>
          <w:color w:val="191919"/>
          <w:szCs w:val="20"/>
        </w:rPr>
      </w:pPr>
    </w:p>
    <w:p w:rsidR="004B6FE5" w:rsidRPr="004B6FE5" w:rsidP="004B6FE5" w14:paraId="5E21269E" w14:textId="77777777">
      <w:pPr>
        <w:keepNext/>
        <w:keepLines/>
        <w:spacing w:after="0" w:line="240" w:lineRule="atLeast"/>
        <w:outlineLvl w:val="3"/>
        <w:rPr>
          <w:rFonts w:ascii="Calibri Light" w:eastAsia="Yu Gothic Light" w:hAnsi="Calibri Light" w:cs="Times New Roman"/>
          <w:b/>
          <w:bCs/>
          <w:color w:val="0052A5"/>
          <w:szCs w:val="20"/>
          <w:lang w:eastAsia="en-US"/>
        </w:rPr>
      </w:pPr>
      <w:r w:rsidRPr="004B6FE5">
        <w:rPr>
          <w:rFonts w:ascii="Calibri Light" w:eastAsia="Yu Gothic Light" w:hAnsi="Calibri Light" w:cs="Times New Roman"/>
          <w:b/>
          <w:bCs/>
          <w:color w:val="0052A5"/>
          <w:szCs w:val="20"/>
          <w:lang w:eastAsia="en-US"/>
        </w:rPr>
        <w:t>Svangerskapskvalme/hyperemesis gravidarum</w:t>
      </w:r>
    </w:p>
    <w:p w:rsidR="004B6FE5" w:rsidRPr="004B6FE5" w:rsidP="004B6FE5" w14:paraId="38D36E0A"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Tilstrekkelig inntak av karbohydrater og regelmessige måltider er viktig for alle med akutte porfyrisykdommer. </w:t>
      </w:r>
    </w:p>
    <w:p w:rsidR="004B6FE5" w:rsidRPr="004B6FE5" w:rsidP="004B6FE5" w14:paraId="22314C07" w14:textId="77777777">
      <w:pPr>
        <w:spacing w:before="0" w:after="200" w:line="240" w:lineRule="atLeast"/>
        <w:rPr>
          <w:rFonts w:ascii="Calibri" w:eastAsia="Calibri" w:hAnsi="Calibri"/>
          <w:i/>
          <w:iCs/>
          <w:color w:val="191919"/>
          <w:szCs w:val="20"/>
          <w:lang w:eastAsia="en-US"/>
        </w:rPr>
      </w:pPr>
      <w:r w:rsidRPr="004B6FE5">
        <w:rPr>
          <w:rFonts w:ascii="Calibri" w:eastAsia="Calibri" w:hAnsi="Calibri"/>
          <w:i/>
          <w:iCs/>
          <w:color w:val="191919"/>
          <w:szCs w:val="20"/>
          <w:lang w:eastAsia="en-US"/>
        </w:rPr>
        <w:t xml:space="preserve">Faktorer som er ekstra viktige å passe på ved svangerskapskvalme: </w:t>
      </w:r>
    </w:p>
    <w:p w:rsidR="004B6FE5" w:rsidRPr="004B6FE5" w:rsidP="00C2103C" w14:paraId="583E6C94" w14:textId="77777777">
      <w:pPr>
        <w:numPr>
          <w:ilvl w:val="0"/>
          <w:numId w:val="13"/>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Små, hyppige måltider</w:t>
      </w:r>
    </w:p>
    <w:p w:rsidR="004B6FE5" w:rsidRPr="004B6FE5" w:rsidP="00C2103C" w14:paraId="6DD840E8" w14:textId="05371B09">
      <w:pPr>
        <w:numPr>
          <w:ilvl w:val="0"/>
          <w:numId w:val="13"/>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Antiemetika (Tabell 2</w:t>
      </w:r>
      <w:r w:rsidR="0092661A">
        <w:rPr>
          <w:rFonts w:ascii="Calibri" w:eastAsia="Calibri" w:hAnsi="Calibri"/>
          <w:szCs w:val="20"/>
          <w:lang w:eastAsia="en-US"/>
        </w:rPr>
        <w:t>, s. 15</w:t>
      </w:r>
      <w:r w:rsidRPr="004B6FE5">
        <w:rPr>
          <w:rFonts w:ascii="Calibri" w:eastAsia="Calibri" w:hAnsi="Calibri"/>
          <w:szCs w:val="20"/>
          <w:lang w:eastAsia="en-US"/>
        </w:rPr>
        <w:t xml:space="preserve">) </w:t>
      </w:r>
    </w:p>
    <w:p w:rsidR="004B6FE5" w:rsidRPr="004B6FE5" w:rsidP="00C2103C" w14:paraId="1C3EE7A4" w14:textId="77777777">
      <w:pPr>
        <w:numPr>
          <w:ilvl w:val="0"/>
          <w:numId w:val="13"/>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Søvn/hvile, unngå stress</w:t>
      </w:r>
    </w:p>
    <w:p w:rsidR="004B6FE5" w:rsidRPr="004B6FE5" w:rsidP="004B6FE5" w14:paraId="34492CA9" w14:textId="77777777">
      <w:pPr>
        <w:spacing w:before="0" w:after="200" w:line="240" w:lineRule="atLeast"/>
        <w:rPr>
          <w:rFonts w:ascii="Calibri" w:eastAsia="Calibri" w:hAnsi="Calibri"/>
          <w:b/>
          <w:bCs/>
          <w:color w:val="191919"/>
          <w:szCs w:val="20"/>
          <w:lang w:eastAsia="en-US"/>
        </w:rPr>
      </w:pPr>
    </w:p>
    <w:p w:rsidR="004B6FE5" w:rsidRPr="004B6FE5" w:rsidP="004B6FE5" w14:paraId="76431E11" w14:textId="77777777">
      <w:pPr>
        <w:spacing w:before="0" w:after="200" w:line="240" w:lineRule="atLeast"/>
        <w:rPr>
          <w:rFonts w:ascii="Calibri" w:eastAsia="Calibri" w:hAnsi="Calibri"/>
          <w:color w:val="191919"/>
          <w:lang w:eastAsia="en-US"/>
        </w:rPr>
      </w:pPr>
      <w:r w:rsidRPr="004B6FE5">
        <w:rPr>
          <w:rFonts w:ascii="Calibri" w:eastAsia="Calibri" w:hAnsi="Calibri"/>
          <w:b/>
          <w:bCs/>
          <w:color w:val="191919"/>
          <w:szCs w:val="20"/>
          <w:lang w:eastAsia="en-US"/>
        </w:rPr>
        <w:t>Ved uttalt svangerskapskvalme og oppkast (hyperemesis gravidarum) bør den gravide raskt innlegges på sykehus for optimal behandling.</w:t>
      </w:r>
      <w:r w:rsidRPr="004B6FE5">
        <w:rPr>
          <w:rFonts w:ascii="Calibri" w:eastAsia="Calibri" w:hAnsi="Calibri"/>
          <w:color w:val="191919"/>
          <w:szCs w:val="20"/>
          <w:lang w:eastAsia="en-US"/>
        </w:rPr>
        <w:t xml:space="preserve"> I tillegg til behandling etter gjeldende anbefalinger, er det viktig å sikre tilstrekkelig karbohydratinntak som f.eks. glukoseinfusjon og ernæringsinntak for å forebygge akutte poryrianfall. Se </w:t>
      </w:r>
      <w:hyperlink r:id="rId13" w:history="1">
        <w:r w:rsidRPr="004B6FE5">
          <w:rPr>
            <w:rFonts w:ascii="Calibri" w:eastAsia="Calibri" w:hAnsi="Calibri"/>
            <w:color w:val="0563C1"/>
            <w:u w:val="single"/>
            <w:lang w:eastAsia="en-US"/>
          </w:rPr>
          <w:t>Emesis og hyperemesis gravidarum</w:t>
        </w:r>
      </w:hyperlink>
      <w:r w:rsidRPr="004B6FE5">
        <w:rPr>
          <w:rFonts w:ascii="Calibri" w:eastAsia="Calibri" w:hAnsi="Calibri"/>
          <w:color w:val="191919"/>
          <w:szCs w:val="20"/>
          <w:lang w:eastAsia="en-US"/>
        </w:rPr>
        <w:t>.</w:t>
      </w:r>
    </w:p>
    <w:p w:rsidR="004B6FE5" w:rsidRPr="004B6FE5" w:rsidP="004B6FE5" w14:paraId="07E567BE" w14:textId="77777777">
      <w:pPr>
        <w:keepNext/>
        <w:keepLines/>
        <w:spacing w:after="0" w:line="240" w:lineRule="atLeast"/>
        <w:outlineLvl w:val="3"/>
        <w:rPr>
          <w:rFonts w:ascii="Calibri Light" w:eastAsia="Yu Gothic Light" w:hAnsi="Calibri Light" w:cs="Times New Roman"/>
          <w:b/>
          <w:bCs/>
          <w:color w:val="0052A5"/>
          <w:szCs w:val="20"/>
          <w:lang w:eastAsia="en-US"/>
        </w:rPr>
      </w:pPr>
      <w:r w:rsidRPr="004B6FE5">
        <w:rPr>
          <w:rFonts w:ascii="Calibri Light" w:eastAsia="Yu Gothic Light" w:hAnsi="Calibri Light" w:cs="Times New Roman"/>
          <w:b/>
          <w:bCs/>
          <w:color w:val="0052A5"/>
          <w:szCs w:val="20"/>
          <w:lang w:eastAsia="en-US"/>
        </w:rPr>
        <w:t>Alkohol/røyking</w:t>
      </w:r>
    </w:p>
    <w:p w:rsidR="004B6FE5" w:rsidP="004B6FE5" w14:paraId="06C9975A"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Det anbefales som for andre gravide totalt avhold fra alkohol og røyking i svangerskapet. Alkohol og røyking er faktorer som kan bidra til å utløse</w:t>
      </w:r>
      <w:r w:rsidRPr="004B6FE5">
        <w:rPr>
          <w:rFonts w:ascii="Calibri" w:eastAsia="Calibri" w:hAnsi="Calibri"/>
          <w:b/>
          <w:bCs/>
          <w:color w:val="191919"/>
          <w:szCs w:val="20"/>
          <w:lang w:eastAsia="en-US"/>
        </w:rPr>
        <w:t xml:space="preserve"> </w:t>
      </w:r>
      <w:r w:rsidRPr="004B6FE5">
        <w:rPr>
          <w:rFonts w:ascii="Calibri" w:eastAsia="Calibri" w:hAnsi="Calibri"/>
          <w:color w:val="191919"/>
          <w:szCs w:val="20"/>
          <w:lang w:eastAsia="en-US"/>
        </w:rPr>
        <w:t>akutt porfyrianfall.</w:t>
      </w:r>
    </w:p>
    <w:p w:rsidR="00BB5C2B" w:rsidP="004B6FE5" w14:paraId="3D9CD4C8" w14:textId="77777777">
      <w:pPr>
        <w:spacing w:before="0" w:after="200" w:line="240" w:lineRule="atLeast"/>
        <w:rPr>
          <w:rFonts w:ascii="Calibri" w:eastAsia="Calibri" w:hAnsi="Calibri"/>
          <w:color w:val="191919"/>
          <w:szCs w:val="20"/>
          <w:lang w:eastAsia="en-US"/>
        </w:rPr>
      </w:pPr>
    </w:p>
    <w:p w:rsidR="00BB5C2B" w:rsidRPr="004B6FE5" w:rsidP="004B6FE5" w14:paraId="25F440AD" w14:textId="77777777">
      <w:pPr>
        <w:spacing w:before="0" w:after="200" w:line="240" w:lineRule="atLeast"/>
        <w:rPr>
          <w:rFonts w:ascii="Calibri" w:eastAsia="Calibri" w:hAnsi="Calibri"/>
          <w:color w:val="191919"/>
          <w:szCs w:val="20"/>
          <w:lang w:eastAsia="en-US"/>
        </w:rPr>
      </w:pPr>
    </w:p>
    <w:p w:rsidR="004B6FE5" w:rsidRPr="004B6FE5" w:rsidP="00C22EE1" w14:paraId="7EC01B6D" w14:textId="77777777">
      <w:pPr>
        <w:pStyle w:val="Heading3"/>
      </w:pPr>
      <w:bookmarkStart w:id="35" w:name="_Toc231416419"/>
      <w:bookmarkStart w:id="36" w:name="_Toc256000017"/>
      <w:r w:rsidRPr="004B6FE5">
        <w:t>Diabetes mellitus og svangerskapsdiabetes</w:t>
      </w:r>
      <w:bookmarkEnd w:id="36"/>
      <w:bookmarkEnd w:id="35"/>
    </w:p>
    <w:p w:rsidR="004B6FE5" w:rsidRPr="004B6FE5" w:rsidP="004B6FE5" w14:paraId="2AE92C98" w14:textId="77777777">
      <w:pPr>
        <w:spacing w:before="0" w:after="200" w:line="240" w:lineRule="atLeast"/>
        <w:rPr>
          <w:rFonts w:ascii="Calibri" w:eastAsia="Calibri" w:hAnsi="Calibri"/>
          <w:color w:val="FF0000"/>
          <w:szCs w:val="20"/>
          <w:lang w:eastAsia="en-US"/>
        </w:rPr>
      </w:pPr>
      <w:r w:rsidRPr="004B6FE5">
        <w:rPr>
          <w:rFonts w:ascii="Calibri" w:eastAsia="Calibri" w:hAnsi="Calibri"/>
          <w:b/>
          <w:bCs/>
          <w:color w:val="191919"/>
          <w:szCs w:val="20"/>
          <w:lang w:eastAsia="en-US"/>
        </w:rPr>
        <w:t xml:space="preserve">Alle gravide med akutt porfyrisykdom bør screenes for svangerskapsdiabetes (GDM). </w:t>
      </w:r>
      <w:r w:rsidRPr="004B6FE5">
        <w:rPr>
          <w:rFonts w:ascii="Calibri" w:eastAsia="Calibri" w:hAnsi="Calibri"/>
          <w:color w:val="191919"/>
          <w:szCs w:val="20"/>
          <w:lang w:eastAsia="en-US"/>
        </w:rPr>
        <w:t xml:space="preserve">HbA1c måles i første trimester for å identifisere udiagnostisert diabetes mellitus eller hyperglykemi tidlig i svangerskapet. Oral glukosetoleransetest (OGTT) utføres i uke 24-28 for å stille diagnosen svangerskapsdiabetes. </w:t>
      </w:r>
    </w:p>
    <w:p w:rsidR="004B6FE5" w:rsidRPr="004B6FE5" w:rsidP="004B6FE5" w14:paraId="4E6090C5" w14:textId="77777777">
      <w:pPr>
        <w:spacing w:before="0" w:after="200" w:line="240" w:lineRule="atLeast"/>
        <w:rPr>
          <w:rFonts w:ascii="Calibri" w:eastAsia="Calibri" w:hAnsi="Calibri"/>
          <w:color w:val="191919"/>
          <w:kern w:val="2"/>
          <w:szCs w:val="20"/>
          <w:lang w:eastAsia="en-US"/>
          <w14:ligatures w14:val="standardContextual"/>
        </w:rPr>
      </w:pPr>
      <w:r w:rsidRPr="004B6FE5">
        <w:rPr>
          <w:rFonts w:ascii="Calibri" w:eastAsia="Calibri" w:hAnsi="Calibri"/>
          <w:color w:val="191919"/>
          <w:kern w:val="2"/>
          <w:szCs w:val="20"/>
          <w:lang w:eastAsia="en-US"/>
          <w14:ligatures w14:val="standardContextual"/>
        </w:rPr>
        <w:t xml:space="preserve">Ved foruteksisterende diabetes mellitus eller svangerskapsdiabetes bør kvinnen henvises til oppfølging ved diabetespoliklinikk. </w:t>
      </w:r>
    </w:p>
    <w:p w:rsidR="00BB5C2B" w:rsidP="004B6FE5" w14:paraId="71860A0D" w14:textId="77777777">
      <w:pPr>
        <w:spacing w:before="0" w:after="200" w:line="240" w:lineRule="atLeast"/>
        <w:rPr>
          <w:rFonts w:ascii="Calibri" w:eastAsia="Calibri" w:hAnsi="Calibri"/>
          <w:szCs w:val="20"/>
          <w:lang w:eastAsia="en-US"/>
        </w:rPr>
      </w:pPr>
      <w:r w:rsidRPr="004B6FE5">
        <w:rPr>
          <w:rFonts w:ascii="Calibri" w:eastAsia="Calibri" w:hAnsi="Calibri"/>
          <w:szCs w:val="20"/>
          <w:lang w:eastAsia="en-US"/>
        </w:rPr>
        <w:t>Ved HbA1c 42-47 mmol/mol (hyperglykemi men under diagnostisk cut off for diabetes): Kvinnen bør få opplæring i selvmåling av blodsukker og kostveiledning. Blodsukker bør måles fastende og to timer etter frokost og middag. Behandlingsmål er fastende blodsukker &lt; 5,3 mmol/L og 2 timer etter måltid &lt; 6,7 mmol/L. Dersom blodsukkeret er over behandlingsmål bør kvinnen henvises til oppfølging ved diabetespoliklinikk.</w:t>
      </w:r>
    </w:p>
    <w:p w:rsidR="004B6FE5" w:rsidRPr="00C01DF5" w:rsidP="004B6FE5" w14:paraId="07B91A96" w14:textId="01108334">
      <w:pPr>
        <w:spacing w:before="0" w:after="200" w:line="240" w:lineRule="atLeast"/>
        <w:rPr>
          <w:rFonts w:ascii="Calibri" w:eastAsia="Calibri" w:hAnsi="Calibri"/>
          <w:color w:val="FF0000"/>
          <w:szCs w:val="20"/>
          <w:lang w:eastAsia="en-US"/>
        </w:rPr>
      </w:pPr>
      <w:r w:rsidRPr="004B6FE5">
        <w:rPr>
          <w:rFonts w:ascii="Calibri" w:eastAsia="Calibri" w:hAnsi="Calibri"/>
          <w:szCs w:val="20"/>
          <w:lang w:eastAsia="en-US"/>
        </w:rPr>
        <w:t xml:space="preserve"> </w:t>
      </w:r>
    </w:p>
    <w:p w:rsidR="004B6FE5" w:rsidRPr="004B6FE5" w:rsidP="00C22EE1" w14:paraId="633DA3A3" w14:textId="77777777">
      <w:pPr>
        <w:pStyle w:val="Heading3"/>
      </w:pPr>
      <w:bookmarkStart w:id="37" w:name="_Toc231416420"/>
      <w:bookmarkStart w:id="38" w:name="_Toc256000018"/>
      <w:r w:rsidRPr="004B6FE5">
        <w:t>Svangerskapskontroll i primærhelsetjenesten</w:t>
      </w:r>
      <w:bookmarkEnd w:id="38"/>
      <w:bookmarkEnd w:id="37"/>
    </w:p>
    <w:p w:rsidR="004B6FE5" w:rsidRPr="004B6FE5" w:rsidP="004B6FE5" w14:paraId="4EBB986E" w14:textId="77777777">
      <w:pPr>
        <w:spacing w:before="0" w:after="200" w:line="240" w:lineRule="atLeast"/>
        <w:rPr>
          <w:rFonts w:ascii="Calibri" w:eastAsia="Calibri" w:hAnsi="Calibri"/>
          <w:szCs w:val="20"/>
          <w:lang w:eastAsia="en-US"/>
        </w:rPr>
      </w:pPr>
      <w:r w:rsidRPr="004B6FE5">
        <w:rPr>
          <w:rFonts w:ascii="Calibri" w:eastAsia="Calibri" w:hAnsi="Calibri"/>
          <w:szCs w:val="20"/>
          <w:lang w:eastAsia="en-US"/>
        </w:rPr>
        <w:t>Gravide med akutt porfyrisykdom bør følge gjeldende anbefalinger for svangerskapsomsorg hos fastlege/jordmor. I tillegg anbefales det kontroll av sykdomsmarkører (ALA og PBG i urin) for å måle sykdomsaktiviteten og HbA1c. Dette gjøres for å avklare om det foreligger svangerskapsdiabetes eller hyperglykemi siden akutte porfyrianfall behandles bl.a. med høyt inntak av karbohdyrater.</w:t>
      </w:r>
    </w:p>
    <w:p w:rsidR="004B6FE5" w:rsidRPr="004B6FE5" w:rsidP="004B6FE5" w14:paraId="0DD3833D" w14:textId="7C617969">
      <w:pPr>
        <w:spacing w:before="0" w:after="200" w:line="240" w:lineRule="atLeast"/>
        <w:rPr>
          <w:rFonts w:ascii="Calibri" w:eastAsia="Calibri" w:hAnsi="Calibri"/>
          <w:color w:val="000000"/>
          <w:szCs w:val="20"/>
          <w:lang w:eastAsia="en-US"/>
        </w:rPr>
      </w:pPr>
      <w:r w:rsidRPr="004B6FE5">
        <w:rPr>
          <w:rFonts w:ascii="Calibri" w:eastAsia="Calibri" w:hAnsi="Calibri"/>
          <w:b/>
          <w:bCs/>
          <w:szCs w:val="20"/>
          <w:lang w:eastAsia="en-US"/>
        </w:rPr>
        <w:t>Ved første svangerskapskontroll</w:t>
      </w:r>
      <w:r w:rsidRPr="004B6FE5">
        <w:rPr>
          <w:rFonts w:ascii="Calibri" w:eastAsia="Calibri" w:hAnsi="Calibri"/>
          <w:szCs w:val="20"/>
          <w:lang w:eastAsia="en-US"/>
        </w:rPr>
        <w:t xml:space="preserve"> i første trimester </w:t>
      </w:r>
      <w:r w:rsidRPr="004B6FE5">
        <w:rPr>
          <w:rFonts w:ascii="Calibri" w:eastAsia="Calibri" w:hAnsi="Calibri"/>
          <w:color w:val="191919"/>
          <w:szCs w:val="20"/>
          <w:lang w:eastAsia="en-US"/>
        </w:rPr>
        <w:t xml:space="preserve">anbefales kontroll av sykdomsmarkører (ALA og PBG i urin) for AIP, PV og HCP. Ved PV og HCP kontrolleres det i tillegg andre sykdomsmarkører i plasma. Se kapittel </w:t>
      </w:r>
      <w:r w:rsidRPr="003621FB" w:rsidR="00E364B9">
        <w:rPr>
          <w:rStyle w:val="KryssreferanseTegn"/>
        </w:rPr>
        <w:fldChar w:fldCharType="begin"/>
      </w:r>
      <w:r w:rsidRPr="003621FB" w:rsidR="00E364B9">
        <w:rPr>
          <w:rStyle w:val="KryssreferanseTegn"/>
        </w:rPr>
        <w:instrText xml:space="preserve"> REF _Ref231817102 \r \h </w:instrText>
      </w:r>
      <w:r w:rsidR="003621FB">
        <w:rPr>
          <w:rStyle w:val="KryssreferanseTegn"/>
        </w:rPr>
        <w:instrText xml:space="preserve"> \* MERGEFORMAT </w:instrText>
      </w:r>
      <w:r w:rsidRPr="003621FB" w:rsidR="00E364B9">
        <w:rPr>
          <w:rStyle w:val="KryssreferanseTegn"/>
        </w:rPr>
        <w:fldChar w:fldCharType="separate"/>
      </w:r>
      <w:r w:rsidRPr="003621FB" w:rsidR="00E364B9">
        <w:rPr>
          <w:rStyle w:val="KryssreferanseTegn"/>
        </w:rPr>
        <w:t xml:space="preserve">9. </w:t>
      </w:r>
      <w:r w:rsidRPr="003621FB" w:rsidR="00E364B9">
        <w:rPr>
          <w:rStyle w:val="KryssreferanseTegn"/>
        </w:rPr>
        <w:fldChar w:fldCharType="end"/>
      </w:r>
      <w:r w:rsidRPr="004B6FE5">
        <w:rPr>
          <w:rFonts w:ascii="Calibri" w:eastAsia="Calibri" w:hAnsi="Calibri"/>
          <w:color w:val="191919"/>
          <w:szCs w:val="20"/>
          <w:lang w:eastAsia="en-US"/>
        </w:rPr>
        <w:t xml:space="preserve">og </w:t>
      </w:r>
      <w:r w:rsidR="00E364B9">
        <w:rPr>
          <w:rFonts w:ascii="Calibri" w:eastAsia="Calibri" w:hAnsi="Calibri"/>
          <w:color w:val="191919"/>
          <w:szCs w:val="20"/>
          <w:lang w:eastAsia="en-US"/>
        </w:rPr>
        <w:fldChar w:fldCharType="begin"/>
      </w:r>
      <w:r w:rsidR="00E364B9">
        <w:rPr>
          <w:rFonts w:ascii="Calibri" w:eastAsia="Calibri" w:hAnsi="Calibri"/>
          <w:color w:val="191919"/>
          <w:szCs w:val="20"/>
          <w:lang w:eastAsia="en-US"/>
        </w:rPr>
        <w:instrText xml:space="preserve"> REF _Ref231817114 \r \h </w:instrText>
      </w:r>
      <w:r w:rsidR="003621FB">
        <w:rPr>
          <w:rFonts w:ascii="Calibri" w:eastAsia="Calibri" w:hAnsi="Calibri"/>
          <w:color w:val="191919"/>
          <w:szCs w:val="20"/>
          <w:lang w:eastAsia="en-US"/>
        </w:rPr>
        <w:instrText xml:space="preserve"> \* MERGEFORMAT </w:instrText>
      </w:r>
      <w:r w:rsidR="00E364B9">
        <w:rPr>
          <w:rFonts w:ascii="Calibri" w:eastAsia="Calibri" w:hAnsi="Calibri"/>
          <w:color w:val="191919"/>
          <w:szCs w:val="20"/>
          <w:lang w:eastAsia="en-US"/>
        </w:rPr>
        <w:fldChar w:fldCharType="separate"/>
      </w:r>
      <w:r w:rsidRPr="00EE7567" w:rsidR="00E364B9">
        <w:rPr>
          <w:rStyle w:val="KryssreferanseTegn"/>
        </w:rPr>
        <w:t>10.</w:t>
      </w:r>
      <w:r w:rsidR="00E364B9">
        <w:rPr>
          <w:rFonts w:ascii="Calibri" w:eastAsia="Calibri" w:hAnsi="Calibri"/>
          <w:color w:val="191919"/>
          <w:szCs w:val="20"/>
          <w:lang w:eastAsia="en-US"/>
        </w:rPr>
        <w:t xml:space="preserve"> </w:t>
      </w:r>
      <w:r w:rsidR="00E364B9">
        <w:rPr>
          <w:rFonts w:ascii="Calibri" w:eastAsia="Calibri" w:hAnsi="Calibri"/>
          <w:color w:val="191919"/>
          <w:szCs w:val="20"/>
          <w:lang w:eastAsia="en-US"/>
        </w:rPr>
        <w:fldChar w:fldCharType="end"/>
      </w:r>
      <w:r w:rsidRPr="004B6FE5">
        <w:rPr>
          <w:rFonts w:ascii="Calibri" w:eastAsia="Calibri" w:hAnsi="Calibri"/>
          <w:color w:val="191919"/>
          <w:szCs w:val="20"/>
          <w:lang w:eastAsia="en-US"/>
        </w:rPr>
        <w:t xml:space="preserve">Dette er viktig for å kunne vurdere sykdomsaktiviteten i begynnelsen av svangerskapet, samt for å gi et sammenligningsgrunnlag hvis det senere i </w:t>
      </w:r>
      <w:r w:rsidRPr="004B6FE5">
        <w:rPr>
          <w:rFonts w:ascii="Calibri" w:eastAsia="Calibri" w:hAnsi="Calibri"/>
          <w:color w:val="000000"/>
          <w:szCs w:val="20"/>
          <w:lang w:eastAsia="en-US"/>
        </w:rPr>
        <w:t xml:space="preserve">svangerskapet skulle være mistanke om akutt porfyrianfall. </w:t>
      </w:r>
    </w:p>
    <w:p w:rsidR="004B6FE5" w:rsidRPr="004B6FE5" w:rsidP="004B6FE5" w14:paraId="065E7562" w14:textId="77777777">
      <w:pPr>
        <w:spacing w:before="100" w:beforeAutospacing="1" w:after="100" w:afterAutospacing="1"/>
        <w:rPr>
          <w:rFonts w:ascii="Calibri" w:hAnsi="Calibri" w:cs="Calibri"/>
        </w:rPr>
      </w:pPr>
      <w:r w:rsidRPr="004B6FE5">
        <w:rPr>
          <w:rFonts w:ascii="Calibri" w:hAnsi="Calibri" w:cs="Calibri"/>
        </w:rPr>
        <w:t>Hvor ofte sykdomsmarkørene skal kontrolleres videre i svangerskapet, må vurderes individuelt.</w:t>
      </w:r>
    </w:p>
    <w:p w:rsidR="004B6FE5" w:rsidP="00C2103C" w14:paraId="70C9E93F" w14:textId="77777777">
      <w:pPr>
        <w:numPr>
          <w:ilvl w:val="0"/>
          <w:numId w:val="11"/>
        </w:numPr>
        <w:spacing w:before="0" w:after="200" w:line="240" w:lineRule="atLeast"/>
        <w:contextualSpacing/>
        <w:rPr>
          <w:rFonts w:ascii="Calibri" w:eastAsia="Calibri" w:hAnsi="Calibri"/>
          <w:szCs w:val="20"/>
          <w:lang w:eastAsia="en-US"/>
        </w:rPr>
      </w:pPr>
      <w:r w:rsidRPr="004B6FE5">
        <w:rPr>
          <w:rFonts w:ascii="Calibri" w:eastAsia="Calibri" w:hAnsi="Calibri"/>
          <w:b/>
          <w:bCs/>
          <w:szCs w:val="20"/>
          <w:lang w:eastAsia="en-US"/>
        </w:rPr>
        <w:t xml:space="preserve">Hos gravide med asymptomatisk </w:t>
      </w:r>
      <w:r w:rsidRPr="004B6FE5">
        <w:rPr>
          <w:rFonts w:ascii="Calibri" w:eastAsia="Calibri" w:hAnsi="Calibri"/>
          <w:szCs w:val="20"/>
          <w:lang w:eastAsia="en-US"/>
        </w:rPr>
        <w:t xml:space="preserve">(siste anfall for mer enn to år siden og lavt nivå av PBG i urin) </w:t>
      </w:r>
      <w:r w:rsidRPr="004B6FE5">
        <w:rPr>
          <w:rFonts w:ascii="Calibri" w:eastAsia="Calibri" w:hAnsi="Calibri"/>
          <w:b/>
          <w:bCs/>
          <w:szCs w:val="20"/>
          <w:lang w:eastAsia="en-US"/>
        </w:rPr>
        <w:t xml:space="preserve">eller latent akutt porfyrisykdom </w:t>
      </w:r>
      <w:r w:rsidRPr="004B6FE5">
        <w:rPr>
          <w:rFonts w:ascii="Calibri" w:eastAsia="Calibri" w:hAnsi="Calibri"/>
          <w:szCs w:val="20"/>
          <w:lang w:eastAsia="en-US"/>
        </w:rPr>
        <w:t>er det i utgangspunktet ikke nødvendig å sende rutinemessige prøver for vurdering av sykdomsaktivitet, utover første svangerskapskontroll. Den gravide følges i første omgang opp av fastlege og eventuelt jordmor.</w:t>
      </w:r>
    </w:p>
    <w:p w:rsidR="00C75B15" w:rsidRPr="004B6FE5" w:rsidP="00C75B15" w14:paraId="2A3C807A" w14:textId="77777777">
      <w:pPr>
        <w:spacing w:before="0" w:after="200" w:line="240" w:lineRule="atLeast"/>
        <w:ind w:left="720"/>
        <w:contextualSpacing/>
        <w:rPr>
          <w:rFonts w:ascii="Calibri" w:eastAsia="Calibri" w:hAnsi="Calibri"/>
          <w:szCs w:val="20"/>
          <w:lang w:eastAsia="en-US"/>
        </w:rPr>
      </w:pPr>
    </w:p>
    <w:p w:rsidR="004B6FE5" w:rsidRPr="004B6FE5" w:rsidP="0092661A" w14:paraId="0D05FC04" w14:textId="77777777">
      <w:pPr>
        <w:spacing w:before="0" w:after="200" w:line="240" w:lineRule="atLeast"/>
        <w:rPr>
          <w:rFonts w:ascii="Calibri" w:eastAsia="Calibri" w:hAnsi="Calibri"/>
          <w:color w:val="FF33CC"/>
          <w:szCs w:val="20"/>
          <w:lang w:eastAsia="en-US"/>
        </w:rPr>
      </w:pPr>
      <w:r w:rsidRPr="004B6FE5">
        <w:rPr>
          <w:rFonts w:ascii="Calibri" w:eastAsia="Calibri" w:hAnsi="Calibri"/>
          <w:color w:val="191919"/>
          <w:szCs w:val="20"/>
          <w:lang w:eastAsia="en-US"/>
        </w:rPr>
        <w:t xml:space="preserve">Dersom prøve tatt ved første svangerskapskontroll viser økt nivå av sykdomsmarkører, eller det er mistanke om økt sykdomsaktivitet i løpet av svangerskapet, bør nye kontrollprøver tas ca. 3-4 uker etter siste kontrollprøve. I tillegg bør den gravide henvises til spesialisthelsetjenesten for tettere oppfølging av akutt porfyrisykdom. </w:t>
      </w:r>
    </w:p>
    <w:p w:rsidR="004B6FE5" w:rsidP="00C2103C" w14:paraId="39A1EF1C" w14:textId="77777777">
      <w:pPr>
        <w:numPr>
          <w:ilvl w:val="0"/>
          <w:numId w:val="11"/>
        </w:numPr>
        <w:spacing w:before="0" w:after="200" w:line="240" w:lineRule="atLeast"/>
        <w:contextualSpacing/>
        <w:rPr>
          <w:rFonts w:ascii="Calibri" w:eastAsia="Calibri" w:hAnsi="Calibri"/>
          <w:szCs w:val="20"/>
          <w:lang w:eastAsia="en-US"/>
        </w:rPr>
      </w:pPr>
      <w:r w:rsidRPr="004B6FE5">
        <w:rPr>
          <w:rFonts w:ascii="Calibri" w:eastAsia="Calibri" w:hAnsi="Calibri"/>
          <w:b/>
          <w:bCs/>
          <w:szCs w:val="20"/>
          <w:lang w:eastAsia="en-US"/>
        </w:rPr>
        <w:t xml:space="preserve">Hos gravide med klinisk og biokjemisk aktiv akutt porfyrisykdom </w:t>
      </w:r>
      <w:r w:rsidRPr="004B6FE5">
        <w:rPr>
          <w:rFonts w:ascii="Calibri" w:eastAsia="Calibri" w:hAnsi="Calibri"/>
          <w:szCs w:val="20"/>
          <w:lang w:eastAsia="en-US"/>
        </w:rPr>
        <w:t>anbefales tettere oppfølging med hensyn til sykdomsaktivitet samt utvikling av svangerskaps-</w:t>
      </w:r>
      <w:r w:rsidRPr="004B6FE5">
        <w:rPr>
          <w:rFonts w:ascii="Calibri" w:eastAsia="Calibri" w:hAnsi="Calibri"/>
          <w:szCs w:val="20"/>
          <w:lang w:eastAsia="en-US"/>
        </w:rPr>
        <w:t xml:space="preserve">komplikasjoner. Den gravide bør henvises til spesialisthelsetjenesten for videre oppfølging. </w:t>
      </w:r>
    </w:p>
    <w:p w:rsidR="00C75B15" w:rsidRPr="004B6FE5" w:rsidP="00C75B15" w14:paraId="6771DBF2" w14:textId="77777777">
      <w:pPr>
        <w:spacing w:before="0" w:after="200" w:line="240" w:lineRule="atLeast"/>
        <w:ind w:left="720"/>
        <w:contextualSpacing/>
        <w:rPr>
          <w:rFonts w:ascii="Calibri" w:eastAsia="Calibri" w:hAnsi="Calibri"/>
          <w:szCs w:val="20"/>
          <w:lang w:eastAsia="en-US"/>
        </w:rPr>
      </w:pPr>
    </w:p>
    <w:p w:rsidR="004B6FE5" w:rsidRPr="004B6FE5" w:rsidP="004B6FE5" w14:paraId="145ECDDB" w14:textId="77777777">
      <w:pPr>
        <w:spacing w:before="0" w:after="200" w:line="240" w:lineRule="atLeast"/>
        <w:ind w:firstLine="360"/>
        <w:rPr>
          <w:rFonts w:ascii="Calibri" w:eastAsia="Calibri" w:hAnsi="Calibri"/>
          <w:color w:val="191919"/>
          <w:szCs w:val="20"/>
          <w:lang w:eastAsia="en-US"/>
        </w:rPr>
      </w:pPr>
      <w:r w:rsidRPr="004B6FE5">
        <w:rPr>
          <w:rFonts w:ascii="Calibri" w:eastAsia="Calibri" w:hAnsi="Calibri"/>
          <w:color w:val="191919"/>
          <w:szCs w:val="20"/>
          <w:lang w:eastAsia="en-US"/>
        </w:rPr>
        <w:t>Dette gjelder bl.a. følgende grupper:</w:t>
      </w:r>
    </w:p>
    <w:p w:rsidR="004B6FE5" w:rsidRPr="004B6FE5" w:rsidP="00C2103C" w14:paraId="140C0561" w14:textId="77777777">
      <w:pPr>
        <w:numPr>
          <w:ilvl w:val="0"/>
          <w:numId w:val="16"/>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gravide med repeterte/hyppige akutte porfyrianfall</w:t>
      </w:r>
    </w:p>
    <w:p w:rsidR="004B6FE5" w:rsidRPr="004B6FE5" w:rsidP="00C2103C" w14:paraId="2C372445" w14:textId="77777777">
      <w:pPr>
        <w:numPr>
          <w:ilvl w:val="0"/>
          <w:numId w:val="16"/>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gravide som har hatt akutt porfyianfall siste 6 måneder før svangerskapet</w:t>
      </w:r>
    </w:p>
    <w:p w:rsidR="004B6FE5" w:rsidP="00C2103C" w14:paraId="5A773039" w14:textId="77777777">
      <w:pPr>
        <w:numPr>
          <w:ilvl w:val="0"/>
          <w:numId w:val="16"/>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 xml:space="preserve">gravide med høye nivåer av ALA og PBG i urin ved første </w:t>
      </w:r>
      <w:r w:rsidRPr="004B6FE5">
        <w:rPr>
          <w:rFonts w:ascii="Calibri" w:eastAsia="Calibri" w:hAnsi="Calibri"/>
          <w:szCs w:val="20"/>
          <w:lang w:eastAsia="en-US"/>
        </w:rPr>
        <w:t>svangerskapskontroll/tidlig i svangerskapet</w:t>
      </w:r>
    </w:p>
    <w:p w:rsidR="00C75B15" w:rsidRPr="004B6FE5" w:rsidP="00C75B15" w14:paraId="74F29C4C" w14:textId="77777777">
      <w:pPr>
        <w:spacing w:before="0" w:after="200" w:line="240" w:lineRule="atLeast"/>
        <w:ind w:left="1428"/>
        <w:contextualSpacing/>
        <w:rPr>
          <w:rFonts w:ascii="Calibri" w:eastAsia="Calibri" w:hAnsi="Calibri"/>
          <w:szCs w:val="20"/>
          <w:lang w:eastAsia="en-US"/>
        </w:rPr>
      </w:pPr>
    </w:p>
    <w:p w:rsidR="004B6FE5" w:rsidRPr="00C01DF5" w:rsidP="004B6FE5" w14:paraId="7886C534" w14:textId="4C982C81">
      <w:pPr>
        <w:spacing w:before="0" w:after="200" w:line="240" w:lineRule="atLeast"/>
        <w:rPr>
          <w:rFonts w:ascii="Calibri" w:eastAsia="Calibri" w:hAnsi="Calibri"/>
          <w:color w:val="FF0000"/>
          <w:szCs w:val="20"/>
          <w:lang w:eastAsia="en-US"/>
        </w:rPr>
      </w:pPr>
      <w:r w:rsidRPr="004B6FE5">
        <w:rPr>
          <w:rFonts w:ascii="Calibri" w:eastAsia="Calibri" w:hAnsi="Calibri"/>
          <w:b/>
          <w:bCs/>
          <w:color w:val="191919"/>
          <w:szCs w:val="20"/>
          <w:lang w:eastAsia="en-US"/>
        </w:rPr>
        <w:t xml:space="preserve">Alle gravide med akutt porfyrisykdom bør screenes for svangerskapsdiabetes (GDM). </w:t>
      </w:r>
      <w:r w:rsidRPr="004B6FE5">
        <w:rPr>
          <w:rFonts w:ascii="Calibri" w:eastAsia="Calibri" w:hAnsi="Calibri"/>
          <w:color w:val="191919"/>
          <w:szCs w:val="20"/>
          <w:lang w:eastAsia="en-US"/>
        </w:rPr>
        <w:t xml:space="preserve">HbA1c måles i første trimester for å identifisere udiagnostisert diabetes mellitus eller hyperglykemi tidlig i svangerskapet. Oral glukosetoleransetest (OGTT) utføres i uke 24-28 for å stille diagnosen svangerskapsdiabetes. </w:t>
      </w:r>
    </w:p>
    <w:p w:rsidR="004B6FE5" w:rsidRPr="00C22EE1" w:rsidP="00C22EE1" w14:paraId="65485C2A" w14:textId="77777777">
      <w:pPr>
        <w:pStyle w:val="Heading3"/>
      </w:pPr>
      <w:bookmarkStart w:id="39" w:name="_Toc231416421"/>
      <w:bookmarkStart w:id="40" w:name="_Toc256000019"/>
      <w:r w:rsidRPr="00C22EE1">
        <w:t>Svangerskapskontroll i spesialisthelsetjenesten</w:t>
      </w:r>
      <w:bookmarkEnd w:id="40"/>
      <w:bookmarkEnd w:id="39"/>
    </w:p>
    <w:p w:rsidR="004B6FE5" w:rsidRPr="004B6FE5" w:rsidP="004B6FE5" w14:paraId="2404B643" w14:textId="77777777">
      <w:pPr>
        <w:keepNext/>
        <w:keepLines/>
        <w:spacing w:after="0" w:line="240" w:lineRule="atLeast"/>
        <w:outlineLvl w:val="3"/>
        <w:rPr>
          <w:rFonts w:ascii="Calibri Light" w:eastAsia="Yu Gothic Light" w:hAnsi="Calibri Light" w:cs="Times New Roman"/>
          <w:b/>
          <w:bCs/>
          <w:color w:val="0052A5"/>
          <w:szCs w:val="20"/>
          <w:lang w:eastAsia="en-US"/>
        </w:rPr>
      </w:pPr>
      <w:r w:rsidRPr="004B6FE5">
        <w:rPr>
          <w:rFonts w:ascii="Calibri Light" w:eastAsia="Yu Gothic Light" w:hAnsi="Calibri Light" w:cs="Times New Roman"/>
          <w:b/>
          <w:bCs/>
          <w:color w:val="0052A5"/>
          <w:szCs w:val="20"/>
          <w:lang w:eastAsia="en-US"/>
        </w:rPr>
        <w:t>Oppfølging av akutt porfyrisykdom ved indremedisinsk poliklinikk</w:t>
      </w:r>
    </w:p>
    <w:p w:rsidR="004B6FE5" w:rsidRPr="004B6FE5" w:rsidP="004B6FE5" w14:paraId="63D0FD9B" w14:textId="77777777">
      <w:pPr>
        <w:spacing w:before="0" w:after="200" w:line="240" w:lineRule="atLeast"/>
        <w:rPr>
          <w:rFonts w:ascii="Calibri" w:eastAsia="Calibri" w:hAnsi="Calibri"/>
          <w:color w:val="191919"/>
          <w:kern w:val="2"/>
          <w:szCs w:val="20"/>
          <w:lang w:eastAsia="en-US"/>
          <w14:ligatures w14:val="standardContextual"/>
        </w:rPr>
      </w:pPr>
      <w:r w:rsidRPr="004B6FE5">
        <w:rPr>
          <w:rFonts w:ascii="Calibri" w:eastAsia="Calibri" w:hAnsi="Calibri"/>
          <w:color w:val="191919"/>
          <w:kern w:val="2"/>
          <w:szCs w:val="20"/>
          <w:lang w:eastAsia="en-US"/>
          <w14:ligatures w14:val="standardContextual"/>
        </w:rPr>
        <w:t xml:space="preserve">Gravide med klinisk og biokjemisk aktiv sykdom, og gravide med økt nivå av sykdomsmarkører påvist ved prøven tatt ved første svangerskapskontroll, bør henvises til spesialisthelsetjenesten i første trimester for kontroll/oppfølging av sin grunnsykdom. </w:t>
      </w:r>
    </w:p>
    <w:p w:rsidR="004B6FE5" w:rsidRPr="004B6FE5" w:rsidP="004B6FE5" w14:paraId="639E1845" w14:textId="77777777">
      <w:pPr>
        <w:spacing w:before="0" w:after="200" w:line="240" w:lineRule="atLeast"/>
        <w:rPr>
          <w:rFonts w:ascii="Calibri" w:eastAsia="Calibri" w:hAnsi="Calibri"/>
          <w:color w:val="191919"/>
          <w:kern w:val="2"/>
          <w:szCs w:val="20"/>
          <w:lang w:eastAsia="en-US"/>
          <w14:ligatures w14:val="standardContextual"/>
        </w:rPr>
      </w:pPr>
      <w:r w:rsidRPr="004B6FE5">
        <w:rPr>
          <w:rFonts w:ascii="Calibri" w:eastAsia="Calibri" w:hAnsi="Calibri"/>
          <w:color w:val="191919"/>
          <w:kern w:val="2"/>
          <w:szCs w:val="20"/>
          <w:lang w:eastAsia="en-US"/>
          <w14:ligatures w14:val="standardContextual"/>
        </w:rPr>
        <w:t xml:space="preserve">Gravide med økt sykdomsaktivitet i svangerskap eller med akutt porfyrianfall oppstått i svangerskapet bør også henvises til spesialisthelsetjenesten for kontroll/oppfølging av sin grunnsykdom. </w:t>
      </w:r>
    </w:p>
    <w:p w:rsidR="004B6FE5" w:rsidRPr="004B6FE5" w:rsidP="004B6FE5" w14:paraId="4315FDA9" w14:textId="77777777">
      <w:pPr>
        <w:spacing w:before="0" w:after="200" w:line="240" w:lineRule="atLeast"/>
        <w:rPr>
          <w:rFonts w:ascii="Calibri" w:eastAsia="Calibri" w:hAnsi="Calibri"/>
          <w:color w:val="191919"/>
          <w:kern w:val="2"/>
          <w:szCs w:val="20"/>
          <w:lang w:eastAsia="en-US"/>
          <w14:ligatures w14:val="standardContextual"/>
        </w:rPr>
      </w:pPr>
      <w:r w:rsidRPr="004B6FE5">
        <w:rPr>
          <w:rFonts w:ascii="Calibri" w:eastAsia="Calibri" w:hAnsi="Calibri"/>
          <w:color w:val="191919"/>
          <w:szCs w:val="20"/>
          <w:lang w:eastAsia="en-US"/>
        </w:rPr>
        <w:t xml:space="preserve">Det kan variere fra sykehus til sykehus hvilken avdeling som håndterer pasienter med akutte porfyrisykdommer. </w:t>
      </w:r>
      <w:r w:rsidRPr="004B6FE5">
        <w:rPr>
          <w:rFonts w:ascii="Calibri" w:eastAsia="Calibri" w:hAnsi="Calibri"/>
          <w:color w:val="191919"/>
          <w:kern w:val="2"/>
          <w:szCs w:val="20"/>
          <w:lang w:eastAsia="en-US"/>
          <w14:ligatures w14:val="standardContextual"/>
        </w:rPr>
        <w:t xml:space="preserve">Aktuelle avdelinger er bl.a. generell indremedisinsk avdeling, gastromedisinsk avdeling, endokrinologisk eller hematologisk avdeling. </w:t>
      </w:r>
      <w:r w:rsidRPr="004B6FE5">
        <w:rPr>
          <w:rFonts w:ascii="Calibri" w:eastAsia="Calibri" w:hAnsi="Calibri"/>
          <w:color w:val="191919"/>
          <w:szCs w:val="20"/>
          <w:lang w:eastAsia="en-US"/>
        </w:rPr>
        <w:t xml:space="preserve"> </w:t>
      </w:r>
    </w:p>
    <w:p w:rsidR="004B6FE5" w:rsidRPr="004B6FE5" w:rsidP="004B6FE5" w14:paraId="3DB11A21" w14:textId="77777777">
      <w:pPr>
        <w:spacing w:before="0" w:after="200" w:line="240" w:lineRule="atLeast"/>
        <w:rPr>
          <w:rFonts w:ascii="Calibri" w:eastAsia="Calibri" w:hAnsi="Calibri"/>
          <w:b/>
          <w:bCs/>
          <w:color w:val="191919"/>
          <w:kern w:val="2"/>
          <w:szCs w:val="20"/>
          <w:lang w:eastAsia="en-US"/>
          <w14:ligatures w14:val="standardContextual"/>
        </w:rPr>
      </w:pPr>
      <w:r w:rsidRPr="004B6FE5">
        <w:rPr>
          <w:rFonts w:ascii="Calibri" w:eastAsia="Calibri" w:hAnsi="Calibri"/>
          <w:b/>
          <w:bCs/>
          <w:color w:val="191919"/>
          <w:kern w:val="2"/>
          <w:szCs w:val="20"/>
          <w:lang w:eastAsia="en-US"/>
          <w14:ligatures w14:val="standardContextual"/>
        </w:rPr>
        <w:t xml:space="preserve">Ved kompliserte sykdomsforløp skal pasientene som hovedregel diskuteres i et multidisiplinært team (MDT) for beslutning av behandlingsplan.  </w:t>
      </w:r>
    </w:p>
    <w:p w:rsidR="004B6FE5" w:rsidRPr="004B6FE5" w:rsidP="004B6FE5" w14:paraId="4E4446BE"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kern w:val="2"/>
          <w:szCs w:val="20"/>
          <w:lang w:eastAsia="en-US"/>
          <w14:ligatures w14:val="standardContextual"/>
        </w:rPr>
        <w:t>Lenke til behandling og oppfølging av akutte porfyrisykdomme</w:t>
      </w:r>
      <w:r w:rsidRPr="004B6FE5">
        <w:rPr>
          <w:rFonts w:ascii="Calibri" w:eastAsia="Calibri" w:hAnsi="Calibri" w:cs="Calibri"/>
          <w:color w:val="191919"/>
          <w:kern w:val="2"/>
          <w:szCs w:val="20"/>
          <w:lang w:eastAsia="en-US"/>
          <w14:ligatures w14:val="standardContextual"/>
        </w:rPr>
        <w:t xml:space="preserve">r: </w:t>
      </w:r>
      <w:hyperlink r:id="rId14" w:anchor="kontroll-og-oppfolgning" w:history="1">
        <w:r w:rsidRPr="004B6FE5">
          <w:rPr>
            <w:rFonts w:ascii="Calibri" w:eastAsia="Calibri" w:hAnsi="Calibri" w:cs="Calibri"/>
            <w:color w:val="0563C1"/>
            <w:szCs w:val="20"/>
            <w:u w:val="single"/>
            <w:lang w:eastAsia="en-US"/>
          </w:rPr>
          <w:t>Behandling og oppfølging - AIP, PV og HCP - Helse Bergen HF</w:t>
        </w:r>
      </w:hyperlink>
    </w:p>
    <w:p w:rsidR="004B6FE5" w:rsidRPr="00C435A9" w:rsidP="00C435A9" w14:paraId="2C5AD04D" w14:textId="77777777">
      <w:pPr>
        <w:rPr>
          <w:rFonts w:ascii="Calibri Light" w:eastAsia="Yu Gothic Light" w:hAnsi="Calibri Light" w:cs="Times New Roman"/>
          <w:b/>
          <w:bCs/>
          <w:color w:val="0052A5"/>
          <w:szCs w:val="20"/>
          <w:lang w:eastAsia="en-US"/>
        </w:rPr>
      </w:pPr>
      <w:r w:rsidRPr="00C435A9">
        <w:rPr>
          <w:rFonts w:ascii="Calibri Light" w:eastAsia="Yu Gothic Light" w:hAnsi="Calibri Light" w:cs="Times New Roman"/>
          <w:b/>
          <w:bCs/>
          <w:color w:val="0052A5"/>
          <w:szCs w:val="20"/>
          <w:lang w:eastAsia="en-US"/>
        </w:rPr>
        <w:t xml:space="preserve">Oppfølging av svangerskap ved poliklinikk for gravide </w:t>
      </w:r>
    </w:p>
    <w:p w:rsidR="004B6FE5" w:rsidRPr="004B6FE5" w:rsidP="004B6FE5" w14:paraId="32F5D551" w14:textId="77777777">
      <w:pPr>
        <w:spacing w:before="0" w:after="200" w:line="240" w:lineRule="atLeast"/>
        <w:rPr>
          <w:rFonts w:ascii="Calibri" w:eastAsia="Calibri" w:hAnsi="Calibri"/>
          <w:color w:val="191919"/>
          <w:kern w:val="2"/>
          <w:szCs w:val="20"/>
          <w:lang w:eastAsia="en-US"/>
          <w14:ligatures w14:val="standardContextual"/>
        </w:rPr>
      </w:pPr>
      <w:r w:rsidRPr="004B6FE5">
        <w:rPr>
          <w:rFonts w:ascii="Calibri" w:eastAsia="Calibri" w:hAnsi="Calibri"/>
          <w:color w:val="191919"/>
          <w:kern w:val="2"/>
          <w:szCs w:val="20"/>
          <w:lang w:eastAsia="en-US"/>
          <w14:ligatures w14:val="standardContextual"/>
        </w:rPr>
        <w:t>Alle gravide med akutt porfyrisykdom bør henvises til poliklinikk for gravide for svangerskapsoppfølging, uavhengig av sykdomsaktivitet.</w:t>
      </w:r>
    </w:p>
    <w:p w:rsidR="004B6FE5" w:rsidRPr="004B6FE5" w:rsidP="004B6FE5" w14:paraId="1C0558DF" w14:textId="77777777">
      <w:pPr>
        <w:spacing w:before="0" w:after="200" w:line="240" w:lineRule="atLeast"/>
        <w:rPr>
          <w:rFonts w:ascii="Calibri" w:eastAsia="Calibri" w:hAnsi="Calibri"/>
          <w:color w:val="191919"/>
          <w:kern w:val="2"/>
          <w:szCs w:val="20"/>
          <w:lang w:eastAsia="en-US"/>
          <w14:ligatures w14:val="standardContextual"/>
        </w:rPr>
      </w:pPr>
      <w:r w:rsidRPr="004B6FE5">
        <w:rPr>
          <w:rFonts w:ascii="Calibri" w:eastAsia="Calibri" w:hAnsi="Calibri"/>
          <w:color w:val="191919"/>
          <w:kern w:val="2"/>
          <w:szCs w:val="20"/>
          <w:lang w:eastAsia="en-US"/>
          <w14:ligatures w14:val="standardContextual"/>
        </w:rPr>
        <w:t>Det anbefales vekstkontroll ved svangerskapsuke 24 og 32.</w:t>
      </w:r>
      <w:r w:rsidRPr="004B6FE5">
        <w:rPr>
          <w:rFonts w:ascii="Calibri" w:eastAsia="Calibri" w:hAnsi="Calibri"/>
          <w:color w:val="191919"/>
          <w:szCs w:val="20"/>
          <w:lang w:eastAsia="en-US"/>
        </w:rPr>
        <w:t xml:space="preserve"> </w:t>
      </w:r>
      <w:r w:rsidRPr="004B6FE5">
        <w:rPr>
          <w:rFonts w:ascii="Calibri" w:eastAsia="Calibri" w:hAnsi="Calibri"/>
          <w:color w:val="191919"/>
          <w:kern w:val="2"/>
          <w:szCs w:val="20"/>
          <w:lang w:eastAsia="en-US"/>
          <w14:ligatures w14:val="standardContextual"/>
        </w:rPr>
        <w:t>32 ukers-kontroll bør også inkludere tverrfaglig fødselsplanlegging (obstetriker/anestesilege). Noen gravide vil trenge hyppigere kontroll, for eksempel de som har utviklet svangerskapskomplikasjoner.</w:t>
      </w:r>
    </w:p>
    <w:p w:rsidR="004B6FE5" w:rsidRPr="004B6FE5" w:rsidP="004B6FE5" w14:paraId="142F31B0" w14:textId="207223C5">
      <w:pPr>
        <w:spacing w:before="0" w:after="200" w:line="240" w:lineRule="atLeast"/>
        <w:rPr>
          <w:rFonts w:ascii="Calibri" w:eastAsia="Calibri" w:hAnsi="Calibri"/>
          <w:color w:val="191919"/>
          <w:szCs w:val="20"/>
          <w:lang w:eastAsia="en-US"/>
        </w:rPr>
      </w:pPr>
      <w:r w:rsidRPr="004B6FE5">
        <w:rPr>
          <w:rFonts w:ascii="Calibri" w:eastAsia="Calibri" w:hAnsi="Calibri"/>
          <w:color w:val="191919"/>
          <w:kern w:val="2"/>
          <w:szCs w:val="20"/>
          <w:lang w:eastAsia="en-US"/>
          <w14:ligatures w14:val="standardContextual"/>
        </w:rPr>
        <w:t>Hos gravide som ikke har hatt prekonsepsjonell veiledning, særlig førstegangsfødende, anbefales</w:t>
      </w:r>
      <w:r w:rsidRPr="004B6FE5">
        <w:rPr>
          <w:rFonts w:ascii="Calibri" w:eastAsia="Calibri" w:hAnsi="Calibri"/>
          <w:b/>
          <w:bCs/>
          <w:color w:val="191919"/>
          <w:kern w:val="2"/>
          <w:szCs w:val="20"/>
          <w:lang w:eastAsia="en-US"/>
          <w14:ligatures w14:val="standardContextual"/>
        </w:rPr>
        <w:t xml:space="preserve"> </w:t>
      </w:r>
      <w:r w:rsidRPr="004B6FE5">
        <w:rPr>
          <w:rFonts w:ascii="Calibri" w:hAnsi="Calibri" w:cs="Calibri"/>
        </w:rPr>
        <w:t xml:space="preserve">samtale på poliklinikk for gravide tidlig i svangerskap (kan samkjøres med for eksempel tidlig UL). </w:t>
      </w:r>
      <w:r w:rsidRPr="004B6FE5">
        <w:rPr>
          <w:rFonts w:ascii="Calibri" w:eastAsia="Calibri" w:hAnsi="Calibri"/>
          <w:color w:val="191919"/>
          <w:szCs w:val="20"/>
          <w:lang w:eastAsia="en-US"/>
        </w:rPr>
        <w:t xml:space="preserve">Samtalen bør fokusere på de samme punktene som ved prekonsepsjonell veiledning. Se kapittel </w:t>
      </w:r>
      <w:r w:rsidRPr="0058492A" w:rsidR="00E364B9">
        <w:rPr>
          <w:rStyle w:val="KryssreferanseTegn"/>
        </w:rPr>
        <w:fldChar w:fldCharType="begin"/>
      </w:r>
      <w:r w:rsidRPr="0058492A" w:rsidR="00E364B9">
        <w:rPr>
          <w:rStyle w:val="KryssreferanseTegn"/>
        </w:rPr>
        <w:instrText xml:space="preserve"> REF _Ref231817156 \r \h </w:instrText>
      </w:r>
      <w:r w:rsidRPr="0058492A" w:rsidR="00C75B15">
        <w:rPr>
          <w:rStyle w:val="KryssreferanseTegn"/>
        </w:rPr>
        <w:instrText xml:space="preserve"> \* MERGEFORMAT </w:instrText>
      </w:r>
      <w:r w:rsidRPr="0058492A" w:rsidR="00E364B9">
        <w:rPr>
          <w:rStyle w:val="KryssreferanseTegn"/>
        </w:rPr>
        <w:fldChar w:fldCharType="separate"/>
      </w:r>
      <w:r w:rsidRPr="0058492A" w:rsidR="00E364B9">
        <w:rPr>
          <w:rStyle w:val="KryssreferanseTegn"/>
        </w:rPr>
        <w:t>5.1.1</w:t>
      </w:r>
      <w:r w:rsidRPr="0058492A" w:rsidR="00E364B9">
        <w:rPr>
          <w:rStyle w:val="KryssreferanseTegn"/>
        </w:rPr>
        <w:fldChar w:fldCharType="end"/>
      </w:r>
      <w:r w:rsidRPr="004B6FE5">
        <w:rPr>
          <w:rFonts w:ascii="Calibri" w:eastAsia="Calibri" w:hAnsi="Calibri"/>
          <w:color w:val="191919"/>
          <w:szCs w:val="20"/>
          <w:lang w:eastAsia="en-US"/>
        </w:rPr>
        <w:t xml:space="preserve">. </w:t>
      </w:r>
    </w:p>
    <w:p w:rsidR="004B6FE5" w:rsidRPr="004B6FE5" w:rsidP="004B6FE5" w14:paraId="0882A455" w14:textId="77777777">
      <w:pPr>
        <w:spacing w:before="0" w:after="200" w:line="276" w:lineRule="auto"/>
        <w:rPr>
          <w:rFonts w:ascii="Calibri" w:eastAsia="Calibri" w:hAnsi="Calibri" w:cs="Calibri"/>
          <w:b/>
          <w:bCs/>
          <w:caps/>
          <w:noProof/>
          <w:color w:val="00529C"/>
          <w:sz w:val="50"/>
          <w:szCs w:val="50"/>
        </w:rPr>
      </w:pPr>
      <w:r w:rsidRPr="004B6FE5">
        <w:rPr>
          <w:rFonts w:ascii="Calibri" w:eastAsia="Calibri" w:hAnsi="Calibri"/>
          <w:color w:val="191919"/>
          <w:szCs w:val="20"/>
          <w:lang w:eastAsia="en-US"/>
        </w:rPr>
        <w:br w:type="page"/>
      </w:r>
    </w:p>
    <w:p w:rsidR="004B6FE5" w:rsidRPr="004B6FE5" w:rsidP="00C22EE1" w14:paraId="16E70DA6" w14:textId="77777777">
      <w:pPr>
        <w:pStyle w:val="Heading1"/>
      </w:pPr>
      <w:bookmarkStart w:id="41" w:name="_Toc231416422"/>
      <w:bookmarkStart w:id="42" w:name="_Toc256000020"/>
      <w:r w:rsidRPr="00C22EE1">
        <w:t>FØDSEL</w:t>
      </w:r>
      <w:bookmarkEnd w:id="42"/>
      <w:bookmarkEnd w:id="41"/>
      <w:r w:rsidRPr="004B6FE5">
        <w:t xml:space="preserve"> </w:t>
      </w:r>
    </w:p>
    <w:p w:rsidR="004B6FE5" w:rsidRPr="004B6FE5" w:rsidP="004B6FE5" w14:paraId="390358B2"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De aller fleste gravide med akutte porfyrisykdommer kan føde vaginalt. Indikasjon for intervensjon, som for eksempel induksjon og keisersnitt, er på obstetriske grunnlag som for øvrige gravide. Fødested bør </w:t>
      </w:r>
      <w:r w:rsidRPr="004B6FE5">
        <w:rPr>
          <w:rFonts w:ascii="Calibri" w:eastAsia="Calibri" w:hAnsi="Calibri"/>
          <w:color w:val="191919"/>
          <w:szCs w:val="20"/>
          <w:lang w:eastAsia="en-US"/>
        </w:rPr>
        <w:t>være på regionalsykehus.</w:t>
      </w:r>
    </w:p>
    <w:p w:rsidR="004B6FE5" w:rsidRPr="004B6FE5" w:rsidP="00C22EE1" w14:paraId="506E71C4" w14:textId="77777777">
      <w:pPr>
        <w:pStyle w:val="Heading2"/>
      </w:pPr>
      <w:bookmarkStart w:id="43" w:name="_Toc231416423"/>
      <w:bookmarkStart w:id="44" w:name="_Toc256000021"/>
      <w:r w:rsidRPr="004B6FE5">
        <w:t xml:space="preserve">Planlegging </w:t>
      </w:r>
      <w:r w:rsidRPr="00C22EE1">
        <w:t>av</w:t>
      </w:r>
      <w:r w:rsidRPr="004B6FE5">
        <w:t xml:space="preserve"> fødsel</w:t>
      </w:r>
      <w:bookmarkEnd w:id="44"/>
      <w:bookmarkEnd w:id="43"/>
    </w:p>
    <w:p w:rsidR="004B6FE5" w:rsidRPr="004B6FE5" w:rsidP="004B6FE5" w14:paraId="380F4285"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Det bør utarbeides en tverrfaglig fødeplan (obstetriker i samarbeid med anestesilege) i god tid før fødsel hos alle gravide med akutt porfyrisykdom. Fødeplan bør inneholde valg av fødested, forløsningsmetode (vaginal eller planlagt keisersnitt), smertelindring, ulike scenarier i fødsel (akutt keisersnitt, blødning, etc.) med forhåndsklarering av aktuelle medisiner, samt hvordan akutt porfyrianfall skal observeres og behandles i fødsel.</w:t>
      </w:r>
    </w:p>
    <w:p w:rsidR="004B6FE5" w:rsidRPr="004B6FE5" w:rsidP="004B6FE5" w14:paraId="3C77CBBF" w14:textId="77777777">
      <w:pPr>
        <w:spacing w:before="0" w:after="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 </w:t>
      </w:r>
    </w:p>
    <w:p w:rsidR="004B6FE5" w:rsidRPr="004B6FE5" w:rsidP="004B6FE5" w14:paraId="5AD039A6" w14:textId="2C6A07DF">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For oversikt over de mest aktuelle legemidlene i svangerskap og fødsel se kapittel </w:t>
      </w:r>
      <w:r w:rsidRPr="002D0AF1" w:rsidR="00E364B9">
        <w:rPr>
          <w:rStyle w:val="KryssreferanseTegn"/>
        </w:rPr>
        <w:fldChar w:fldCharType="begin"/>
      </w:r>
      <w:r w:rsidRPr="002D0AF1" w:rsidR="00E364B9">
        <w:rPr>
          <w:rStyle w:val="KryssreferanseTegn"/>
        </w:rPr>
        <w:instrText xml:space="preserve"> REF _Ref231817179 \r \h </w:instrText>
      </w:r>
      <w:r w:rsidR="002D0AF1">
        <w:rPr>
          <w:rStyle w:val="KryssreferanseTegn"/>
        </w:rPr>
        <w:instrText xml:space="preserve"> \* MERGEFORMAT </w:instrText>
      </w:r>
      <w:r w:rsidRPr="002D0AF1" w:rsidR="00E364B9">
        <w:rPr>
          <w:rStyle w:val="KryssreferanseTegn"/>
        </w:rPr>
        <w:fldChar w:fldCharType="separate"/>
      </w:r>
      <w:r w:rsidRPr="002D0AF1" w:rsidR="00E364B9">
        <w:rPr>
          <w:rStyle w:val="KryssreferanseTegn"/>
        </w:rPr>
        <w:t xml:space="preserve">8. </w:t>
      </w:r>
      <w:r w:rsidRPr="002D0AF1" w:rsidR="00E364B9">
        <w:rPr>
          <w:rStyle w:val="KryssreferanseTegn"/>
        </w:rPr>
        <w:fldChar w:fldCharType="end"/>
      </w:r>
    </w:p>
    <w:p w:rsidR="004B6FE5" w:rsidRPr="004B6FE5" w:rsidP="004B6FE5" w14:paraId="0140784A" w14:textId="407533D1">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Akutte porfyrianfall i fødsel skal behandles etter de gjeldende anbefalingene for behandling av akutte porfyrianfall. Se </w:t>
      </w:r>
      <w:hyperlink r:id="rId12" w:history="1">
        <w:r w:rsidRPr="004B6FE5">
          <w:rPr>
            <w:rFonts w:ascii="Calibri" w:eastAsia="Calibri" w:hAnsi="Calibri"/>
            <w:color w:val="0563C1"/>
            <w:szCs w:val="20"/>
            <w:u w:val="single"/>
            <w:lang w:eastAsia="en-US"/>
          </w:rPr>
          <w:t>Rutiner for sykehusbehandling av akutte porfyrianfall (pdf)</w:t>
        </w:r>
      </w:hyperlink>
    </w:p>
    <w:p w:rsidR="004B6FE5" w:rsidP="004B6FE5" w14:paraId="16A39897" w14:textId="6C9AE5A8">
      <w:pPr>
        <w:spacing w:before="0" w:after="200" w:line="240" w:lineRule="atLeast"/>
        <w:rPr>
          <w:rFonts w:ascii="Calibri" w:eastAsia="Calibri" w:hAnsi="Calibri"/>
          <w:b/>
          <w:bCs/>
          <w:szCs w:val="20"/>
          <w:lang w:eastAsia="en-US"/>
        </w:rPr>
      </w:pPr>
      <w:r w:rsidRPr="004B6FE5">
        <w:rPr>
          <w:rFonts w:ascii="Calibri" w:eastAsia="Calibri" w:hAnsi="Calibri"/>
          <w:b/>
          <w:bCs/>
          <w:szCs w:val="20"/>
          <w:lang w:eastAsia="en-US"/>
        </w:rPr>
        <w:t>Husk å ta prøver på sykdomsmarkører (ALA og PBG i urin) før første dose med Normosang gis!</w:t>
      </w:r>
    </w:p>
    <w:p w:rsidR="00BB5C2B" w:rsidRPr="004B6FE5" w:rsidP="004B6FE5" w14:paraId="317B4FCE" w14:textId="77777777">
      <w:pPr>
        <w:spacing w:before="0" w:after="200" w:line="240" w:lineRule="atLeast"/>
        <w:rPr>
          <w:rFonts w:ascii="Calibri" w:eastAsia="Calibri" w:hAnsi="Calibri"/>
          <w:b/>
          <w:bCs/>
          <w:szCs w:val="20"/>
          <w:lang w:eastAsia="en-US"/>
        </w:rPr>
      </w:pPr>
    </w:p>
    <w:p w:rsidR="004B6FE5" w:rsidRPr="004B6FE5" w:rsidP="00C22EE1" w14:paraId="1D219390" w14:textId="77777777">
      <w:pPr>
        <w:pStyle w:val="Heading2"/>
      </w:pPr>
      <w:bookmarkStart w:id="45" w:name="_Toc231416424"/>
      <w:bookmarkStart w:id="46" w:name="_Toc256000022"/>
      <w:r w:rsidRPr="004B6FE5">
        <w:t>Vaginal fødsel</w:t>
      </w:r>
      <w:bookmarkEnd w:id="46"/>
      <w:bookmarkEnd w:id="45"/>
    </w:p>
    <w:p w:rsidR="004B6FE5" w:rsidRPr="004B6FE5" w:rsidP="004B6FE5" w14:paraId="2C26CE13" w14:textId="77777777">
      <w:pPr>
        <w:spacing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Unngå utløsende faktorer og igangsett nødvendige forebyggende tiltak. </w:t>
      </w:r>
    </w:p>
    <w:p w:rsidR="004B6FE5" w:rsidRPr="004B6FE5" w:rsidP="004B6FE5" w14:paraId="67BC670F" w14:textId="77777777">
      <w:pPr>
        <w:spacing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Det er viktig at alle fødende med akutt porfyrisykdom sikrer seg et jevnt blodsukkernivå gjennom fødselen. Dette kan oppnås gjennom per oralt inntak av karbohydrater. I noen tilfeller kan det være aktuelt å gi forebyggende glukoseinfusjon før fødselen er i gang for å forebygge akutt porfyrianfall</w:t>
      </w:r>
      <w:r w:rsidRPr="004B6FE5">
        <w:rPr>
          <w:rFonts w:ascii="Calibri" w:eastAsia="Calibri" w:hAnsi="Calibri"/>
          <w:color w:val="191919"/>
          <w:szCs w:val="20"/>
          <w:lang w:eastAsia="en-US"/>
        </w:rPr>
        <w:fldChar w:fldCharType="begin"/>
      </w:r>
      <w:r w:rsidRPr="004B6FE5">
        <w:rPr>
          <w:rFonts w:ascii="Calibri" w:eastAsia="Calibri" w:hAnsi="Calibri"/>
          <w:color w:val="191919"/>
          <w:szCs w:val="20"/>
          <w:lang w:eastAsia="en-US"/>
        </w:rPr>
        <w:instrText xml:space="preserve"> ADDIN EN.CITE &lt;EndNote&gt;&lt;Cite&gt;&lt;Author&gt;Vassiliou&lt;/Author&gt;&lt;Year&gt;2022&lt;/Year&gt;&lt;RecNum&gt;91&lt;/RecNum&gt;&lt;DisplayText&gt;&lt;style face="superscript"&gt;3&lt;/style&gt;&lt;/DisplayText&gt;&lt;record&gt;&lt;rec-number&gt;91&lt;/rec-number&gt;&lt;foreign-keys&gt;&lt;key app="EN" db-id="xxfr55at1ffrvxevvwkvzz0gv2p9tsafvfz9" timestamp="1692712101"&gt;91&lt;/key&gt;&lt;/foreign-keys&gt;&lt;ref-type name="Journal Article"&gt;17&lt;/ref-type&gt;&lt;contributors&gt;&lt;authors&gt;&lt;author&gt;Vassiliou, D.&lt;/author&gt;&lt;author&gt;Sardh, E.&lt;/author&gt;&lt;/authors&gt;&lt;/contributors&gt;&lt;auth-address&gt;Department of Endocrinology, Karolinska </w:instrText>
      </w:r>
      <w:r w:rsidRPr="004B6FE5">
        <w:rPr>
          <w:rFonts w:ascii="Calibri" w:eastAsia="Calibri" w:hAnsi="Calibri"/>
          <w:color w:val="191919"/>
          <w:szCs w:val="20"/>
          <w:lang w:eastAsia="en-US"/>
        </w:rPr>
        <w:instrText>University Hospital, Stockholm, Sweden.&amp;#xD;Department of Molecular Medicine and Surgery (MMK), Karolinska Institutet, Stockholm, Sweden.&amp;#xD;Centre for Inherited Metabolic Diseases (CMMS), Porphyria Centre Sweden, Karolinska University Hospital, Stockholm, Sweden.&lt;/auth-address&gt;&lt;titles&gt;&lt;title&gt;Acute hepatic porphyria and maternal health: Clinical and biochemical follow-up of 44 pregnancies&lt;/title&gt;&lt;secondary-title&gt;J Intern Med&lt;/secondary-title&gt;&lt;/titles&gt;&lt;periodical&gt;&lt;full-title&gt;J Intern Med&lt;/full-title&gt;&lt;/perio</w:instrText>
      </w:r>
      <w:r w:rsidRPr="004B6FE5">
        <w:rPr>
          <w:rFonts w:ascii="Calibri" w:eastAsia="Calibri" w:hAnsi="Calibri"/>
          <w:color w:val="191919"/>
          <w:szCs w:val="20"/>
          <w:lang w:eastAsia="en-US"/>
        </w:rPr>
        <w:instrText>dical&gt;&lt;pages&gt;81-94&lt;/pages&gt;&lt;volume&gt;291&lt;/volume&gt;&lt;number&gt;1&lt;/number&gt;&lt;edition&gt;20210923&lt;/edition&gt;&lt;keywords&gt;&lt;keyword&gt;Female&lt;/keyword&gt;&lt;keyword&gt;Follow-Up Studies&lt;/keyword&gt;&lt;keyword&gt;Heme&lt;/keyword&gt;&lt;keyword&gt;Humans&lt;/keyword&gt;&lt;keyword&gt;*Maternal Health&lt;/keyword&gt;&lt;keyword&gt;Porphobilinogen Synthase/deficiency&lt;/keyword&gt;&lt;keyword&gt;*Porphyrias, Hepatic/epidemiology&lt;/keyword&gt;&lt;keyword&gt;Pregnancy&lt;/keyword&gt;&lt;keyword&gt;*Pregnancy Outcome&lt;/keyword&gt;&lt;keyword&gt;Sweden/epidemiology&lt;/keyword&gt;&lt;keyword&gt;acute hepatic porphyria&lt;/keyword&gt;&lt;keyword&gt;heme pr</w:instrText>
      </w:r>
      <w:r w:rsidRPr="004B6FE5">
        <w:rPr>
          <w:rFonts w:ascii="Calibri" w:eastAsia="Calibri" w:hAnsi="Calibri"/>
          <w:color w:val="191919"/>
          <w:szCs w:val="20"/>
          <w:lang w:eastAsia="en-US"/>
        </w:rPr>
        <w:instrText>ecursors&lt;/keyword&gt;&lt;keyword&gt;porphyria and pregnancy&lt;/keyword&gt;&lt;/keywords&gt;&lt;dates&gt;&lt;year&gt;2022&lt;/year&gt;&lt;pub-dates&gt;&lt;date&gt;Jan&lt;/date&gt;&lt;/pub-dates&gt;&lt;/dates&gt;&lt;isbn&gt;0954-6820&lt;/isbn&gt;&lt;accession-num&gt;34411356&lt;/accession-num&gt;&lt;urls&gt;&lt;/urls&gt;&lt;electronic-resource-num&gt;10.1111/joim.13376&lt;/electronic-resource-num&gt;&lt;remote-database-provider&gt;NLM&lt;/remote-database-provider&gt;&lt;language&gt;eng&lt;/language&gt;&lt;/record&gt;&lt;/Cite&gt;&lt;/EndNote&gt;</w:instrText>
      </w:r>
      <w:r w:rsidRPr="004B6FE5">
        <w:rPr>
          <w:rFonts w:ascii="Calibri" w:eastAsia="Calibri" w:hAnsi="Calibri"/>
          <w:color w:val="191919"/>
          <w:szCs w:val="20"/>
          <w:lang w:eastAsia="en-US"/>
        </w:rPr>
        <w:fldChar w:fldCharType="separate"/>
      </w:r>
      <w:r w:rsidRPr="004B6FE5">
        <w:rPr>
          <w:rFonts w:ascii="Calibri" w:eastAsia="Calibri" w:hAnsi="Calibri"/>
          <w:noProof/>
          <w:color w:val="191919"/>
          <w:szCs w:val="20"/>
          <w:vertAlign w:val="superscript"/>
          <w:lang w:eastAsia="en-US"/>
        </w:rPr>
        <w:t>3</w:t>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t>, f.eks. ved svært aktiv akutt porfyrisykdom med tilbakevendende akutte porfyrianfall.</w:t>
      </w:r>
    </w:p>
    <w:p w:rsidR="004B6FE5" w:rsidP="004B6FE5" w14:paraId="41CA9CD4"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Dersom fødselen trekker ut i tid (protrahert forløp) er det spesielt viktig å tenke på karbohydrattilførsel. Dersom den fødende ikke kan spise og drikke normalt, anbefales det å starte opp med glukoseinfusjon. </w:t>
      </w:r>
    </w:p>
    <w:p w:rsidR="00BB5C2B" w:rsidRPr="004B6FE5" w:rsidP="004B6FE5" w14:paraId="64A8AADE" w14:textId="77777777">
      <w:pPr>
        <w:spacing w:before="0" w:after="200" w:line="240" w:lineRule="atLeast"/>
        <w:rPr>
          <w:rFonts w:ascii="Calibri" w:eastAsia="Calibri" w:hAnsi="Calibri"/>
          <w:color w:val="FF0000"/>
          <w:szCs w:val="20"/>
          <w:lang w:eastAsia="en-US"/>
        </w:rPr>
      </w:pPr>
    </w:p>
    <w:p w:rsidR="004B6FE5" w:rsidRPr="004B6FE5" w:rsidP="00C22EE1" w14:paraId="14EF423E" w14:textId="77777777">
      <w:pPr>
        <w:pStyle w:val="Heading3"/>
      </w:pPr>
      <w:bookmarkStart w:id="47" w:name="_Toc231416425"/>
      <w:bookmarkStart w:id="48" w:name="_Toc256000023"/>
      <w:r w:rsidRPr="004B6FE5">
        <w:t>Diabetes mellitus/svangerskapsdiabetes</w:t>
      </w:r>
      <w:bookmarkEnd w:id="48"/>
      <w:bookmarkEnd w:id="47"/>
    </w:p>
    <w:p w:rsidR="004B6FE5" w:rsidRPr="004B6FE5" w:rsidP="004B6FE5" w14:paraId="39CCF41B" w14:textId="77777777">
      <w:pPr>
        <w:spacing w:before="0" w:after="200" w:line="240" w:lineRule="atLeast"/>
        <w:rPr>
          <w:rFonts w:ascii="Calibri" w:eastAsia="Calibri" w:hAnsi="Calibri"/>
          <w:szCs w:val="20"/>
          <w:lang w:eastAsia="en-US"/>
        </w:rPr>
      </w:pPr>
      <w:r w:rsidRPr="004B6FE5">
        <w:rPr>
          <w:rFonts w:ascii="Calibri" w:eastAsia="Calibri" w:hAnsi="Calibri"/>
          <w:szCs w:val="20"/>
          <w:lang w:eastAsia="en-US"/>
        </w:rPr>
        <w:t xml:space="preserve">Kvinner som har foruteksisterende diabetes mellitus eller påvist svangerskapsdiabetes som behandles med insulin, bør behandles med glukose/insulindrypp under aktiv fødsel. </w:t>
      </w:r>
    </w:p>
    <w:p w:rsidR="004B6FE5" w:rsidP="004B6FE5" w14:paraId="06BD7067" w14:textId="77777777">
      <w:pPr>
        <w:spacing w:before="0" w:after="200" w:line="240" w:lineRule="atLeast"/>
        <w:rPr>
          <w:rFonts w:ascii="Calibri" w:eastAsia="Calibri" w:hAnsi="Calibri"/>
          <w:szCs w:val="20"/>
          <w:lang w:eastAsia="en-US"/>
        </w:rPr>
      </w:pPr>
      <w:r w:rsidRPr="004B6FE5">
        <w:rPr>
          <w:rFonts w:ascii="Calibri" w:eastAsia="Calibri" w:hAnsi="Calibri"/>
          <w:szCs w:val="20"/>
          <w:lang w:eastAsia="en-US"/>
        </w:rPr>
        <w:t xml:space="preserve">Ved behov før økt tilførsel av karbohydrater/glukose grunnet akutt porfyrianfall, bør insulindosering justeres opp ut fra glukoseverdier. </w:t>
      </w:r>
    </w:p>
    <w:p w:rsidR="00BB5C2B" w:rsidP="004B6FE5" w14:paraId="49029AD8" w14:textId="77777777">
      <w:pPr>
        <w:spacing w:before="0" w:after="200" w:line="240" w:lineRule="atLeast"/>
        <w:rPr>
          <w:rFonts w:ascii="Calibri" w:eastAsia="Calibri" w:hAnsi="Calibri"/>
          <w:szCs w:val="20"/>
          <w:lang w:eastAsia="en-US"/>
        </w:rPr>
      </w:pPr>
    </w:p>
    <w:p w:rsidR="00BB5C2B" w:rsidP="004B6FE5" w14:paraId="4733A44F" w14:textId="77777777">
      <w:pPr>
        <w:spacing w:before="0" w:after="200" w:line="240" w:lineRule="atLeast"/>
        <w:rPr>
          <w:rFonts w:ascii="Calibri" w:eastAsia="Calibri" w:hAnsi="Calibri"/>
          <w:szCs w:val="20"/>
          <w:lang w:eastAsia="en-US"/>
        </w:rPr>
      </w:pPr>
    </w:p>
    <w:p w:rsidR="00BB5C2B" w:rsidRPr="004B6FE5" w:rsidP="004B6FE5" w14:paraId="2BD62BA5" w14:textId="77777777">
      <w:pPr>
        <w:spacing w:before="0" w:after="200" w:line="240" w:lineRule="atLeast"/>
        <w:rPr>
          <w:rFonts w:ascii="Calibri" w:eastAsia="Calibri" w:hAnsi="Calibri"/>
          <w:szCs w:val="20"/>
          <w:lang w:eastAsia="en-US"/>
        </w:rPr>
      </w:pPr>
    </w:p>
    <w:p w:rsidR="004B6FE5" w:rsidRPr="004B6FE5" w:rsidP="00C22EE1" w14:paraId="2C8DC290" w14:textId="77777777">
      <w:pPr>
        <w:pStyle w:val="Heading3"/>
      </w:pPr>
      <w:bookmarkStart w:id="49" w:name="_Toc231416426"/>
      <w:bookmarkStart w:id="50" w:name="_Toc256000024"/>
      <w:r w:rsidRPr="004B6FE5">
        <w:t>Smertelindring</w:t>
      </w:r>
      <w:bookmarkEnd w:id="50"/>
      <w:bookmarkEnd w:id="49"/>
    </w:p>
    <w:p w:rsidR="004B6FE5" w:rsidP="004B6FE5" w14:paraId="556DC90E" w14:textId="41ED7BC9">
      <w:pPr>
        <w:spacing w:before="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Optimal smertelindring i fødsel er viktig for fødende med akutt porfyri. Epiduralanalgesi (EDA) bør tilbys som smertelindring. Legemidler som brukes i en vanlig EDA er trygge å bruke ved akutte porfyrisykdommer. For oversikt over de mest aktuelle legemidlene for EDA se kapittel </w:t>
      </w:r>
      <w:r w:rsidRPr="00EE7567">
        <w:rPr>
          <w:rStyle w:val="KryssreferanseTegn"/>
        </w:rPr>
        <w:fldChar w:fldCharType="begin"/>
      </w:r>
      <w:r w:rsidRPr="00EE7567">
        <w:rPr>
          <w:rStyle w:val="KryssreferanseTegn"/>
        </w:rPr>
        <w:instrText xml:space="preserve"> REF _Ref231817212 \r \h </w:instrText>
      </w:r>
      <w:r>
        <w:rPr>
          <w:rStyle w:val="KryssreferanseTegn"/>
        </w:rPr>
        <w:instrText xml:space="preserve"> \* MERGEFORMAT </w:instrText>
      </w:r>
      <w:r w:rsidRPr="00EE7567">
        <w:rPr>
          <w:rStyle w:val="KryssreferanseTegn"/>
        </w:rPr>
        <w:fldChar w:fldCharType="separate"/>
      </w:r>
      <w:r w:rsidRPr="00EE7567">
        <w:rPr>
          <w:rStyle w:val="KryssreferanseTegn"/>
        </w:rPr>
        <w:t xml:space="preserve">8. </w:t>
      </w:r>
      <w:r w:rsidRPr="00EE7567">
        <w:rPr>
          <w:rStyle w:val="KryssreferanseTegn"/>
        </w:rPr>
        <w:fldChar w:fldCharType="end"/>
      </w:r>
    </w:p>
    <w:p w:rsidR="004F2E84" w:rsidRPr="004B6FE5" w:rsidP="004B6FE5" w14:paraId="05C4D4BD" w14:textId="77777777">
      <w:pPr>
        <w:spacing w:before="0" w:line="240" w:lineRule="atLeast"/>
        <w:rPr>
          <w:rFonts w:ascii="Calibri" w:eastAsia="Calibri" w:hAnsi="Calibri"/>
          <w:color w:val="FF0000"/>
          <w:szCs w:val="20"/>
          <w:lang w:eastAsia="en-US"/>
        </w:rPr>
      </w:pPr>
    </w:p>
    <w:p w:rsidR="004B6FE5" w:rsidRPr="004B6FE5" w:rsidP="00C22EE1" w14:paraId="6FC70782" w14:textId="77777777">
      <w:pPr>
        <w:pStyle w:val="Heading3"/>
      </w:pPr>
      <w:bookmarkStart w:id="51" w:name="_Toc231416427"/>
      <w:bookmarkStart w:id="52" w:name="_Toc256000025"/>
      <w:r w:rsidRPr="004B6FE5">
        <w:t>Andre akutte situasjoner under fødsel</w:t>
      </w:r>
      <w:bookmarkEnd w:id="52"/>
      <w:bookmarkEnd w:id="51"/>
    </w:p>
    <w:p w:rsidR="004B6FE5" w:rsidP="004B6FE5" w14:paraId="3220385D" w14:textId="04F030A0">
      <w:pPr>
        <w:spacing w:before="0" w:after="200" w:line="240" w:lineRule="atLeast"/>
        <w:rPr>
          <w:rFonts w:ascii="Calibri" w:eastAsia="Calibri" w:hAnsi="Calibri"/>
          <w:color w:val="191919"/>
          <w:szCs w:val="20"/>
          <w:lang w:eastAsia="en-US"/>
        </w:rPr>
      </w:pPr>
      <w:r w:rsidRPr="004B6FE5">
        <w:rPr>
          <w:rFonts w:ascii="Calibri" w:eastAsia="Calibri" w:hAnsi="Calibri"/>
          <w:b/>
          <w:bCs/>
          <w:color w:val="191919"/>
          <w:szCs w:val="20"/>
          <w:lang w:eastAsia="en-US"/>
        </w:rPr>
        <w:t>I en akutt situasjon må ikke viktige legemidler og prosedyrer holdes tilbake.</w:t>
      </w:r>
      <w:r w:rsidRPr="004B6FE5">
        <w:rPr>
          <w:rFonts w:ascii="Calibri" w:eastAsia="Calibri" w:hAnsi="Calibri"/>
          <w:color w:val="191919"/>
          <w:szCs w:val="20"/>
          <w:lang w:eastAsia="en-US"/>
        </w:rPr>
        <w:t xml:space="preserve"> Dette gjelder selv om legemidlene er klassifisert som porfyrinogene eller har uavklart klassifisering mht. akutt porfyrisykdom. Kvinner må overvåkes nøye mtp. akutt porfyrianfall, og behandling igangsettes raskt hvis anfall oppstår. </w:t>
      </w:r>
    </w:p>
    <w:p w:rsidR="00BB5C2B" w:rsidRPr="004B6FE5" w:rsidP="004B6FE5" w14:paraId="797195EF" w14:textId="77777777">
      <w:pPr>
        <w:spacing w:before="0" w:after="200" w:line="240" w:lineRule="atLeast"/>
        <w:rPr>
          <w:rFonts w:ascii="Calibri" w:eastAsia="Calibri" w:hAnsi="Calibri"/>
          <w:color w:val="191919"/>
          <w:szCs w:val="20"/>
          <w:lang w:eastAsia="en-US"/>
        </w:rPr>
      </w:pPr>
    </w:p>
    <w:p w:rsidR="004B6FE5" w:rsidRPr="004B6FE5" w:rsidP="00C22EE1" w14:paraId="191F2526" w14:textId="77777777">
      <w:pPr>
        <w:pStyle w:val="Heading2"/>
      </w:pPr>
      <w:bookmarkStart w:id="53" w:name="_Toc231416428"/>
      <w:bookmarkStart w:id="54" w:name="_Toc256000026"/>
      <w:r w:rsidRPr="004B6FE5">
        <w:t>Keisersnitt</w:t>
      </w:r>
      <w:bookmarkEnd w:id="54"/>
      <w:bookmarkEnd w:id="53"/>
    </w:p>
    <w:p w:rsidR="004B6FE5" w:rsidRPr="004B6FE5" w:rsidP="00C22EE1" w14:paraId="5AE0E2B8" w14:textId="77777777">
      <w:pPr>
        <w:pStyle w:val="Heading3"/>
      </w:pPr>
      <w:bookmarkStart w:id="55" w:name="_Toc231416429"/>
      <w:bookmarkStart w:id="56" w:name="_Toc256000027"/>
      <w:r w:rsidRPr="004B6FE5">
        <w:t>Planlagt keisersnitt</w:t>
      </w:r>
      <w:bookmarkEnd w:id="56"/>
      <w:bookmarkEnd w:id="55"/>
    </w:p>
    <w:p w:rsidR="004B6FE5" w:rsidRPr="004B6FE5" w:rsidP="004B6FE5" w14:paraId="0066845D"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Ved planlagt keisersnitt bør fødselslege og anestesilege på forhånd sette seg inn i hvilke medikamenter som er trygge. Vær oppmerksom på at faste gir økt risiko for akutt porfyrianfall. Unngå faste uten samtidig behandling med glukoseinfusjon. Minimer psykisk stress og gi god smertelindring både per- og postoperativt. </w:t>
      </w:r>
    </w:p>
    <w:p w:rsidR="004B6FE5" w:rsidRPr="004B6FE5" w:rsidP="004B6FE5" w14:paraId="77F09D41" w14:textId="77777777">
      <w:pPr>
        <w:spacing w:before="0" w:after="200" w:line="240" w:lineRule="atLeast"/>
        <w:rPr>
          <w:rFonts w:ascii="Calibri" w:eastAsia="Calibri" w:hAnsi="Calibri"/>
          <w:color w:val="191919"/>
          <w:szCs w:val="20"/>
          <w:lang w:eastAsia="en-US"/>
        </w:rPr>
      </w:pPr>
      <w:r w:rsidRPr="004B6FE5">
        <w:rPr>
          <w:rFonts w:ascii="Calibri" w:eastAsia="Calibri" w:hAnsi="Calibri"/>
          <w:b/>
          <w:bCs/>
          <w:color w:val="191919"/>
          <w:szCs w:val="20"/>
          <w:lang w:eastAsia="en-US"/>
        </w:rPr>
        <w:t>Detaljerte anbefalinger om anestesi, pre-, per- og postoperativ oppfølging ved akutt porfyrisykdom finnes i</w:t>
      </w:r>
      <w:r w:rsidRPr="004B6FE5">
        <w:rPr>
          <w:rFonts w:ascii="Calibri" w:eastAsia="Calibri" w:hAnsi="Calibri"/>
          <w:color w:val="191919"/>
          <w:szCs w:val="20"/>
          <w:lang w:eastAsia="en-US"/>
        </w:rPr>
        <w:t xml:space="preserve"> </w:t>
      </w:r>
      <w:hyperlink r:id="rId15" w:history="1">
        <w:r w:rsidRPr="004B6FE5">
          <w:rPr>
            <w:rFonts w:ascii="Calibri" w:eastAsia="Calibri" w:hAnsi="Calibri"/>
            <w:color w:val="0563C1"/>
            <w:szCs w:val="20"/>
            <w:u w:val="single"/>
            <w:lang w:eastAsia="en-US"/>
          </w:rPr>
          <w:t>Retningslinje for anestesi, pre-, per- og postoperativ oppfølging (pdf)</w:t>
        </w:r>
      </w:hyperlink>
      <w:r w:rsidRPr="004B6FE5">
        <w:rPr>
          <w:rFonts w:ascii="Calibri" w:eastAsia="Calibri" w:hAnsi="Calibri"/>
          <w:color w:val="0563C1"/>
          <w:szCs w:val="20"/>
          <w:u w:val="single"/>
          <w:lang w:eastAsia="en-US"/>
        </w:rPr>
        <w:t>.</w:t>
      </w:r>
      <w:r w:rsidRPr="004B6FE5">
        <w:rPr>
          <w:rFonts w:ascii="Calibri" w:eastAsia="Calibri" w:hAnsi="Calibri"/>
          <w:color w:val="191919"/>
          <w:szCs w:val="20"/>
          <w:lang w:eastAsia="en-US"/>
        </w:rPr>
        <w:t xml:space="preserve"> Anbefalingene gjelder alle fødende med akutt porfyrisykdom (både aktive og genetisk disponerte).  </w:t>
      </w:r>
    </w:p>
    <w:p w:rsidR="004B6FE5" w:rsidRPr="004B6FE5" w:rsidP="00C22EE1" w14:paraId="64CDACAA" w14:textId="77777777">
      <w:pPr>
        <w:pStyle w:val="Heading3"/>
      </w:pPr>
      <w:bookmarkStart w:id="57" w:name="_Toc231416430"/>
      <w:bookmarkStart w:id="58" w:name="_Toc256000028"/>
      <w:r w:rsidRPr="004B6FE5">
        <w:t>Akutt keisersnitt</w:t>
      </w:r>
      <w:bookmarkEnd w:id="58"/>
      <w:bookmarkEnd w:id="57"/>
    </w:p>
    <w:p w:rsidR="004B6FE5" w:rsidRPr="004B6FE5" w:rsidP="004B6FE5" w14:paraId="718E79EC" w14:textId="23A5F2CB">
      <w:pPr>
        <w:spacing w:before="0" w:after="200" w:line="240" w:lineRule="atLeast"/>
        <w:rPr>
          <w:rFonts w:ascii="Calibri" w:eastAsia="Calibri" w:hAnsi="Calibri"/>
          <w:color w:val="191919"/>
          <w:szCs w:val="20"/>
          <w:lang w:eastAsia="en-US"/>
        </w:rPr>
      </w:pPr>
      <w:r w:rsidRPr="004B6FE5">
        <w:rPr>
          <w:rFonts w:ascii="Calibri" w:eastAsia="Calibri" w:hAnsi="Calibri"/>
          <w:b/>
          <w:bCs/>
          <w:color w:val="191919"/>
          <w:szCs w:val="20"/>
          <w:lang w:eastAsia="en-US"/>
        </w:rPr>
        <w:t>Ved akutt keisersnitt må retningslinjene for akutt prosedyre følges</w:t>
      </w:r>
      <w:r w:rsidRPr="004B6FE5">
        <w:rPr>
          <w:rFonts w:ascii="Calibri" w:eastAsia="Calibri" w:hAnsi="Calibri"/>
          <w:color w:val="191919"/>
          <w:szCs w:val="20"/>
          <w:lang w:eastAsia="en-US"/>
        </w:rPr>
        <w:t xml:space="preserve">, og hensyn til akutt porfyrisykdom må komme i andre rekke. </w:t>
      </w:r>
    </w:p>
    <w:p w:rsidR="004B6FE5" w:rsidP="004B6FE5" w14:paraId="01E8418F" w14:textId="77777777">
      <w:pPr>
        <w:spacing w:before="0" w:after="200" w:line="240" w:lineRule="atLeast"/>
        <w:rPr>
          <w:rFonts w:ascii="Calibri" w:eastAsia="Calibri" w:hAnsi="Calibri"/>
          <w:color w:val="191919"/>
          <w:szCs w:val="20"/>
        </w:rPr>
      </w:pPr>
    </w:p>
    <w:p w:rsidR="00C01DF5" w:rsidRPr="004B6FE5" w:rsidP="004B6FE5" w14:paraId="6DF3A590" w14:textId="77777777">
      <w:pPr>
        <w:spacing w:before="0" w:after="200" w:line="240" w:lineRule="atLeast"/>
        <w:rPr>
          <w:rFonts w:ascii="Calibri" w:eastAsia="Calibri" w:hAnsi="Calibri"/>
          <w:color w:val="191919"/>
          <w:szCs w:val="20"/>
        </w:rPr>
      </w:pPr>
    </w:p>
    <w:p w:rsidR="004B6FE5" w:rsidRPr="004B6FE5" w:rsidP="00C22EE1" w14:paraId="4627B0F0" w14:textId="63C5989C">
      <w:pPr>
        <w:pStyle w:val="Heading1"/>
      </w:pPr>
      <w:bookmarkStart w:id="59" w:name="_Toc231416431"/>
      <w:bookmarkStart w:id="60" w:name="_Toc256000029"/>
      <w:r w:rsidRPr="004B6FE5">
        <w:t>P</w:t>
      </w:r>
      <w:r w:rsidR="00C2103C">
        <w:t>OSTPARTUM</w:t>
      </w:r>
      <w:r w:rsidRPr="004B6FE5">
        <w:t xml:space="preserve"> </w:t>
      </w:r>
      <w:r w:rsidR="00C2103C">
        <w:t>OG</w:t>
      </w:r>
      <w:r w:rsidRPr="004B6FE5">
        <w:t xml:space="preserve"> </w:t>
      </w:r>
      <w:bookmarkEnd w:id="59"/>
      <w:r w:rsidR="00C2103C">
        <w:t>AMMING</w:t>
      </w:r>
      <w:bookmarkEnd w:id="60"/>
      <w:r w:rsidRPr="004B6FE5">
        <w:t xml:space="preserve"> </w:t>
      </w:r>
    </w:p>
    <w:p w:rsidR="004B6FE5" w:rsidRPr="004B6FE5" w:rsidP="004B6FE5" w14:paraId="7BBBC48C"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Kvinner med akutt porfyrisykdom kan få akutte porfyrianfall etter en fødsel. Hvile, smertelindring, og tilstrekkelig nærings- og karbohydratinntak er derfor viktig i barseltiden. </w:t>
      </w:r>
    </w:p>
    <w:p w:rsidR="004B6FE5" w:rsidRPr="004B6FE5" w:rsidP="004B6FE5" w14:paraId="6D702C23" w14:textId="77777777">
      <w:pPr>
        <w:spacing w:before="0" w:after="200" w:line="240" w:lineRule="atLeast"/>
        <w:rPr>
          <w:rFonts w:ascii="Calibri" w:eastAsia="Calibri" w:hAnsi="Calibri"/>
          <w:b/>
          <w:bCs/>
          <w:color w:val="191919"/>
          <w:szCs w:val="20"/>
          <w:lang w:eastAsia="en-US"/>
        </w:rPr>
      </w:pPr>
      <w:r w:rsidRPr="004B6FE5">
        <w:rPr>
          <w:rFonts w:ascii="Calibri" w:eastAsia="Calibri" w:hAnsi="Calibri"/>
          <w:color w:val="191919"/>
          <w:szCs w:val="20"/>
          <w:lang w:eastAsia="en-US"/>
        </w:rPr>
        <w:t>Det er trygt å amme ved akutt porfyrisykdom</w:t>
      </w:r>
      <w:r w:rsidRPr="004B6FE5">
        <w:rPr>
          <w:rFonts w:ascii="Calibri" w:eastAsia="Calibri" w:hAnsi="Calibri"/>
          <w:color w:val="191919"/>
          <w:szCs w:val="20"/>
          <w:lang w:eastAsia="en-US"/>
        </w:rPr>
        <w:fldChar w:fldCharType="begin"/>
      </w:r>
      <w:r w:rsidRPr="004B6FE5">
        <w:rPr>
          <w:rFonts w:ascii="Calibri" w:eastAsia="Calibri" w:hAnsi="Calibri"/>
          <w:color w:val="191919"/>
          <w:szCs w:val="20"/>
          <w:lang w:eastAsia="en-US"/>
        </w:rPr>
        <w:instrText xml:space="preserve"> ADDIN EN.CITE &lt;EndNote&gt;&lt;Cite&gt;&lt;Author&gt;Leaf&lt;/Author&gt;&lt;Year&gt;2025&lt;/Year&gt;&lt;RecNum&gt;145&lt;/RecNum&gt;&lt;DisplayText&gt;&lt;style face="superscript"&gt;2&lt;/style&gt;&lt;/DisplayText&gt;&lt;record&gt;&lt;rec-number&gt;145&lt;/rec-number&gt;&lt;foreign-keys&gt;&lt;key app="EN" db-id="xxfr55at1ffrvxevvwkvzz0gv2p9tsafvfz9" timestamp="1767018849"&gt;145&lt;/key&gt;&lt;/foreign-keys&gt;&lt;ref-type name="Journal Article"&gt;17&lt;/ref-type&gt;&lt;contributors&gt;&lt;authors&gt;&lt;author&gt;Leaf, Rebecca&lt;/author&gt;&lt;author&gt;Rebeiz, Lina&lt;/author&gt;&lt;author&gt;Pocius, Katherine&lt;/author&gt;&lt;author&gt;Tran, Benny&lt;/author&gt;&lt;author&gt;Bensaber</w:instrText>
      </w:r>
      <w:r w:rsidRPr="004B6FE5">
        <w:rPr>
          <w:rFonts w:ascii="Calibri" w:eastAsia="Calibri" w:hAnsi="Calibri"/>
          <w:color w:val="191919"/>
          <w:szCs w:val="20"/>
          <w:lang w:eastAsia="en-US"/>
        </w:rPr>
        <w:instrText>, Narmene&lt;/author&gt;&lt;author&gt;Wang, Chenqing&lt;/author&gt;&lt;author&gt;Yeung, Philip&lt;/author&gt;&lt;author&gt;Wheeden, Kristen&lt;/author&gt;&lt;author&gt;Allan, Liz&lt;/author&gt;&lt;author&gt;Storjord, Elin&lt;/author&gt;&lt;author&gt;Moghe, Akshata&lt;/author&gt;&lt;author&gt;Anderson, Karl&lt;/author&gt;&lt;author&gt;Dickey, Amy&lt;/author&gt;&lt;/authors&gt;&lt;/contributors&gt;&lt;titles&gt;&lt;title&gt;Reproductive health across the lifespan in acute hepatic porphyria&lt;/title&gt;&lt;secondary-title&gt;Blood&lt;/secondary-title&gt;&lt;/titles&gt;&lt;periodical&gt;&lt;full-title&gt;Blood&lt;/full-title&gt;&lt;/periodical&gt;&lt;pages&gt;1098&lt;/pages&gt;&lt;volume&gt;146&lt;/vo</w:instrText>
      </w:r>
      <w:r w:rsidRPr="004B6FE5">
        <w:rPr>
          <w:rFonts w:ascii="Calibri" w:eastAsia="Calibri" w:hAnsi="Calibri"/>
          <w:color w:val="191919"/>
          <w:szCs w:val="20"/>
          <w:lang w:eastAsia="en-US"/>
        </w:rPr>
        <w:instrText>lume&gt;&lt;dates&gt;&lt;year&gt;2025&lt;/year&gt;&lt;pub-dates&gt;&lt;date&gt;2025/11/03/&lt;/date&gt;&lt;/pub-dates&gt;&lt;/dates&gt;&lt;isbn&gt;0006-4971&lt;/isbn&gt;&lt;urls&gt;&lt;related-urls&gt;&lt;url&gt;https://www.sciencedirect.com/science/article/pii/S0006497125038455&lt;/url&gt;&lt;/related-urls&gt;&lt;/urls&gt;&lt;electronic-resource-num&gt;https://doi.org/10.1182/blood-2025-1098&lt;/electronic-resource-num&gt;&lt;/record&gt;&lt;/Cite&gt;&lt;/EndNote&gt;</w:instrText>
      </w:r>
      <w:r w:rsidRPr="004B6FE5">
        <w:rPr>
          <w:rFonts w:ascii="Calibri" w:eastAsia="Calibri" w:hAnsi="Calibri"/>
          <w:color w:val="191919"/>
          <w:szCs w:val="20"/>
          <w:lang w:eastAsia="en-US"/>
        </w:rPr>
        <w:fldChar w:fldCharType="separate"/>
      </w:r>
      <w:r w:rsidRPr="004B6FE5">
        <w:rPr>
          <w:rFonts w:ascii="Calibri" w:eastAsia="Calibri" w:hAnsi="Calibri"/>
          <w:noProof/>
          <w:color w:val="191919"/>
          <w:szCs w:val="20"/>
          <w:vertAlign w:val="superscript"/>
          <w:lang w:eastAsia="en-US"/>
        </w:rPr>
        <w:t>2</w:t>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t>. Det foreligger ingen data per i dag som tilsier at Normosang ikke er trygt å bruke ved amming, hvis det skulle oppstå et akutt porfyrianfall</w:t>
      </w:r>
      <w:r w:rsidRPr="004B6FE5">
        <w:rPr>
          <w:rFonts w:ascii="Calibri" w:eastAsia="Calibri" w:hAnsi="Calibri"/>
          <w:b/>
          <w:bCs/>
          <w:color w:val="191919"/>
          <w:szCs w:val="20"/>
          <w:lang w:eastAsia="en-US"/>
        </w:rPr>
        <w:t>.</w:t>
      </w:r>
    </w:p>
    <w:p w:rsidR="004B6FE5" w:rsidRPr="004B6FE5" w:rsidP="004B6FE5" w14:paraId="035A2F88" w14:textId="77777777">
      <w:pPr>
        <w:spacing w:before="0" w:after="200" w:line="240" w:lineRule="atLeast"/>
        <w:rPr>
          <w:rFonts w:ascii="Calibri" w:eastAsia="Calibri" w:hAnsi="Calibri"/>
          <w:b/>
          <w:bCs/>
          <w:color w:val="191919"/>
          <w:szCs w:val="20"/>
          <w:lang w:eastAsia="en-US"/>
        </w:rPr>
      </w:pPr>
    </w:p>
    <w:p w:rsidR="004B6FE5" w:rsidRPr="004B6FE5" w:rsidP="004B6FE5" w14:paraId="35DE2EC7" w14:textId="77777777">
      <w:pPr>
        <w:spacing w:before="0" w:after="200" w:line="276" w:lineRule="auto"/>
        <w:rPr>
          <w:rFonts w:ascii="Calibri" w:eastAsia="Calibri" w:hAnsi="Calibri"/>
          <w:b/>
          <w:bCs/>
          <w:color w:val="191919"/>
          <w:szCs w:val="20"/>
          <w:lang w:eastAsia="en-US"/>
        </w:rPr>
      </w:pPr>
      <w:r w:rsidRPr="004B6FE5">
        <w:rPr>
          <w:rFonts w:ascii="Calibri" w:eastAsia="Calibri" w:hAnsi="Calibri"/>
          <w:b/>
          <w:bCs/>
          <w:color w:val="191919"/>
          <w:szCs w:val="20"/>
          <w:lang w:eastAsia="en-US"/>
        </w:rPr>
        <w:br w:type="page"/>
      </w:r>
    </w:p>
    <w:p w:rsidR="004B6FE5" w:rsidRPr="004B6FE5" w:rsidP="00C22EE1" w14:paraId="27B54EE1" w14:textId="4BAEC2FB">
      <w:pPr>
        <w:pStyle w:val="Heading1"/>
      </w:pPr>
      <w:bookmarkStart w:id="61" w:name="_Toc231416432"/>
      <w:bookmarkStart w:id="62" w:name="_Ref231817004"/>
      <w:bookmarkStart w:id="63" w:name="_Ref231817179"/>
      <w:bookmarkStart w:id="64" w:name="_Ref231817212"/>
      <w:bookmarkStart w:id="65" w:name="_Toc256000030"/>
      <w:r w:rsidRPr="004B6FE5">
        <w:t xml:space="preserve">LEGEMIDLER </w:t>
      </w:r>
      <w:r w:rsidR="00C2103C">
        <w:t>I</w:t>
      </w:r>
      <w:r w:rsidRPr="004B6FE5">
        <w:t xml:space="preserve"> SVANGERSKAP, FØDSEL </w:t>
      </w:r>
      <w:r w:rsidR="00C2103C">
        <w:t>OG</w:t>
      </w:r>
      <w:r w:rsidRPr="004B6FE5">
        <w:t xml:space="preserve"> </w:t>
      </w:r>
      <w:bookmarkEnd w:id="61"/>
      <w:r w:rsidR="00C2103C">
        <w:t>POSTPARTUM</w:t>
      </w:r>
      <w:bookmarkEnd w:id="65"/>
      <w:bookmarkEnd w:id="62"/>
      <w:bookmarkEnd w:id="63"/>
      <w:bookmarkEnd w:id="64"/>
    </w:p>
    <w:p w:rsidR="004B6FE5" w:rsidRPr="004B6FE5" w:rsidP="004B6FE5" w14:paraId="719FC542" w14:textId="77777777">
      <w:pPr>
        <w:spacing w:before="0" w:after="200" w:line="240" w:lineRule="atLeast"/>
        <w:rPr>
          <w:rFonts w:ascii="Times New Roman" w:eastAsia="Calibri" w:hAnsi="Times New Roman" w:cs="Times New Roman"/>
          <w:u w:val="single"/>
          <w:lang w:eastAsia="en-US"/>
        </w:rPr>
      </w:pPr>
      <w:r w:rsidRPr="004B6FE5">
        <w:rPr>
          <w:rFonts w:ascii="Calibri" w:eastAsia="Calibri" w:hAnsi="Calibri"/>
          <w:color w:val="191919"/>
          <w:szCs w:val="20"/>
          <w:lang w:eastAsia="en-US"/>
        </w:rPr>
        <w:t xml:space="preserve">Alle legemidler må sjekkes om de er trygge eller om de kan utløse akutte porfyrianfall (porfyrinogene) før de tas i bruk. Dette gjelder både hos personer med symptomatisk sykdom (aktiv) og personer som kun har genetisk påvist disposisjon (latent). Dette kan gjøres i Legemiddeldatabasen for akutte porfyrisykdommer </w:t>
      </w:r>
      <w:hyperlink r:id="rId16" w:history="1">
        <w:r w:rsidRPr="004B6FE5">
          <w:rPr>
            <w:rFonts w:ascii="Calibri" w:eastAsia="Calibri" w:hAnsi="Calibri" w:cs="Calibri"/>
            <w:color w:val="0563C1"/>
            <w:u w:val="single"/>
            <w:lang w:eastAsia="en-US"/>
          </w:rPr>
          <w:t>drugsporphyria.net</w:t>
        </w:r>
      </w:hyperlink>
      <w:r w:rsidRPr="004B6FE5">
        <w:rPr>
          <w:rFonts w:ascii="Calibri" w:eastAsia="Calibri" w:hAnsi="Calibri" w:cs="Calibri"/>
          <w:color w:val="000000"/>
          <w:lang w:eastAsia="en-US"/>
        </w:rPr>
        <w:t>.</w:t>
      </w:r>
      <w:r w:rsidRPr="004B6FE5">
        <w:rPr>
          <w:rFonts w:ascii="Times New Roman" w:eastAsia="Calibri" w:hAnsi="Times New Roman" w:cs="Times New Roman"/>
          <w:lang w:eastAsia="en-US"/>
        </w:rPr>
        <w:t xml:space="preserve"> </w:t>
      </w:r>
    </w:p>
    <w:p w:rsidR="004B6FE5" w:rsidRPr="004B6FE5" w:rsidP="004B6FE5" w14:paraId="195F65AC" w14:textId="6B41C9A8">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Dersom et legemiddel ikke lar seg søke opp i legemiddeldatabasen eller behandlede lege ønsker å konferere om alternative legemidler med farmasøyt, kan </w:t>
      </w:r>
      <w:r w:rsidRPr="004B6FE5" w:rsidR="0092661A">
        <w:rPr>
          <w:rFonts w:ascii="Calibri" w:eastAsia="Calibri" w:hAnsi="Calibri"/>
          <w:color w:val="191919"/>
          <w:szCs w:val="20"/>
          <w:lang w:eastAsia="en-US"/>
        </w:rPr>
        <w:t xml:space="preserve">Nasjonalt senter for sjeldne diagnoser, enhet porfyrisykdommer </w:t>
      </w:r>
      <w:r w:rsidR="0092661A">
        <w:rPr>
          <w:rFonts w:ascii="Calibri" w:eastAsia="Calibri" w:hAnsi="Calibri"/>
          <w:color w:val="191919"/>
          <w:szCs w:val="20"/>
          <w:lang w:eastAsia="en-US"/>
        </w:rPr>
        <w:t>(</w:t>
      </w:r>
      <w:r w:rsidRPr="004B6FE5">
        <w:rPr>
          <w:rFonts w:ascii="Calibri" w:eastAsia="Calibri" w:hAnsi="Calibri"/>
          <w:color w:val="191919"/>
          <w:szCs w:val="20"/>
          <w:lang w:eastAsia="en-US"/>
        </w:rPr>
        <w:t>Napos</w:t>
      </w:r>
      <w:r w:rsidR="0092661A">
        <w:rPr>
          <w:rFonts w:ascii="Calibri" w:eastAsia="Calibri" w:hAnsi="Calibri"/>
          <w:color w:val="191919"/>
          <w:szCs w:val="20"/>
          <w:lang w:eastAsia="en-US"/>
        </w:rPr>
        <w:t>)</w:t>
      </w:r>
      <w:r w:rsidRPr="004B6FE5">
        <w:rPr>
          <w:rFonts w:ascii="Calibri" w:eastAsia="Calibri" w:hAnsi="Calibri"/>
          <w:color w:val="191919"/>
          <w:szCs w:val="20"/>
          <w:lang w:eastAsia="en-US"/>
        </w:rPr>
        <w:t xml:space="preserve"> kontaktes direkte. </w:t>
      </w:r>
    </w:p>
    <w:p w:rsidR="004B6FE5" w:rsidRPr="004B6FE5" w:rsidP="004B6FE5" w14:paraId="7BCC3226"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Selv om det alltid først bør velges trygge legemidler, kan det ved mangel på trygge alternativer være behov for behandling med utrygge/porfyrinogene legemidler ved sterk indikasjon</w:t>
      </w:r>
      <w:r w:rsidRPr="004B6FE5">
        <w:rPr>
          <w:rFonts w:ascii="Calibri" w:eastAsia="Calibri" w:hAnsi="Calibri"/>
          <w:b/>
          <w:bCs/>
          <w:color w:val="191919"/>
          <w:szCs w:val="20"/>
          <w:lang w:eastAsia="en-US"/>
        </w:rPr>
        <w:t xml:space="preserve">. I en akutt situasjon må ikke viktige legemidler holdes tilbake, selv om de er markert som porfyrinogene eller er «ikke klassifisert». </w:t>
      </w:r>
      <w:r w:rsidRPr="004B6FE5">
        <w:rPr>
          <w:rFonts w:ascii="Calibri" w:eastAsia="Calibri" w:hAnsi="Calibri"/>
          <w:color w:val="191919"/>
          <w:szCs w:val="20"/>
          <w:lang w:eastAsia="en-US"/>
        </w:rPr>
        <w:t xml:space="preserve">Kvinner må overvåkes nøye mtp. akutt porfyrianfall, og behandling igangsettes raskt hvis anfall oppstår. </w:t>
      </w:r>
    </w:p>
    <w:p w:rsidR="004B6FE5" w:rsidRPr="004B6FE5" w:rsidP="004B6FE5" w14:paraId="63ACE49F" w14:textId="77777777">
      <w:pPr>
        <w:spacing w:before="0" w:after="200" w:line="240" w:lineRule="atLeast"/>
        <w:rPr>
          <w:rFonts w:ascii="Times New Roman" w:eastAsia="Calibri" w:hAnsi="Times New Roman" w:cs="Times New Roman"/>
          <w:u w:val="single"/>
          <w:lang w:eastAsia="en-US"/>
        </w:rPr>
      </w:pPr>
      <w:r w:rsidRPr="004B6FE5">
        <w:rPr>
          <w:rFonts w:ascii="Calibri" w:eastAsia="Calibri" w:hAnsi="Calibri"/>
          <w:szCs w:val="20"/>
          <w:lang w:eastAsia="en-US"/>
        </w:rPr>
        <w:t>En oversikt over de mest aktuelle legemiddelproblemstillinger i svangerskapet, ved fødsel og postpartum gis under.</w:t>
      </w:r>
    </w:p>
    <w:p w:rsidR="004B6FE5" w:rsidRPr="004B6FE5" w:rsidP="00361AF3" w14:paraId="7ACB9BAC" w14:textId="77777777">
      <w:pPr>
        <w:pStyle w:val="Heading2"/>
      </w:pPr>
      <w:bookmarkStart w:id="66" w:name="_Toc231416433"/>
      <w:bookmarkStart w:id="67" w:name="_Toc256000031"/>
      <w:r w:rsidRPr="004B6FE5">
        <w:t>Vaksiner i svangerskap</w:t>
      </w:r>
      <w:bookmarkEnd w:id="67"/>
      <w:bookmarkEnd w:id="66"/>
    </w:p>
    <w:p w:rsidR="004B6FE5" w:rsidRPr="004B6FE5" w:rsidP="004B6FE5" w14:paraId="7020159C"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De fleste vaksiner vurderes å ha lav eller ingen risiko for å utløse porfyrianfall, og kvinner med akutt porfyrisykdom bør følge de gjeldende anbefalingene fra FHI for vaksinasjon ved svangerskap. De enkelte vaksinene kan søkes opp i Legemiddeldatabasen for akutte porfyrisykdommer </w:t>
      </w:r>
      <w:hyperlink r:id="rId16" w:history="1">
        <w:r w:rsidRPr="004B6FE5">
          <w:rPr>
            <w:rFonts w:ascii="Calibri" w:eastAsia="Calibri" w:hAnsi="Calibri" w:cs="Calibri"/>
            <w:color w:val="0563C1"/>
            <w:u w:val="single"/>
            <w:lang w:eastAsia="en-US"/>
          </w:rPr>
          <w:t>drugsporphyria.net</w:t>
        </w:r>
      </w:hyperlink>
      <w:r w:rsidRPr="004B6FE5">
        <w:rPr>
          <w:rFonts w:ascii="Calibri" w:eastAsia="Calibri" w:hAnsi="Calibri" w:cs="Calibri"/>
          <w:color w:val="0563C1"/>
          <w:u w:val="single"/>
          <w:lang w:eastAsia="en-US"/>
        </w:rPr>
        <w:t>.</w:t>
      </w:r>
      <w:r w:rsidRPr="004B6FE5">
        <w:rPr>
          <w:rFonts w:ascii="Calibri" w:eastAsia="Calibri" w:hAnsi="Calibri"/>
          <w:color w:val="191919"/>
          <w:szCs w:val="20"/>
          <w:lang w:eastAsia="en-US"/>
        </w:rPr>
        <w:t xml:space="preserve"> Se også </w:t>
      </w:r>
      <w:hyperlink r:id="rId17" w:history="1">
        <w:r w:rsidRPr="004B6FE5">
          <w:rPr>
            <w:rFonts w:ascii="Calibri" w:eastAsia="Calibri" w:hAnsi="Calibri" w:cs="Calibri"/>
            <w:color w:val="0563C1"/>
            <w:u w:val="single"/>
            <w:lang w:eastAsia="en-US"/>
          </w:rPr>
          <w:t>Vaksiner og akutte porfyrisykdommer - Helse Bergen HF (helse-bergen.no)</w:t>
        </w:r>
      </w:hyperlink>
      <w:r w:rsidRPr="004B6FE5">
        <w:rPr>
          <w:rFonts w:ascii="Calibri" w:eastAsia="Calibri" w:hAnsi="Calibri"/>
          <w:color w:val="191919"/>
          <w:szCs w:val="20"/>
          <w:lang w:eastAsia="en-US"/>
        </w:rPr>
        <w:t xml:space="preserve"> for mer informasjon om vaksiner ved akutt porfyrisykdom.</w:t>
      </w:r>
    </w:p>
    <w:p w:rsidR="004B6FE5" w:rsidRPr="004B6FE5" w:rsidP="00361AF3" w14:paraId="19E9F2E4" w14:textId="77777777">
      <w:pPr>
        <w:pStyle w:val="Heading2"/>
        <w:rPr>
          <w:sz w:val="32"/>
          <w:szCs w:val="32"/>
        </w:rPr>
      </w:pPr>
      <w:bookmarkStart w:id="68" w:name="_Toc231416434"/>
      <w:bookmarkStart w:id="69" w:name="_Toc256000032"/>
      <w:r w:rsidRPr="004B6FE5">
        <w:t>Kvalmestillende legemidler under svangerskapet</w:t>
      </w:r>
      <w:bookmarkEnd w:id="69"/>
      <w:bookmarkEnd w:id="68"/>
    </w:p>
    <w:p w:rsidR="004B6FE5" w:rsidRPr="004B6FE5" w:rsidP="004B6FE5" w14:paraId="3F17D9FD" w14:textId="77777777">
      <w:pPr>
        <w:spacing w:before="0" w:after="200" w:line="240" w:lineRule="atLeast"/>
        <w:rPr>
          <w:rFonts w:ascii="Calibri" w:hAnsi="Calibri"/>
          <w:color w:val="191919"/>
          <w:szCs w:val="20"/>
          <w:lang w:eastAsia="en-US"/>
        </w:rPr>
      </w:pPr>
      <w:r w:rsidRPr="004B6FE5">
        <w:rPr>
          <w:rFonts w:ascii="Calibri" w:hAnsi="Calibri"/>
          <w:color w:val="191919"/>
          <w:szCs w:val="20"/>
          <w:lang w:eastAsia="en-US"/>
        </w:rPr>
        <w:t xml:space="preserve">De fleste av legemidlene som inngår i Legeforeningens veileder i fødselshjelp til bruk ved svangerskapskvalme /emesis og hyperemesis gravidarum er trygge å bruke ved akutt porfyrisykdom (Tabell 2). </w:t>
      </w:r>
    </w:p>
    <w:p w:rsidR="00C01DF5" w:rsidRPr="004B6FE5" w:rsidP="004B6FE5" w14:paraId="65B80DE0" w14:textId="77777777">
      <w:pPr>
        <w:spacing w:before="0" w:after="200" w:line="240" w:lineRule="atLeast"/>
        <w:rPr>
          <w:rFonts w:ascii="Calibri" w:hAnsi="Calibri"/>
          <w:b/>
          <w:bCs/>
          <w:color w:val="191919"/>
          <w:szCs w:val="20"/>
          <w:lang w:eastAsia="en-US"/>
        </w:rPr>
      </w:pPr>
    </w:p>
    <w:p w:rsidR="004B6FE5" w:rsidRPr="004B6FE5" w:rsidP="004B6FE5" w14:paraId="70C504F9" w14:textId="77777777">
      <w:pPr>
        <w:spacing w:before="60" w:after="200"/>
        <w:rPr>
          <w:rFonts w:ascii="Calibri" w:eastAsia="Calibri" w:hAnsi="Calibri"/>
          <w:b/>
          <w:bCs/>
          <w:i/>
          <w:iCs/>
          <w:color w:val="44546A"/>
          <w:lang w:eastAsia="en-US"/>
        </w:rPr>
      </w:pPr>
      <w:r w:rsidRPr="004B6FE5">
        <w:rPr>
          <w:rFonts w:ascii="Calibri" w:eastAsia="Calibri" w:hAnsi="Calibri"/>
          <w:b/>
          <w:bCs/>
          <w:i/>
          <w:iCs/>
          <w:color w:val="44546A"/>
          <w:lang w:eastAsia="en-US"/>
        </w:rPr>
        <w:t>Tabell 2. Legemidler til behandling av svangerskapskvalme</w:t>
      </w:r>
    </w:p>
    <w:tbl>
      <w:tblPr>
        <w:tblpPr w:leftFromText="141" w:rightFromText="141" w:vertAnchor="text" w:tblpY="1"/>
        <w:tblOverlap w:val="never"/>
        <w:tblW w:w="7938" w:type="dxa"/>
        <w:tblLook w:val="04A0"/>
      </w:tblPr>
      <w:tblGrid>
        <w:gridCol w:w="3397"/>
        <w:gridCol w:w="4541"/>
      </w:tblGrid>
      <w:tr w14:paraId="578EFC2F" w14:textId="77777777" w:rsidTr="00F20E3A">
        <w:tblPrEx>
          <w:tblW w:w="7938" w:type="dxa"/>
          <w:tblLook w:val="04A0"/>
        </w:tblPrEx>
        <w:trPr>
          <w:trHeight w:val="409"/>
        </w:trPr>
        <w:tc>
          <w:tcPr>
            <w:tcW w:w="3397" w:type="dxa"/>
            <w:shd w:val="clear" w:color="auto" w:fill="1F3864"/>
          </w:tcPr>
          <w:p w:rsidR="004B6FE5" w:rsidRPr="004B6FE5" w:rsidP="00F20E3A" w14:paraId="515CC376" w14:textId="77777777">
            <w:pPr>
              <w:spacing w:before="60" w:after="60" w:line="240" w:lineRule="atLeast"/>
              <w:rPr>
                <w:rFonts w:ascii="Calibri" w:eastAsia="Calibri" w:hAnsi="Calibri"/>
                <w:b/>
                <w:bCs/>
                <w:color w:val="FFFFFF"/>
                <w:szCs w:val="20"/>
                <w:lang w:eastAsia="en-US"/>
              </w:rPr>
            </w:pPr>
            <w:r w:rsidRPr="004B6FE5">
              <w:rPr>
                <w:rFonts w:ascii="Calibri" w:eastAsia="Calibri" w:hAnsi="Calibri"/>
                <w:b/>
                <w:bCs/>
                <w:color w:val="FFFFFF"/>
                <w:szCs w:val="20"/>
                <w:lang w:eastAsia="en-US"/>
              </w:rPr>
              <w:t>Navn på virkestoff (preparatnavn)</w:t>
            </w:r>
          </w:p>
        </w:tc>
        <w:tc>
          <w:tcPr>
            <w:tcW w:w="4541" w:type="dxa"/>
            <w:shd w:val="clear" w:color="auto" w:fill="1F3864"/>
          </w:tcPr>
          <w:p w:rsidR="004B6FE5" w:rsidRPr="004B6FE5" w:rsidP="00F20E3A" w14:paraId="6EC35B35" w14:textId="77777777">
            <w:pPr>
              <w:spacing w:before="60" w:after="60" w:line="240" w:lineRule="atLeast"/>
              <w:rPr>
                <w:rFonts w:ascii="Calibri" w:eastAsia="Calibri" w:hAnsi="Calibri"/>
                <w:b/>
                <w:bCs/>
                <w:color w:val="FFFFFF"/>
                <w:szCs w:val="20"/>
                <w:lang w:eastAsia="en-US"/>
              </w:rPr>
            </w:pPr>
            <w:r w:rsidRPr="004B6FE5">
              <w:rPr>
                <w:rFonts w:ascii="Calibri" w:eastAsia="Calibri" w:hAnsi="Calibri"/>
                <w:b/>
                <w:bCs/>
                <w:color w:val="FFFFFF"/>
                <w:szCs w:val="20"/>
                <w:lang w:eastAsia="en-US"/>
              </w:rPr>
              <w:t>Vurdering ved akutt porfyrisykdom</w:t>
            </w:r>
          </w:p>
        </w:tc>
      </w:tr>
      <w:tr w14:paraId="41519E1C" w14:textId="77777777" w:rsidTr="00C2103C">
        <w:tblPrEx>
          <w:tblW w:w="7938" w:type="dxa"/>
          <w:tblLook w:val="04A0"/>
        </w:tblPrEx>
        <w:trPr>
          <w:trHeight w:val="409"/>
        </w:trPr>
        <w:tc>
          <w:tcPr>
            <w:tcW w:w="3397" w:type="dxa"/>
            <w:shd w:val="clear" w:color="auto" w:fill="DEEAF6"/>
          </w:tcPr>
          <w:p w:rsidR="004B6FE5" w:rsidRPr="004B6FE5" w:rsidP="004B6FE5" w14:paraId="236D81B3" w14:textId="77777777">
            <w:pPr>
              <w:spacing w:before="60" w:after="60" w:line="240" w:lineRule="atLeast"/>
              <w:jc w:val="right"/>
              <w:rPr>
                <w:rFonts w:ascii="Calibri" w:eastAsia="Calibri" w:hAnsi="Calibri"/>
                <w:color w:val="191919"/>
                <w:szCs w:val="20"/>
                <w:lang w:eastAsia="en-US"/>
              </w:rPr>
            </w:pPr>
            <w:r w:rsidRPr="004B6FE5">
              <w:rPr>
                <w:rFonts w:ascii="Calibri" w:eastAsia="Calibri" w:hAnsi="Calibri"/>
                <w:color w:val="000000"/>
                <w:szCs w:val="20"/>
                <w:lang w:eastAsia="en-US"/>
              </w:rPr>
              <w:t xml:space="preserve">Doksylamin/pyridoksin </w:t>
            </w:r>
            <w:r w:rsidRPr="004B6FE5">
              <w:rPr>
                <w:rFonts w:ascii="Calibri" w:eastAsia="Calibri" w:hAnsi="Calibri"/>
                <w:b/>
                <w:bCs/>
                <w:color w:val="000000"/>
                <w:szCs w:val="20"/>
                <w:lang w:eastAsia="en-US"/>
              </w:rPr>
              <w:t>(Xonvea, Embagyn)</w:t>
            </w:r>
          </w:p>
        </w:tc>
        <w:tc>
          <w:tcPr>
            <w:tcW w:w="4541" w:type="dxa"/>
            <w:shd w:val="clear" w:color="auto" w:fill="00B050"/>
          </w:tcPr>
          <w:p w:rsidR="004B6FE5" w:rsidRPr="004B6FE5" w:rsidP="004B6FE5" w14:paraId="3B1575B6"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0B1FE0C2" w14:textId="77777777" w:rsidTr="00C2103C">
        <w:tblPrEx>
          <w:tblW w:w="7938" w:type="dxa"/>
          <w:tblLook w:val="04A0"/>
        </w:tblPrEx>
        <w:trPr>
          <w:trHeight w:val="409"/>
        </w:trPr>
        <w:tc>
          <w:tcPr>
            <w:tcW w:w="3397" w:type="dxa"/>
          </w:tcPr>
          <w:p w:rsidR="004B6FE5" w:rsidRPr="004B6FE5" w:rsidP="004B6FE5" w14:paraId="732B6D96" w14:textId="77777777">
            <w:pPr>
              <w:spacing w:before="60" w:after="60" w:line="240" w:lineRule="atLeast"/>
              <w:jc w:val="right"/>
              <w:rPr>
                <w:rFonts w:ascii="Calibri" w:eastAsia="Calibri" w:hAnsi="Calibri"/>
                <w:color w:val="191919"/>
                <w:szCs w:val="20"/>
                <w:lang w:eastAsia="en-US"/>
              </w:rPr>
            </w:pPr>
            <w:r w:rsidRPr="004B6FE5">
              <w:rPr>
                <w:rFonts w:ascii="Calibri" w:eastAsia="Calibri" w:hAnsi="Calibri"/>
                <w:color w:val="000000"/>
                <w:szCs w:val="20"/>
                <w:lang w:eastAsia="en-US"/>
              </w:rPr>
              <w:t xml:space="preserve">Klorpromazin </w:t>
            </w:r>
            <w:r w:rsidRPr="004B6FE5">
              <w:rPr>
                <w:rFonts w:ascii="Calibri" w:eastAsia="Calibri" w:hAnsi="Calibri"/>
                <w:b/>
                <w:bCs/>
                <w:color w:val="000000"/>
                <w:szCs w:val="20"/>
                <w:lang w:eastAsia="en-US"/>
              </w:rPr>
              <w:t>(Largactil)</w:t>
            </w:r>
          </w:p>
        </w:tc>
        <w:tc>
          <w:tcPr>
            <w:tcW w:w="4541" w:type="dxa"/>
            <w:shd w:val="clear" w:color="auto" w:fill="00B050"/>
          </w:tcPr>
          <w:p w:rsidR="004B6FE5" w:rsidRPr="004B6FE5" w:rsidP="004B6FE5" w14:paraId="64181664"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79139A80" w14:textId="77777777" w:rsidTr="00C2103C">
        <w:tblPrEx>
          <w:tblW w:w="7938" w:type="dxa"/>
          <w:tblLook w:val="04A0"/>
        </w:tblPrEx>
        <w:trPr>
          <w:trHeight w:val="409"/>
        </w:trPr>
        <w:tc>
          <w:tcPr>
            <w:tcW w:w="3397" w:type="dxa"/>
            <w:shd w:val="clear" w:color="auto" w:fill="DEEAF6"/>
          </w:tcPr>
          <w:p w:rsidR="004B6FE5" w:rsidRPr="004B6FE5" w:rsidP="004B6FE5" w14:paraId="60FE3191" w14:textId="77777777">
            <w:pPr>
              <w:spacing w:before="60" w:after="60" w:line="240" w:lineRule="atLeast"/>
              <w:jc w:val="right"/>
              <w:rPr>
                <w:rFonts w:ascii="Calibri" w:eastAsia="Calibri" w:hAnsi="Calibri"/>
                <w:b/>
                <w:bCs/>
                <w:color w:val="000000"/>
                <w:szCs w:val="20"/>
                <w:lang w:eastAsia="en-US"/>
              </w:rPr>
            </w:pPr>
            <w:r w:rsidRPr="004B6FE5">
              <w:rPr>
                <w:rFonts w:ascii="Calibri" w:eastAsia="Calibri" w:hAnsi="Calibri"/>
                <w:color w:val="000000"/>
                <w:szCs w:val="20"/>
                <w:lang w:eastAsia="en-US"/>
              </w:rPr>
              <w:t xml:space="preserve">Meklozin </w:t>
            </w:r>
            <w:r w:rsidRPr="004B6FE5">
              <w:rPr>
                <w:rFonts w:ascii="Calibri" w:eastAsia="Calibri" w:hAnsi="Calibri"/>
                <w:b/>
                <w:bCs/>
                <w:color w:val="000000"/>
                <w:szCs w:val="20"/>
                <w:lang w:eastAsia="en-US"/>
              </w:rPr>
              <w:t>(Postafen)</w:t>
            </w:r>
          </w:p>
        </w:tc>
        <w:tc>
          <w:tcPr>
            <w:tcW w:w="4541" w:type="dxa"/>
            <w:shd w:val="clear" w:color="auto" w:fill="FCCE0C"/>
          </w:tcPr>
          <w:p w:rsidR="004B6FE5" w:rsidRPr="004B6FE5" w:rsidP="004B6FE5" w14:paraId="12C05F45" w14:textId="77777777">
            <w:pPr>
              <w:spacing w:before="60" w:after="60" w:line="240" w:lineRule="atLeast"/>
              <w:rPr>
                <w:rFonts w:ascii="Calibri" w:eastAsia="Calibri" w:hAnsi="Calibri"/>
                <w:b/>
                <w:bCs/>
                <w:color w:val="191919"/>
                <w:szCs w:val="20"/>
                <w:lang w:eastAsia="en-US"/>
              </w:rPr>
            </w:pPr>
            <w:r w:rsidRPr="004B6FE5">
              <w:rPr>
                <w:rFonts w:ascii="Calibri" w:eastAsia="Calibri" w:hAnsi="Calibri"/>
                <w:b/>
                <w:bCs/>
                <w:color w:val="000000"/>
                <w:szCs w:val="20"/>
                <w:lang w:eastAsia="en-US"/>
              </w:rPr>
              <w:t>Usikker, finn alternativ hvis mulig</w:t>
            </w:r>
          </w:p>
        </w:tc>
      </w:tr>
      <w:tr w14:paraId="6249AA44" w14:textId="77777777" w:rsidTr="00C2103C">
        <w:tblPrEx>
          <w:tblW w:w="7938" w:type="dxa"/>
          <w:tblLook w:val="04A0"/>
        </w:tblPrEx>
        <w:trPr>
          <w:trHeight w:val="409"/>
        </w:trPr>
        <w:tc>
          <w:tcPr>
            <w:tcW w:w="3397" w:type="dxa"/>
          </w:tcPr>
          <w:p w:rsidR="004B6FE5" w:rsidRPr="004B6FE5" w:rsidP="004B6FE5" w14:paraId="001B28CC" w14:textId="77777777">
            <w:pPr>
              <w:spacing w:before="60" w:after="60" w:line="240" w:lineRule="atLeast"/>
              <w:jc w:val="right"/>
              <w:rPr>
                <w:rFonts w:ascii="Calibri" w:eastAsia="Calibri" w:hAnsi="Calibri"/>
                <w:color w:val="191919"/>
                <w:szCs w:val="20"/>
                <w:lang w:eastAsia="en-US"/>
              </w:rPr>
            </w:pPr>
            <w:r w:rsidRPr="004B6FE5">
              <w:rPr>
                <w:rFonts w:ascii="Calibri" w:eastAsia="Calibri" w:hAnsi="Calibri"/>
                <w:color w:val="000000"/>
                <w:szCs w:val="20"/>
                <w:lang w:eastAsia="en-US"/>
              </w:rPr>
              <w:t xml:space="preserve">Metoklopramid </w:t>
            </w:r>
            <w:r w:rsidRPr="004B6FE5">
              <w:rPr>
                <w:rFonts w:ascii="Calibri" w:eastAsia="Calibri" w:hAnsi="Calibri"/>
                <w:b/>
                <w:bCs/>
                <w:color w:val="000000"/>
                <w:szCs w:val="20"/>
                <w:lang w:eastAsia="en-US"/>
              </w:rPr>
              <w:t>(Afipran)</w:t>
            </w:r>
          </w:p>
        </w:tc>
        <w:tc>
          <w:tcPr>
            <w:tcW w:w="4541" w:type="dxa"/>
            <w:shd w:val="clear" w:color="auto" w:fill="00B050"/>
          </w:tcPr>
          <w:p w:rsidR="004B6FE5" w:rsidRPr="004B6FE5" w:rsidP="004B6FE5" w14:paraId="2CF8DD2C"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1769E7EC" w14:textId="77777777" w:rsidTr="00C2103C">
        <w:tblPrEx>
          <w:tblW w:w="7938" w:type="dxa"/>
          <w:tblLook w:val="04A0"/>
        </w:tblPrEx>
        <w:trPr>
          <w:trHeight w:val="409"/>
        </w:trPr>
        <w:tc>
          <w:tcPr>
            <w:tcW w:w="3397" w:type="dxa"/>
            <w:shd w:val="clear" w:color="auto" w:fill="DEEAF6"/>
          </w:tcPr>
          <w:p w:rsidR="004B6FE5" w:rsidRPr="004B6FE5" w:rsidP="004B6FE5" w14:paraId="3F15CD4B" w14:textId="77777777">
            <w:pPr>
              <w:spacing w:before="60" w:after="60" w:line="240" w:lineRule="atLeast"/>
              <w:jc w:val="right"/>
              <w:rPr>
                <w:rFonts w:ascii="Calibri" w:eastAsia="Calibri" w:hAnsi="Calibri"/>
                <w:color w:val="191919"/>
                <w:szCs w:val="20"/>
                <w:lang w:eastAsia="en-US"/>
              </w:rPr>
            </w:pPr>
            <w:r w:rsidRPr="004B6FE5">
              <w:rPr>
                <w:rFonts w:ascii="Calibri" w:eastAsia="Calibri" w:hAnsi="Calibri"/>
                <w:color w:val="191919"/>
                <w:szCs w:val="20"/>
                <w:lang w:eastAsia="en-US"/>
              </w:rPr>
              <w:t xml:space="preserve">Metylprednisolon </w:t>
            </w:r>
            <w:r w:rsidRPr="004B6FE5">
              <w:rPr>
                <w:rFonts w:ascii="Calibri" w:eastAsia="Calibri" w:hAnsi="Calibri"/>
                <w:b/>
                <w:bCs/>
                <w:color w:val="191919"/>
                <w:szCs w:val="20"/>
                <w:lang w:eastAsia="en-US"/>
              </w:rPr>
              <w:t>(Medrol)</w:t>
            </w:r>
          </w:p>
        </w:tc>
        <w:tc>
          <w:tcPr>
            <w:tcW w:w="4541" w:type="dxa"/>
            <w:shd w:val="clear" w:color="auto" w:fill="00B050"/>
          </w:tcPr>
          <w:p w:rsidR="004B6FE5" w:rsidRPr="004B6FE5" w:rsidP="004B6FE5" w14:paraId="427180E0"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6C3902C0" w14:textId="77777777" w:rsidTr="00C2103C">
        <w:tblPrEx>
          <w:tblW w:w="7938" w:type="dxa"/>
          <w:tblLook w:val="04A0"/>
        </w:tblPrEx>
        <w:trPr>
          <w:trHeight w:val="409"/>
        </w:trPr>
        <w:tc>
          <w:tcPr>
            <w:tcW w:w="3397" w:type="dxa"/>
          </w:tcPr>
          <w:p w:rsidR="004B6FE5" w:rsidRPr="004B6FE5" w:rsidP="004B6FE5" w14:paraId="54F2F457" w14:textId="77777777">
            <w:pPr>
              <w:spacing w:before="60" w:after="60" w:line="240" w:lineRule="atLeast"/>
              <w:jc w:val="right"/>
              <w:rPr>
                <w:rFonts w:ascii="Calibri" w:eastAsia="Calibri" w:hAnsi="Calibri"/>
                <w:color w:val="191919"/>
                <w:szCs w:val="20"/>
                <w:lang w:eastAsia="en-US"/>
              </w:rPr>
            </w:pPr>
            <w:r w:rsidRPr="004B6FE5">
              <w:rPr>
                <w:rFonts w:ascii="Calibri" w:eastAsia="Calibri" w:hAnsi="Calibri"/>
                <w:color w:val="191919"/>
                <w:szCs w:val="20"/>
                <w:lang w:eastAsia="en-US"/>
              </w:rPr>
              <w:t xml:space="preserve">Ondansetron </w:t>
            </w:r>
            <w:r w:rsidRPr="004B6FE5">
              <w:rPr>
                <w:rFonts w:ascii="Calibri" w:eastAsia="Calibri" w:hAnsi="Calibri"/>
                <w:b/>
                <w:bCs/>
                <w:color w:val="191919"/>
                <w:szCs w:val="20"/>
                <w:lang w:eastAsia="en-US"/>
              </w:rPr>
              <w:t>(Zofran)</w:t>
            </w:r>
          </w:p>
        </w:tc>
        <w:tc>
          <w:tcPr>
            <w:tcW w:w="4541" w:type="dxa"/>
            <w:shd w:val="clear" w:color="auto" w:fill="00B050"/>
          </w:tcPr>
          <w:p w:rsidR="004B6FE5" w:rsidRPr="004B6FE5" w:rsidP="004B6FE5" w14:paraId="0794A2DF"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644C89B0" w14:textId="77777777" w:rsidTr="00C2103C">
        <w:tblPrEx>
          <w:tblW w:w="7938" w:type="dxa"/>
          <w:tblLook w:val="04A0"/>
        </w:tblPrEx>
        <w:trPr>
          <w:trHeight w:val="409"/>
        </w:trPr>
        <w:tc>
          <w:tcPr>
            <w:tcW w:w="3397" w:type="dxa"/>
            <w:shd w:val="clear" w:color="auto" w:fill="DEEAF6"/>
          </w:tcPr>
          <w:p w:rsidR="004B6FE5" w:rsidRPr="004B6FE5" w:rsidP="004B6FE5" w14:paraId="622B735D" w14:textId="77777777">
            <w:pPr>
              <w:spacing w:before="60" w:after="60" w:line="240" w:lineRule="atLeast"/>
              <w:jc w:val="right"/>
              <w:rPr>
                <w:rFonts w:ascii="Calibri" w:eastAsia="Calibri" w:hAnsi="Calibri"/>
                <w:color w:val="191919"/>
                <w:szCs w:val="20"/>
                <w:lang w:eastAsia="en-US"/>
              </w:rPr>
            </w:pPr>
            <w:r w:rsidRPr="004B6FE5">
              <w:rPr>
                <w:rFonts w:ascii="Calibri" w:eastAsia="Calibri" w:hAnsi="Calibri"/>
                <w:color w:val="191919"/>
                <w:szCs w:val="20"/>
                <w:lang w:eastAsia="en-US"/>
              </w:rPr>
              <w:t xml:space="preserve">Proklorperazin </w:t>
            </w:r>
            <w:r w:rsidRPr="004B6FE5">
              <w:rPr>
                <w:rFonts w:ascii="Calibri" w:eastAsia="Calibri" w:hAnsi="Calibri"/>
                <w:b/>
                <w:bCs/>
                <w:color w:val="191919"/>
                <w:szCs w:val="20"/>
                <w:lang w:eastAsia="en-US"/>
              </w:rPr>
              <w:t>(Stemetil)</w:t>
            </w:r>
          </w:p>
        </w:tc>
        <w:tc>
          <w:tcPr>
            <w:tcW w:w="4541" w:type="dxa"/>
            <w:shd w:val="clear" w:color="auto" w:fill="00B050"/>
          </w:tcPr>
          <w:p w:rsidR="004B6FE5" w:rsidRPr="004B6FE5" w:rsidP="004B6FE5" w14:paraId="37F59B1D"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20F588FC" w14:textId="77777777" w:rsidTr="00C2103C">
        <w:tblPrEx>
          <w:tblW w:w="7938" w:type="dxa"/>
          <w:tblLook w:val="04A0"/>
        </w:tblPrEx>
        <w:trPr>
          <w:trHeight w:val="409"/>
        </w:trPr>
        <w:tc>
          <w:tcPr>
            <w:tcW w:w="3397" w:type="dxa"/>
          </w:tcPr>
          <w:p w:rsidR="004B6FE5" w:rsidRPr="004B6FE5" w:rsidP="004B6FE5" w14:paraId="674B2331" w14:textId="77777777">
            <w:pPr>
              <w:spacing w:before="60" w:after="60" w:line="240" w:lineRule="atLeast"/>
              <w:jc w:val="right"/>
              <w:rPr>
                <w:rFonts w:ascii="Calibri" w:eastAsia="Calibri" w:hAnsi="Calibri"/>
                <w:color w:val="191919"/>
                <w:szCs w:val="20"/>
                <w:lang w:eastAsia="en-US"/>
              </w:rPr>
            </w:pPr>
            <w:r w:rsidRPr="004B6FE5">
              <w:rPr>
                <w:rFonts w:ascii="Calibri" w:eastAsia="Calibri" w:hAnsi="Calibri"/>
                <w:color w:val="191919"/>
                <w:szCs w:val="20"/>
                <w:lang w:eastAsia="en-US"/>
              </w:rPr>
              <w:t xml:space="preserve">Prometazin </w:t>
            </w:r>
            <w:r w:rsidRPr="004B6FE5">
              <w:rPr>
                <w:rFonts w:ascii="Calibri" w:eastAsia="Calibri" w:hAnsi="Calibri"/>
                <w:b/>
                <w:bCs/>
                <w:color w:val="191919"/>
                <w:szCs w:val="20"/>
                <w:lang w:eastAsia="en-US"/>
              </w:rPr>
              <w:t>(Phenergan)</w:t>
            </w:r>
          </w:p>
        </w:tc>
        <w:tc>
          <w:tcPr>
            <w:tcW w:w="4541" w:type="dxa"/>
            <w:shd w:val="clear" w:color="auto" w:fill="00B050"/>
          </w:tcPr>
          <w:p w:rsidR="004B6FE5" w:rsidRPr="004B6FE5" w:rsidP="004B6FE5" w14:paraId="4891EB1D"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3548FBC4" w14:textId="77777777" w:rsidTr="00C2103C">
        <w:tblPrEx>
          <w:tblW w:w="7938" w:type="dxa"/>
          <w:tblLook w:val="04A0"/>
        </w:tblPrEx>
        <w:trPr>
          <w:trHeight w:val="409"/>
        </w:trPr>
        <w:tc>
          <w:tcPr>
            <w:tcW w:w="3397" w:type="dxa"/>
            <w:shd w:val="clear" w:color="auto" w:fill="DEEAF6"/>
          </w:tcPr>
          <w:p w:rsidR="004B6FE5" w:rsidRPr="004B6FE5" w:rsidP="004B6FE5" w14:paraId="0694F009" w14:textId="77777777">
            <w:pPr>
              <w:spacing w:before="60" w:after="60" w:line="240" w:lineRule="atLeast"/>
              <w:jc w:val="right"/>
              <w:rPr>
                <w:rFonts w:ascii="Calibri" w:eastAsia="Calibri" w:hAnsi="Calibri"/>
                <w:color w:val="191919"/>
                <w:szCs w:val="20"/>
                <w:lang w:eastAsia="en-US"/>
              </w:rPr>
            </w:pPr>
            <w:r w:rsidRPr="004B6FE5">
              <w:rPr>
                <w:rFonts w:ascii="Calibri" w:eastAsia="Calibri" w:hAnsi="Calibri"/>
                <w:color w:val="191919"/>
                <w:szCs w:val="20"/>
                <w:lang w:eastAsia="en-US"/>
              </w:rPr>
              <w:t xml:space="preserve">Pyridoksin </w:t>
            </w:r>
            <w:r w:rsidRPr="004B6FE5">
              <w:rPr>
                <w:rFonts w:ascii="Calibri" w:eastAsia="Calibri" w:hAnsi="Calibri"/>
                <w:b/>
                <w:bCs/>
                <w:color w:val="191919"/>
                <w:szCs w:val="20"/>
                <w:lang w:eastAsia="en-US"/>
              </w:rPr>
              <w:t>(Vitamin B</w:t>
            </w:r>
            <w:r w:rsidRPr="004B6FE5">
              <w:rPr>
                <w:rFonts w:ascii="Calibri" w:eastAsia="Calibri" w:hAnsi="Calibri"/>
                <w:b/>
                <w:bCs/>
                <w:color w:val="191919"/>
                <w:szCs w:val="20"/>
                <w:vertAlign w:val="subscript"/>
                <w:lang w:eastAsia="en-US"/>
              </w:rPr>
              <w:t>6</w:t>
            </w:r>
            <w:r w:rsidRPr="004B6FE5">
              <w:rPr>
                <w:rFonts w:ascii="Calibri" w:eastAsia="Calibri" w:hAnsi="Calibri"/>
                <w:b/>
                <w:bCs/>
                <w:color w:val="191919"/>
                <w:szCs w:val="20"/>
                <w:lang w:eastAsia="en-US"/>
              </w:rPr>
              <w:t>)</w:t>
            </w:r>
          </w:p>
        </w:tc>
        <w:tc>
          <w:tcPr>
            <w:tcW w:w="4541" w:type="dxa"/>
            <w:shd w:val="clear" w:color="auto" w:fill="00B050"/>
          </w:tcPr>
          <w:p w:rsidR="004B6FE5" w:rsidRPr="004B6FE5" w:rsidP="004B6FE5" w14:paraId="1AC93D7F"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17B82953" w14:textId="77777777" w:rsidTr="00C2103C">
        <w:tblPrEx>
          <w:tblW w:w="7938" w:type="dxa"/>
          <w:tblLook w:val="04A0"/>
        </w:tblPrEx>
        <w:trPr>
          <w:trHeight w:val="409"/>
        </w:trPr>
        <w:tc>
          <w:tcPr>
            <w:tcW w:w="3397" w:type="dxa"/>
          </w:tcPr>
          <w:p w:rsidR="004B6FE5" w:rsidRPr="004B6FE5" w:rsidP="004B6FE5" w14:paraId="4BEF64BF" w14:textId="77777777">
            <w:pPr>
              <w:spacing w:before="60" w:after="60" w:line="240" w:lineRule="atLeast"/>
              <w:jc w:val="right"/>
              <w:rPr>
                <w:rFonts w:ascii="Calibri" w:eastAsia="Calibri" w:hAnsi="Calibri"/>
                <w:color w:val="191919"/>
                <w:szCs w:val="20"/>
                <w:lang w:eastAsia="en-US"/>
              </w:rPr>
            </w:pPr>
            <w:r w:rsidRPr="004B6FE5">
              <w:rPr>
                <w:rFonts w:ascii="Calibri" w:eastAsia="Calibri" w:hAnsi="Calibri"/>
                <w:color w:val="000000"/>
                <w:szCs w:val="20"/>
                <w:lang w:eastAsia="en-US"/>
              </w:rPr>
              <w:t xml:space="preserve">Tiamin </w:t>
            </w:r>
            <w:r w:rsidRPr="004B6FE5">
              <w:rPr>
                <w:rFonts w:ascii="Calibri" w:eastAsia="Calibri" w:hAnsi="Calibri"/>
                <w:b/>
                <w:bCs/>
                <w:color w:val="000000"/>
                <w:szCs w:val="20"/>
                <w:lang w:eastAsia="en-US"/>
              </w:rPr>
              <w:t>(Vitamin B</w:t>
            </w:r>
            <w:r w:rsidRPr="004B6FE5">
              <w:rPr>
                <w:rFonts w:ascii="Calibri" w:eastAsia="Calibri" w:hAnsi="Calibri"/>
                <w:b/>
                <w:bCs/>
                <w:color w:val="000000"/>
                <w:szCs w:val="20"/>
                <w:vertAlign w:val="subscript"/>
                <w:lang w:eastAsia="en-US"/>
              </w:rPr>
              <w:t>1</w:t>
            </w:r>
            <w:r w:rsidRPr="004B6FE5">
              <w:rPr>
                <w:rFonts w:ascii="Calibri" w:eastAsia="Calibri" w:hAnsi="Calibri"/>
                <w:b/>
                <w:bCs/>
                <w:color w:val="000000"/>
                <w:szCs w:val="20"/>
                <w:lang w:eastAsia="en-US"/>
              </w:rPr>
              <w:t>)</w:t>
            </w:r>
          </w:p>
        </w:tc>
        <w:tc>
          <w:tcPr>
            <w:tcW w:w="4541" w:type="dxa"/>
            <w:shd w:val="clear" w:color="auto" w:fill="00B050"/>
          </w:tcPr>
          <w:p w:rsidR="004B6FE5" w:rsidRPr="004B6FE5" w:rsidP="004B6FE5" w14:paraId="39F8C55C"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bl>
    <w:p w:rsidR="004B6FE5" w:rsidRPr="004B6FE5" w:rsidP="004B6FE5" w14:paraId="0F1612E6" w14:textId="77777777">
      <w:pPr>
        <w:spacing w:before="0" w:after="200" w:line="240" w:lineRule="atLeast"/>
        <w:rPr>
          <w:rFonts w:ascii="Calibri" w:eastAsia="Calibri" w:hAnsi="Calibri"/>
          <w:color w:val="191919"/>
          <w:szCs w:val="20"/>
          <w:lang w:eastAsia="en-US"/>
        </w:rPr>
      </w:pPr>
    </w:p>
    <w:p w:rsidR="004B6FE5" w:rsidRPr="004B6FE5" w:rsidP="004B6FE5" w14:paraId="5CDFA871" w14:textId="77777777">
      <w:pPr>
        <w:spacing w:before="0" w:after="200" w:line="240" w:lineRule="atLeast"/>
        <w:rPr>
          <w:rFonts w:ascii="Calibri" w:eastAsia="Calibri" w:hAnsi="Calibri"/>
          <w:color w:val="191919"/>
          <w:szCs w:val="20"/>
          <w:lang w:eastAsia="en-US"/>
        </w:rPr>
      </w:pPr>
    </w:p>
    <w:p w:rsidR="004B6FE5" w:rsidRPr="004B6FE5" w:rsidP="004B6FE5" w14:paraId="0B4DDB4F" w14:textId="77777777">
      <w:pPr>
        <w:spacing w:before="0" w:after="200" w:line="240" w:lineRule="atLeast"/>
        <w:rPr>
          <w:rFonts w:ascii="Calibri" w:eastAsia="Calibri" w:hAnsi="Calibri"/>
          <w:color w:val="191919"/>
          <w:szCs w:val="20"/>
          <w:lang w:eastAsia="en-US"/>
        </w:rPr>
      </w:pPr>
    </w:p>
    <w:p w:rsidR="004B6FE5" w:rsidRPr="004B6FE5" w:rsidP="004B6FE5" w14:paraId="44E31A86" w14:textId="77777777">
      <w:pPr>
        <w:spacing w:before="0" w:after="200" w:line="240" w:lineRule="atLeast"/>
        <w:rPr>
          <w:rFonts w:ascii="Calibri" w:eastAsia="Calibri" w:hAnsi="Calibri"/>
          <w:color w:val="191919"/>
          <w:szCs w:val="20"/>
          <w:lang w:eastAsia="en-US"/>
        </w:rPr>
      </w:pPr>
    </w:p>
    <w:p w:rsidR="004B6FE5" w:rsidRPr="004B6FE5" w:rsidP="004B6FE5" w14:paraId="31BC8521" w14:textId="77777777">
      <w:pPr>
        <w:spacing w:before="0" w:after="200" w:line="240" w:lineRule="atLeast"/>
        <w:rPr>
          <w:rFonts w:ascii="Calibri" w:eastAsia="Calibri" w:hAnsi="Calibri"/>
          <w:color w:val="191919"/>
          <w:szCs w:val="20"/>
          <w:lang w:eastAsia="en-US"/>
        </w:rPr>
      </w:pPr>
    </w:p>
    <w:p w:rsidR="004B6FE5" w:rsidRPr="004B6FE5" w:rsidP="00361AF3" w14:paraId="284C1C15" w14:textId="77777777">
      <w:pPr>
        <w:pStyle w:val="Heading2"/>
      </w:pPr>
      <w:bookmarkStart w:id="70" w:name="_Toc231416435"/>
      <w:bookmarkStart w:id="71" w:name="_Toc256000033"/>
      <w:r w:rsidRPr="004B6FE5">
        <w:t>Legemidler ved svangerskapskomplikasjoner, i fødsel og postpartum</w:t>
      </w:r>
      <w:bookmarkEnd w:id="71"/>
      <w:bookmarkEnd w:id="70"/>
    </w:p>
    <w:p w:rsidR="004B6FE5" w:rsidP="004B6FE5" w14:paraId="04737798" w14:textId="60F93320">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Legemidler som det er vanlig å bruke ved enkelte tilstander og komplikasjoner som kan oppstå i svangerskapet, som hypertensjon og truende prematur fødsel, er listet opp i tabell 3. </w:t>
      </w:r>
    </w:p>
    <w:p w:rsidR="00C01DF5" w:rsidRPr="004B6FE5" w:rsidP="004B6FE5" w14:paraId="39F3E74D" w14:textId="77777777">
      <w:pPr>
        <w:spacing w:before="0" w:after="200" w:line="240" w:lineRule="atLeast"/>
        <w:rPr>
          <w:rFonts w:ascii="Calibri" w:eastAsia="Calibri" w:hAnsi="Calibri"/>
          <w:color w:val="191919"/>
          <w:szCs w:val="20"/>
          <w:lang w:eastAsia="en-US"/>
        </w:rPr>
      </w:pPr>
    </w:p>
    <w:p w:rsidR="004B6FE5" w:rsidRPr="004B6FE5" w:rsidP="004B6FE5" w14:paraId="5CBFB4B8" w14:textId="77777777">
      <w:pPr>
        <w:spacing w:before="60" w:after="200"/>
        <w:rPr>
          <w:rFonts w:ascii="Calibri" w:eastAsia="Calibri" w:hAnsi="Calibri"/>
          <w:b/>
          <w:bCs/>
          <w:i/>
          <w:iCs/>
          <w:color w:val="44546A"/>
          <w:lang w:eastAsia="en-US"/>
        </w:rPr>
      </w:pPr>
      <w:r w:rsidRPr="004B6FE5">
        <w:rPr>
          <w:rFonts w:ascii="Calibri" w:eastAsia="Calibri" w:hAnsi="Calibri"/>
          <w:b/>
          <w:bCs/>
          <w:i/>
          <w:iCs/>
          <w:color w:val="44546A"/>
          <w:lang w:eastAsia="en-US"/>
        </w:rPr>
        <w:t>Tabell 3. Legemidler ved svangerskapskomplikasjoner</w:t>
      </w:r>
    </w:p>
    <w:tbl>
      <w:tblPr>
        <w:tblW w:w="0" w:type="auto"/>
        <w:tblLayout w:type="fixed"/>
        <w:tblLook w:val="04A0"/>
      </w:tblPr>
      <w:tblGrid>
        <w:gridCol w:w="3402"/>
        <w:gridCol w:w="4536"/>
      </w:tblGrid>
      <w:tr w14:paraId="5AB4C570" w14:textId="77777777" w:rsidTr="00C75B15">
        <w:tblPrEx>
          <w:tblW w:w="0" w:type="auto"/>
          <w:tblLayout w:type="fixed"/>
          <w:tblLook w:val="04A0"/>
        </w:tblPrEx>
        <w:trPr>
          <w:trHeight w:val="300"/>
        </w:trPr>
        <w:tc>
          <w:tcPr>
            <w:tcW w:w="3402" w:type="dxa"/>
            <w:shd w:val="clear" w:color="auto" w:fill="1F3864"/>
            <w:vAlign w:val="bottom"/>
          </w:tcPr>
          <w:p w:rsidR="004B6FE5" w:rsidRPr="004B6FE5" w:rsidP="00F519BC" w14:paraId="4184E104" w14:textId="77777777">
            <w:pPr>
              <w:spacing w:before="60" w:after="60" w:line="240" w:lineRule="atLeast"/>
              <w:rPr>
                <w:rFonts w:ascii="Calibri" w:eastAsia="Aptos" w:hAnsi="Calibri" w:cs="Calibri"/>
                <w:b/>
                <w:bCs/>
                <w:color w:val="FFFFFF"/>
                <w:lang w:eastAsia="en-US"/>
              </w:rPr>
            </w:pPr>
            <w:r w:rsidRPr="004B6FE5">
              <w:rPr>
                <w:rFonts w:ascii="Calibri" w:eastAsia="Calibri" w:hAnsi="Calibri"/>
                <w:b/>
                <w:bCs/>
                <w:color w:val="FFFFFF"/>
                <w:szCs w:val="20"/>
                <w:lang w:eastAsia="en-US"/>
              </w:rPr>
              <w:t>Navn på virkestoff (preparatnavn)</w:t>
            </w:r>
          </w:p>
        </w:tc>
        <w:tc>
          <w:tcPr>
            <w:tcW w:w="4536" w:type="dxa"/>
            <w:shd w:val="clear" w:color="auto" w:fill="1F3864"/>
          </w:tcPr>
          <w:p w:rsidR="004B6FE5" w:rsidRPr="004B6FE5" w:rsidP="00C75B15" w14:paraId="21B93F0E" w14:textId="77777777">
            <w:pPr>
              <w:spacing w:before="60" w:after="60" w:line="240" w:lineRule="atLeast"/>
              <w:rPr>
                <w:rFonts w:ascii="Calibri" w:eastAsia="Aptos" w:hAnsi="Calibri" w:cs="Calibri"/>
                <w:b/>
                <w:bCs/>
                <w:color w:val="FFFFFF"/>
                <w:lang w:eastAsia="en-US"/>
              </w:rPr>
            </w:pPr>
            <w:r w:rsidRPr="004B6FE5">
              <w:rPr>
                <w:rFonts w:ascii="Calibri" w:eastAsia="Aptos" w:hAnsi="Calibri" w:cs="Calibri"/>
                <w:b/>
                <w:bCs/>
                <w:color w:val="FFFFFF"/>
                <w:lang w:eastAsia="en-US"/>
              </w:rPr>
              <w:t>Vurdering ved akutt porfyrisykdom</w:t>
            </w:r>
          </w:p>
        </w:tc>
      </w:tr>
      <w:tr w14:paraId="08107D04" w14:textId="77777777" w:rsidTr="00C2034D">
        <w:tblPrEx>
          <w:tblW w:w="0" w:type="auto"/>
          <w:tblLayout w:type="fixed"/>
          <w:tblLook w:val="04A0"/>
        </w:tblPrEx>
        <w:trPr>
          <w:trHeight w:val="435"/>
        </w:trPr>
        <w:tc>
          <w:tcPr>
            <w:tcW w:w="7938" w:type="dxa"/>
            <w:gridSpan w:val="2"/>
            <w:shd w:val="clear" w:color="auto" w:fill="ACB9CA"/>
            <w:vAlign w:val="center"/>
          </w:tcPr>
          <w:p w:rsidR="004B6FE5" w:rsidRPr="004B6FE5" w:rsidP="00C2034D" w14:paraId="64075338" w14:textId="46C2CA44">
            <w:pPr>
              <w:spacing w:before="60" w:after="60" w:line="240" w:lineRule="atLeast"/>
              <w:jc w:val="center"/>
              <w:rPr>
                <w:rFonts w:ascii="Calibri" w:eastAsia="Aptos" w:hAnsi="Calibri" w:cs="Calibri"/>
                <w:b/>
                <w:bCs/>
                <w:color w:val="191919"/>
                <w:lang w:eastAsia="en-US"/>
              </w:rPr>
            </w:pPr>
            <w:r w:rsidRPr="004B6FE5">
              <w:rPr>
                <w:rFonts w:ascii="Calibri" w:eastAsia="Aptos" w:hAnsi="Calibri" w:cs="Calibri"/>
                <w:b/>
                <w:bCs/>
                <w:color w:val="191919"/>
                <w:lang w:val="en-GB" w:eastAsia="en-US"/>
              </w:rPr>
              <w:t>Truende prematur fødsel</w:t>
            </w:r>
            <w:r w:rsidRPr="00C2034D" w:rsidR="00C2034D">
              <w:rPr>
                <w:rFonts w:ascii="Calibri" w:eastAsia="Aptos" w:hAnsi="Calibri" w:cs="Calibri"/>
                <w:b/>
                <w:bCs/>
                <w:color w:val="ACB9CA"/>
                <w:lang w:val="en-GB" w:eastAsia="en-US"/>
              </w:rPr>
              <w:t>……………</w:t>
            </w:r>
          </w:p>
        </w:tc>
      </w:tr>
      <w:tr w14:paraId="00148E14" w14:textId="77777777" w:rsidTr="002F5231">
        <w:tblPrEx>
          <w:tblW w:w="0" w:type="auto"/>
          <w:tblLayout w:type="fixed"/>
          <w:tblLook w:val="04A0"/>
        </w:tblPrEx>
        <w:trPr>
          <w:trHeight w:val="300"/>
        </w:trPr>
        <w:tc>
          <w:tcPr>
            <w:tcW w:w="3402" w:type="dxa"/>
          </w:tcPr>
          <w:p w:rsidR="004B6FE5" w:rsidRPr="004B6FE5" w:rsidP="004B6FE5" w14:paraId="7B98A49E" w14:textId="77777777">
            <w:pPr>
              <w:spacing w:before="60" w:after="60" w:line="240" w:lineRule="atLeast"/>
              <w:jc w:val="right"/>
              <w:rPr>
                <w:rFonts w:ascii="Calibri" w:eastAsia="Aptos" w:hAnsi="Calibri" w:cs="Calibri"/>
                <w:color w:val="191919"/>
                <w:lang w:val="en-GB" w:eastAsia="en-US"/>
              </w:rPr>
            </w:pPr>
            <w:r w:rsidRPr="004B6FE5">
              <w:rPr>
                <w:rFonts w:ascii="Calibri" w:eastAsia="Aptos" w:hAnsi="Calibri" w:cs="Calibri"/>
                <w:color w:val="191919"/>
                <w:lang w:val="en-GB" w:eastAsia="en-US"/>
              </w:rPr>
              <w:tab/>
              <w:t xml:space="preserve">Atosiban </w:t>
            </w:r>
            <w:r w:rsidRPr="004B6FE5">
              <w:rPr>
                <w:rFonts w:ascii="Calibri" w:eastAsia="Aptos" w:hAnsi="Calibri" w:cs="Calibri"/>
                <w:b/>
                <w:bCs/>
                <w:color w:val="191919"/>
                <w:lang w:val="en-GB" w:eastAsia="en-US"/>
              </w:rPr>
              <w:t>(</w:t>
            </w:r>
            <w:r w:rsidRPr="004B6FE5">
              <w:rPr>
                <w:rFonts w:ascii="Calibri" w:eastAsia="Aptos" w:hAnsi="Calibri" w:cs="Calibri"/>
                <w:b/>
                <w:bCs/>
                <w:color w:val="191919"/>
                <w:lang w:eastAsia="en-US"/>
              </w:rPr>
              <w:t>Tractocile)</w:t>
            </w:r>
          </w:p>
        </w:tc>
        <w:tc>
          <w:tcPr>
            <w:tcW w:w="4536" w:type="dxa"/>
            <w:shd w:val="clear" w:color="auto" w:fill="00B050"/>
          </w:tcPr>
          <w:p w:rsidR="004B6FE5" w:rsidRPr="004B6FE5" w:rsidP="004B6FE5" w14:paraId="29F03B02"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342128CB" w14:textId="77777777" w:rsidTr="004B6FE5">
        <w:tblPrEx>
          <w:tblW w:w="0" w:type="auto"/>
          <w:tblLayout w:type="fixed"/>
          <w:tblLook w:val="04A0"/>
        </w:tblPrEx>
        <w:trPr>
          <w:trHeight w:val="300"/>
        </w:trPr>
        <w:tc>
          <w:tcPr>
            <w:tcW w:w="3402" w:type="dxa"/>
            <w:shd w:val="clear" w:color="auto" w:fill="DEEAF6"/>
          </w:tcPr>
          <w:p w:rsidR="004B6FE5" w:rsidRPr="004B6FE5" w:rsidP="004B6FE5" w14:paraId="2F9B3A48" w14:textId="77777777">
            <w:pPr>
              <w:spacing w:before="60" w:after="60" w:line="240" w:lineRule="atLeast"/>
              <w:jc w:val="right"/>
              <w:rPr>
                <w:rFonts w:ascii="Calibri" w:eastAsia="Aptos" w:hAnsi="Calibri" w:cs="Calibri"/>
                <w:b/>
                <w:bCs/>
                <w:color w:val="191919"/>
                <w:lang w:val="en-GB" w:eastAsia="en-US"/>
              </w:rPr>
            </w:pPr>
            <w:r w:rsidRPr="004B6FE5">
              <w:rPr>
                <w:rFonts w:ascii="Calibri" w:eastAsia="Aptos" w:hAnsi="Calibri" w:cs="Calibri"/>
                <w:color w:val="191919"/>
                <w:lang w:val="en-GB" w:eastAsia="en-US"/>
              </w:rPr>
              <w:tab/>
              <w:t xml:space="preserve">Betametason </w:t>
            </w:r>
            <w:r w:rsidRPr="004B6FE5">
              <w:rPr>
                <w:rFonts w:ascii="Calibri" w:eastAsia="Aptos" w:hAnsi="Calibri" w:cs="Calibri"/>
                <w:b/>
                <w:bCs/>
                <w:color w:val="191919"/>
                <w:lang w:val="en-GB" w:eastAsia="en-US"/>
              </w:rPr>
              <w:t>(</w:t>
            </w:r>
            <w:r w:rsidRPr="004B6FE5">
              <w:rPr>
                <w:rFonts w:ascii="Calibri" w:eastAsia="Aptos" w:hAnsi="Calibri" w:cs="Calibri"/>
                <w:b/>
                <w:bCs/>
                <w:color w:val="191919"/>
                <w:lang w:eastAsia="en-US"/>
              </w:rPr>
              <w:t>Celeston Chronodose)</w:t>
            </w:r>
          </w:p>
        </w:tc>
        <w:tc>
          <w:tcPr>
            <w:tcW w:w="4536" w:type="dxa"/>
            <w:shd w:val="clear" w:color="auto" w:fill="00B050"/>
          </w:tcPr>
          <w:p w:rsidR="004B6FE5" w:rsidRPr="004B6FE5" w:rsidP="004B6FE5" w14:paraId="7117ABA7"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8633CCB" w14:textId="77777777" w:rsidTr="002F5231">
        <w:tblPrEx>
          <w:tblW w:w="0" w:type="auto"/>
          <w:tblLayout w:type="fixed"/>
          <w:tblLook w:val="04A0"/>
        </w:tblPrEx>
        <w:trPr>
          <w:trHeight w:val="300"/>
        </w:trPr>
        <w:tc>
          <w:tcPr>
            <w:tcW w:w="3402" w:type="dxa"/>
          </w:tcPr>
          <w:p w:rsidR="004B6FE5" w:rsidRPr="004B6FE5" w:rsidP="004B6FE5" w14:paraId="7726C8C9"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val="en-GB" w:eastAsia="en-US"/>
              </w:rPr>
              <w:tab/>
              <w:t>Dexametason</w:t>
            </w:r>
          </w:p>
        </w:tc>
        <w:tc>
          <w:tcPr>
            <w:tcW w:w="4536" w:type="dxa"/>
            <w:shd w:val="clear" w:color="auto" w:fill="FCCE0C"/>
          </w:tcPr>
          <w:p w:rsidR="004B6FE5" w:rsidRPr="004B6FE5" w:rsidP="004B6FE5" w14:paraId="25F1CD71" w14:textId="77777777">
            <w:pPr>
              <w:spacing w:before="60" w:after="60" w:line="240" w:lineRule="atLeast"/>
              <w:rPr>
                <w:rFonts w:ascii="Calibri" w:eastAsia="Aptos" w:hAnsi="Calibri" w:cs="Calibri"/>
                <w:b/>
                <w:bCs/>
                <w:color w:val="191919"/>
                <w:lang w:eastAsia="en-US"/>
              </w:rPr>
            </w:pPr>
            <w:r w:rsidRPr="004B6FE5">
              <w:rPr>
                <w:rFonts w:ascii="Calibri" w:eastAsia="Aptos" w:hAnsi="Calibri" w:cs="Calibri"/>
                <w:b/>
                <w:bCs/>
                <w:lang w:eastAsia="en-US"/>
              </w:rPr>
              <w:t>Usikker, finn alternativ hvis mulig</w:t>
            </w:r>
          </w:p>
        </w:tc>
      </w:tr>
      <w:tr w14:paraId="6A3E5743" w14:textId="77777777" w:rsidTr="004B6FE5">
        <w:tblPrEx>
          <w:tblW w:w="0" w:type="auto"/>
          <w:tblLayout w:type="fixed"/>
          <w:tblLook w:val="04A0"/>
        </w:tblPrEx>
        <w:trPr>
          <w:trHeight w:val="300"/>
        </w:trPr>
        <w:tc>
          <w:tcPr>
            <w:tcW w:w="3402" w:type="dxa"/>
            <w:shd w:val="clear" w:color="auto" w:fill="DEEAF6"/>
          </w:tcPr>
          <w:p w:rsidR="004B6FE5" w:rsidRPr="004B6FE5" w:rsidP="004B6FE5" w14:paraId="2220224C"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ab/>
              <w:t xml:space="preserve">Indometacin </w:t>
            </w:r>
            <w:r w:rsidRPr="004B6FE5">
              <w:rPr>
                <w:rFonts w:ascii="Calibri" w:eastAsia="Aptos" w:hAnsi="Calibri" w:cs="Calibri"/>
                <w:b/>
                <w:bCs/>
                <w:color w:val="191919"/>
                <w:lang w:eastAsia="en-US"/>
              </w:rPr>
              <w:t>(Indocid®)</w:t>
            </w:r>
          </w:p>
        </w:tc>
        <w:tc>
          <w:tcPr>
            <w:tcW w:w="4536" w:type="dxa"/>
            <w:shd w:val="clear" w:color="auto" w:fill="00B050"/>
          </w:tcPr>
          <w:p w:rsidR="004B6FE5" w:rsidRPr="004B6FE5" w:rsidP="004B6FE5" w14:paraId="45D07C53"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1CFEAD29" w14:textId="77777777" w:rsidTr="002F5231">
        <w:tblPrEx>
          <w:tblW w:w="0" w:type="auto"/>
          <w:tblLayout w:type="fixed"/>
          <w:tblLook w:val="04A0"/>
        </w:tblPrEx>
        <w:trPr>
          <w:trHeight w:val="300"/>
        </w:trPr>
        <w:tc>
          <w:tcPr>
            <w:tcW w:w="3402" w:type="dxa"/>
          </w:tcPr>
          <w:p w:rsidR="004B6FE5" w:rsidRPr="004B6FE5" w:rsidP="004B6FE5" w14:paraId="74A6A0BE"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 xml:space="preserve">             Magnesiumsulfat</w:t>
            </w:r>
          </w:p>
        </w:tc>
        <w:tc>
          <w:tcPr>
            <w:tcW w:w="4536" w:type="dxa"/>
            <w:shd w:val="clear" w:color="auto" w:fill="00B050"/>
          </w:tcPr>
          <w:p w:rsidR="004B6FE5" w:rsidRPr="004B6FE5" w:rsidP="004B6FE5" w14:paraId="37719F72"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79B73127" w14:textId="77777777" w:rsidTr="004B6FE5">
        <w:tblPrEx>
          <w:tblW w:w="0" w:type="auto"/>
          <w:tblLayout w:type="fixed"/>
          <w:tblLook w:val="04A0"/>
        </w:tblPrEx>
        <w:trPr>
          <w:trHeight w:val="300"/>
        </w:trPr>
        <w:tc>
          <w:tcPr>
            <w:tcW w:w="3402" w:type="dxa"/>
            <w:shd w:val="clear" w:color="auto" w:fill="DEEAF6"/>
          </w:tcPr>
          <w:p w:rsidR="004B6FE5" w:rsidRPr="004B6FE5" w:rsidP="004B6FE5" w14:paraId="7145C214" w14:textId="77777777">
            <w:pPr>
              <w:spacing w:before="60" w:after="60" w:line="240" w:lineRule="atLeast"/>
              <w:jc w:val="right"/>
              <w:rPr>
                <w:rFonts w:ascii="Calibri" w:eastAsia="Aptos" w:hAnsi="Calibri" w:cs="Calibri"/>
                <w:color w:val="191919"/>
                <w:lang w:val="en-GB" w:eastAsia="en-US"/>
              </w:rPr>
            </w:pPr>
            <w:r w:rsidRPr="004B6FE5">
              <w:rPr>
                <w:rFonts w:ascii="Calibri" w:eastAsia="Aptos" w:hAnsi="Calibri" w:cs="Calibri"/>
                <w:color w:val="191919"/>
                <w:lang w:val="en-GB" w:eastAsia="en-US"/>
              </w:rPr>
              <w:tab/>
              <w:t>Progesteron</w:t>
            </w:r>
          </w:p>
        </w:tc>
        <w:tc>
          <w:tcPr>
            <w:tcW w:w="4536" w:type="dxa"/>
            <w:shd w:val="clear" w:color="auto" w:fill="FF0000"/>
          </w:tcPr>
          <w:p w:rsidR="004B6FE5" w:rsidRPr="004B6FE5" w:rsidP="004B6FE5" w14:paraId="1C335E59" w14:textId="77777777">
            <w:pPr>
              <w:spacing w:before="60" w:after="60" w:line="240" w:lineRule="atLeast"/>
              <w:rPr>
                <w:rFonts w:ascii="Calibri" w:eastAsia="Aptos" w:hAnsi="Calibri" w:cs="Calibri"/>
                <w:b/>
                <w:bCs/>
                <w:color w:val="FFFFFF"/>
                <w:lang w:eastAsia="en-US"/>
              </w:rPr>
            </w:pPr>
            <w:r w:rsidRPr="004B6FE5">
              <w:rPr>
                <w:rFonts w:ascii="Calibri" w:eastAsia="Aptos" w:hAnsi="Calibri" w:cs="Calibri"/>
                <w:b/>
                <w:bCs/>
                <w:color w:val="FFFFFF"/>
                <w:lang w:eastAsia="en-US"/>
              </w:rPr>
              <w:t>Porfyrinogent/anfallsutløsende, bør unngås</w:t>
            </w:r>
          </w:p>
        </w:tc>
      </w:tr>
      <w:tr w14:paraId="1C595B70" w14:textId="77777777" w:rsidTr="005D3545">
        <w:tblPrEx>
          <w:tblW w:w="0" w:type="auto"/>
          <w:tblLayout w:type="fixed"/>
          <w:tblLook w:val="04A0"/>
        </w:tblPrEx>
        <w:trPr>
          <w:trHeight w:val="300"/>
        </w:trPr>
        <w:tc>
          <w:tcPr>
            <w:tcW w:w="7938" w:type="dxa"/>
            <w:gridSpan w:val="2"/>
            <w:shd w:val="clear" w:color="auto" w:fill="ACB9CA"/>
            <w:vAlign w:val="center"/>
          </w:tcPr>
          <w:p w:rsidR="004B6FE5" w:rsidRPr="004B6FE5" w:rsidP="005D3545" w14:paraId="03E5A78C" w14:textId="39D673BC">
            <w:pPr>
              <w:spacing w:before="60" w:after="60" w:line="240" w:lineRule="atLeast"/>
              <w:jc w:val="center"/>
              <w:rPr>
                <w:rFonts w:ascii="Calibri" w:eastAsia="Aptos" w:hAnsi="Calibri" w:cs="Calibri"/>
                <w:b/>
                <w:bCs/>
                <w:color w:val="FF0000"/>
                <w:lang w:eastAsia="en-US"/>
              </w:rPr>
            </w:pPr>
            <w:r w:rsidRPr="004B6FE5">
              <w:rPr>
                <w:rFonts w:ascii="Calibri" w:eastAsia="Aptos" w:hAnsi="Calibri" w:cs="Calibri"/>
                <w:b/>
                <w:bCs/>
                <w:color w:val="191919"/>
                <w:lang w:val="en-GB" w:eastAsia="en-US"/>
              </w:rPr>
              <w:t>Antihypertensiva</w:t>
            </w:r>
            <w:r w:rsidRPr="00C76896" w:rsidR="00C2034D">
              <w:rPr>
                <w:rFonts w:ascii="Calibri" w:eastAsia="Aptos" w:hAnsi="Calibri" w:cs="Calibri"/>
                <w:b/>
                <w:bCs/>
                <w:color w:val="ACB9CA"/>
                <w:lang w:val="en-GB" w:eastAsia="en-US"/>
              </w:rPr>
              <w:t>.</w:t>
            </w:r>
            <w:r w:rsidRPr="00C2034D" w:rsidR="00C2034D">
              <w:rPr>
                <w:rFonts w:ascii="Calibri" w:eastAsia="Aptos" w:hAnsi="Calibri" w:cs="Calibri"/>
                <w:b/>
                <w:bCs/>
                <w:color w:val="ACB9CA"/>
                <w:lang w:val="en-GB" w:eastAsia="en-US"/>
              </w:rPr>
              <w:t>……………..</w:t>
            </w:r>
          </w:p>
        </w:tc>
      </w:tr>
      <w:tr w14:paraId="37F1EFF5" w14:textId="77777777" w:rsidTr="004B6FE5">
        <w:tblPrEx>
          <w:tblW w:w="0" w:type="auto"/>
          <w:tblLayout w:type="fixed"/>
          <w:tblLook w:val="04A0"/>
        </w:tblPrEx>
        <w:trPr>
          <w:trHeight w:val="300"/>
        </w:trPr>
        <w:tc>
          <w:tcPr>
            <w:tcW w:w="3402" w:type="dxa"/>
            <w:shd w:val="clear" w:color="auto" w:fill="DEEAF6"/>
          </w:tcPr>
          <w:p w:rsidR="004B6FE5" w:rsidRPr="004B6FE5" w:rsidP="004B6FE5" w14:paraId="2B15864B"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ab/>
              <w:t xml:space="preserve">Labetalol </w:t>
            </w:r>
            <w:r w:rsidRPr="004B6FE5">
              <w:rPr>
                <w:rFonts w:ascii="Calibri" w:eastAsia="Aptos" w:hAnsi="Calibri" w:cs="Calibri"/>
                <w:b/>
                <w:bCs/>
                <w:color w:val="191919"/>
                <w:lang w:eastAsia="en-US"/>
              </w:rPr>
              <w:t>(Trandate)</w:t>
            </w:r>
          </w:p>
        </w:tc>
        <w:tc>
          <w:tcPr>
            <w:tcW w:w="4536" w:type="dxa"/>
            <w:shd w:val="clear" w:color="auto" w:fill="00B050"/>
          </w:tcPr>
          <w:p w:rsidR="004B6FE5" w:rsidRPr="004B6FE5" w:rsidP="004B6FE5" w14:paraId="73CDC455"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7115A5F7" w14:textId="77777777" w:rsidTr="002F5231">
        <w:tblPrEx>
          <w:tblW w:w="0" w:type="auto"/>
          <w:tblLayout w:type="fixed"/>
          <w:tblLook w:val="04A0"/>
        </w:tblPrEx>
        <w:trPr>
          <w:trHeight w:val="300"/>
        </w:trPr>
        <w:tc>
          <w:tcPr>
            <w:tcW w:w="3402" w:type="dxa"/>
          </w:tcPr>
          <w:p w:rsidR="004B6FE5" w:rsidRPr="004B6FE5" w:rsidP="004B6FE5" w14:paraId="578F663D" w14:textId="77777777">
            <w:pPr>
              <w:spacing w:before="60" w:after="60" w:line="240" w:lineRule="atLeast"/>
              <w:jc w:val="right"/>
              <w:rPr>
                <w:rFonts w:ascii="Calibri" w:eastAsia="Aptos" w:hAnsi="Calibri" w:cs="Calibri"/>
                <w:color w:val="191919"/>
                <w:lang w:val="en-GB" w:eastAsia="en-US"/>
              </w:rPr>
            </w:pPr>
            <w:r w:rsidRPr="004B6FE5">
              <w:rPr>
                <w:rFonts w:ascii="Calibri" w:eastAsia="Aptos" w:hAnsi="Calibri" w:cs="Calibri"/>
                <w:color w:val="191919"/>
                <w:lang w:val="en-GB" w:eastAsia="en-US"/>
              </w:rPr>
              <w:tab/>
              <w:t>Metyldopa</w:t>
            </w:r>
          </w:p>
        </w:tc>
        <w:tc>
          <w:tcPr>
            <w:tcW w:w="4536" w:type="dxa"/>
            <w:shd w:val="clear" w:color="auto" w:fill="FCCE0C"/>
          </w:tcPr>
          <w:p w:rsidR="004B6FE5" w:rsidRPr="004B6FE5" w:rsidP="004B6FE5" w14:paraId="33522301" w14:textId="77777777">
            <w:pPr>
              <w:spacing w:before="60" w:after="60" w:line="240" w:lineRule="atLeast"/>
              <w:rPr>
                <w:rFonts w:ascii="Calibri" w:eastAsia="Aptos" w:hAnsi="Calibri" w:cs="Calibri"/>
                <w:b/>
                <w:bCs/>
                <w:color w:val="FFFFFF"/>
                <w:lang w:eastAsia="en-US"/>
              </w:rPr>
            </w:pPr>
            <w:r w:rsidRPr="004B6FE5">
              <w:rPr>
                <w:rFonts w:ascii="Calibri" w:eastAsia="Aptos" w:hAnsi="Calibri" w:cs="Calibri"/>
                <w:b/>
                <w:bCs/>
                <w:lang w:eastAsia="en-US"/>
              </w:rPr>
              <w:t>Usikker, finn alternativ hvis mulig</w:t>
            </w:r>
          </w:p>
        </w:tc>
      </w:tr>
      <w:tr w14:paraId="7C0660FA" w14:textId="77777777" w:rsidTr="004B6FE5">
        <w:tblPrEx>
          <w:tblW w:w="0" w:type="auto"/>
          <w:tblLayout w:type="fixed"/>
          <w:tblLook w:val="04A0"/>
        </w:tblPrEx>
        <w:trPr>
          <w:trHeight w:val="300"/>
        </w:trPr>
        <w:tc>
          <w:tcPr>
            <w:tcW w:w="3402" w:type="dxa"/>
            <w:shd w:val="clear" w:color="auto" w:fill="DEEAF6"/>
          </w:tcPr>
          <w:p w:rsidR="004B6FE5" w:rsidRPr="004B6FE5" w:rsidP="004B6FE5" w14:paraId="668CF54E" w14:textId="77777777">
            <w:pPr>
              <w:spacing w:before="60" w:after="60" w:line="240" w:lineRule="atLeast"/>
              <w:jc w:val="right"/>
              <w:rPr>
                <w:rFonts w:ascii="Calibri" w:eastAsia="Aptos" w:hAnsi="Calibri" w:cs="Calibri"/>
                <w:color w:val="191919"/>
                <w:lang w:val="en-GB" w:eastAsia="en-US"/>
              </w:rPr>
            </w:pPr>
            <w:r w:rsidRPr="004B6FE5">
              <w:rPr>
                <w:rFonts w:ascii="Calibri" w:eastAsia="Aptos" w:hAnsi="Calibri" w:cs="Calibri"/>
                <w:color w:val="191919"/>
                <w:lang w:eastAsia="en-US"/>
              </w:rPr>
              <w:tab/>
            </w:r>
            <w:r w:rsidRPr="004B6FE5">
              <w:rPr>
                <w:rFonts w:ascii="Calibri" w:eastAsia="Aptos" w:hAnsi="Calibri" w:cs="Calibri"/>
                <w:color w:val="191919"/>
                <w:lang w:val="en-GB" w:eastAsia="en-US"/>
              </w:rPr>
              <w:t xml:space="preserve">Nifedipin </w:t>
            </w:r>
            <w:r w:rsidRPr="004B6FE5">
              <w:rPr>
                <w:rFonts w:ascii="Calibri" w:eastAsia="Aptos" w:hAnsi="Calibri" w:cs="Calibri"/>
                <w:b/>
                <w:bCs/>
                <w:color w:val="191919"/>
                <w:lang w:eastAsia="en-US"/>
              </w:rPr>
              <w:t>(Adalat)</w:t>
            </w:r>
          </w:p>
        </w:tc>
        <w:tc>
          <w:tcPr>
            <w:tcW w:w="4536" w:type="dxa"/>
            <w:shd w:val="clear" w:color="auto" w:fill="00B050"/>
          </w:tcPr>
          <w:p w:rsidR="004B6FE5" w:rsidRPr="004B6FE5" w:rsidP="004B6FE5" w14:paraId="48ABA5D9"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652E68AB" w14:textId="77777777" w:rsidTr="002F5231">
        <w:tblPrEx>
          <w:tblW w:w="0" w:type="auto"/>
          <w:tblLayout w:type="fixed"/>
          <w:tblLook w:val="04A0"/>
        </w:tblPrEx>
        <w:trPr>
          <w:trHeight w:val="300"/>
        </w:trPr>
        <w:tc>
          <w:tcPr>
            <w:tcW w:w="3402" w:type="dxa"/>
          </w:tcPr>
          <w:p w:rsidR="004B6FE5" w:rsidRPr="004B6FE5" w:rsidP="004B6FE5" w14:paraId="1BC34D49" w14:textId="77777777">
            <w:pPr>
              <w:spacing w:before="60" w:after="60" w:line="240" w:lineRule="atLeast"/>
              <w:jc w:val="right"/>
              <w:rPr>
                <w:rFonts w:ascii="Calibri" w:eastAsia="Aptos" w:hAnsi="Calibri" w:cs="Calibri"/>
                <w:color w:val="FF0000"/>
                <w:lang w:val="en-GB" w:eastAsia="en-US"/>
              </w:rPr>
            </w:pPr>
            <w:r w:rsidRPr="004B6FE5">
              <w:rPr>
                <w:rFonts w:ascii="Calibri" w:eastAsia="Aptos" w:hAnsi="Calibri" w:cs="Calibri"/>
                <w:b/>
                <w:bCs/>
                <w:color w:val="FF0000"/>
                <w:lang w:val="en-GB" w:eastAsia="en-US"/>
              </w:rPr>
              <w:tab/>
            </w:r>
            <w:r w:rsidRPr="004B6FE5">
              <w:rPr>
                <w:rFonts w:ascii="Calibri" w:eastAsia="Aptos" w:hAnsi="Calibri" w:cs="Calibri"/>
                <w:lang w:val="en-GB" w:eastAsia="en-US"/>
              </w:rPr>
              <w:t>Nitroprussid</w:t>
            </w:r>
          </w:p>
        </w:tc>
        <w:tc>
          <w:tcPr>
            <w:tcW w:w="4536" w:type="dxa"/>
            <w:shd w:val="clear" w:color="auto" w:fill="00B050"/>
          </w:tcPr>
          <w:p w:rsidR="004B6FE5" w:rsidRPr="004B6FE5" w:rsidP="004B6FE5" w14:paraId="2E78A3BD"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7C30B6D4" w14:textId="77777777" w:rsidTr="00C2034D">
        <w:tblPrEx>
          <w:tblW w:w="0" w:type="auto"/>
          <w:tblLayout w:type="fixed"/>
          <w:tblLook w:val="04A0"/>
        </w:tblPrEx>
        <w:trPr>
          <w:trHeight w:val="300"/>
        </w:trPr>
        <w:tc>
          <w:tcPr>
            <w:tcW w:w="7938" w:type="dxa"/>
            <w:gridSpan w:val="2"/>
            <w:shd w:val="clear" w:color="auto" w:fill="ACB9CA"/>
            <w:vAlign w:val="bottom"/>
          </w:tcPr>
          <w:p w:rsidR="004B6FE5" w:rsidRPr="004B6FE5" w:rsidP="00C2034D" w14:paraId="40724E40" w14:textId="31F64E90">
            <w:pPr>
              <w:spacing w:before="60" w:after="60" w:line="240" w:lineRule="atLeast"/>
              <w:jc w:val="center"/>
              <w:rPr>
                <w:rFonts w:ascii="Calibri" w:eastAsia="Aptos" w:hAnsi="Calibri" w:cs="Calibri"/>
                <w:b/>
                <w:bCs/>
                <w:color w:val="191919"/>
                <w:lang w:eastAsia="en-US"/>
              </w:rPr>
            </w:pPr>
            <w:r w:rsidRPr="004B6FE5">
              <w:rPr>
                <w:rFonts w:ascii="Calibri" w:eastAsia="Aptos" w:hAnsi="Calibri" w:cs="Calibri"/>
                <w:b/>
                <w:bCs/>
                <w:lang w:val="en-GB" w:eastAsia="en-US"/>
              </w:rPr>
              <w:t>Antikoagulasjon</w:t>
            </w:r>
            <w:r w:rsidRPr="00C76896" w:rsidR="00C76896">
              <w:rPr>
                <w:rFonts w:ascii="Calibri" w:eastAsia="Aptos" w:hAnsi="Calibri" w:cs="Calibri"/>
                <w:b/>
                <w:bCs/>
                <w:color w:val="ACB9CA"/>
                <w:lang w:val="en-GB" w:eastAsia="en-US"/>
              </w:rPr>
              <w:t>…………..</w:t>
            </w:r>
          </w:p>
        </w:tc>
      </w:tr>
      <w:tr w14:paraId="3EF2FAFF" w14:textId="77777777" w:rsidTr="002F5231">
        <w:tblPrEx>
          <w:tblW w:w="0" w:type="auto"/>
          <w:tblLayout w:type="fixed"/>
          <w:tblLook w:val="04A0"/>
        </w:tblPrEx>
        <w:trPr>
          <w:trHeight w:val="300"/>
        </w:trPr>
        <w:tc>
          <w:tcPr>
            <w:tcW w:w="3402" w:type="dxa"/>
          </w:tcPr>
          <w:p w:rsidR="004B6FE5" w:rsidRPr="004B6FE5" w:rsidP="004B6FE5" w14:paraId="73E2CB17" w14:textId="7A11AEB6">
            <w:pPr>
              <w:spacing w:before="60" w:after="60" w:line="240" w:lineRule="atLeast"/>
              <w:jc w:val="right"/>
              <w:rPr>
                <w:rFonts w:ascii="Calibri" w:eastAsia="Aptos" w:hAnsi="Calibri" w:cs="Calibri"/>
                <w:lang w:val="en-GB" w:eastAsia="en-US"/>
              </w:rPr>
            </w:pPr>
            <w:r w:rsidRPr="004B6FE5">
              <w:rPr>
                <w:rFonts w:ascii="Calibri" w:eastAsia="Aptos" w:hAnsi="Calibri" w:cs="Calibri"/>
                <w:lang w:val="en-GB" w:eastAsia="en-US"/>
              </w:rPr>
              <w:t xml:space="preserve">Acetylsalisylsyre </w:t>
            </w:r>
            <w:r w:rsidRPr="004B6FE5">
              <w:rPr>
                <w:rFonts w:ascii="Calibri" w:eastAsia="Aptos" w:hAnsi="Calibri" w:cs="Calibri"/>
                <w:b/>
                <w:bCs/>
                <w:lang w:val="en-GB" w:eastAsia="en-US"/>
              </w:rPr>
              <w:t>(Albyl-E)</w:t>
            </w:r>
          </w:p>
        </w:tc>
        <w:tc>
          <w:tcPr>
            <w:tcW w:w="4536" w:type="dxa"/>
            <w:shd w:val="clear" w:color="auto" w:fill="00B050"/>
          </w:tcPr>
          <w:p w:rsidR="004B6FE5" w:rsidRPr="004B6FE5" w:rsidP="004B6FE5" w14:paraId="5E9616BB"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66A26F8B" w14:textId="77777777" w:rsidTr="004B6FE5">
        <w:tblPrEx>
          <w:tblW w:w="0" w:type="auto"/>
          <w:tblLayout w:type="fixed"/>
          <w:tblLook w:val="04A0"/>
        </w:tblPrEx>
        <w:trPr>
          <w:trHeight w:val="300"/>
        </w:trPr>
        <w:tc>
          <w:tcPr>
            <w:tcW w:w="3402" w:type="dxa"/>
            <w:shd w:val="clear" w:color="auto" w:fill="DEEAF6"/>
          </w:tcPr>
          <w:p w:rsidR="004B6FE5" w:rsidRPr="007664C1" w:rsidP="004B6FE5" w14:paraId="0A93D42B" w14:textId="77777777">
            <w:pPr>
              <w:spacing w:before="60" w:after="60" w:line="240" w:lineRule="atLeast"/>
              <w:jc w:val="right"/>
              <w:rPr>
                <w:rFonts w:eastAsia="Aptos" w:cstheme="minorHAnsi"/>
                <w:b/>
                <w:bCs/>
                <w:color w:val="191919"/>
                <w:lang w:eastAsia="en-US"/>
              </w:rPr>
            </w:pPr>
            <w:r w:rsidRPr="007664C1">
              <w:rPr>
                <w:rFonts w:eastAsia="Aptos" w:cstheme="minorHAnsi"/>
                <w:color w:val="191919"/>
                <w:lang w:eastAsia="en-US"/>
              </w:rPr>
              <w:tab/>
              <w:t xml:space="preserve">Dalteparin </w:t>
            </w:r>
            <w:r w:rsidRPr="007664C1">
              <w:rPr>
                <w:rFonts w:eastAsia="Aptos" w:cstheme="minorHAnsi"/>
                <w:b/>
                <w:bCs/>
                <w:color w:val="191919"/>
                <w:lang w:eastAsia="en-US"/>
              </w:rPr>
              <w:t>(Fragmin)</w:t>
            </w:r>
          </w:p>
        </w:tc>
        <w:tc>
          <w:tcPr>
            <w:tcW w:w="4536" w:type="dxa"/>
            <w:shd w:val="clear" w:color="auto" w:fill="00B050"/>
          </w:tcPr>
          <w:p w:rsidR="004B6FE5" w:rsidRPr="007664C1" w:rsidP="004B6FE5" w14:paraId="643F2CB1" w14:textId="77777777">
            <w:pPr>
              <w:spacing w:before="60" w:after="60" w:line="240" w:lineRule="atLeast"/>
              <w:rPr>
                <w:rFonts w:eastAsia="Aptos" w:cstheme="minorHAnsi"/>
                <w:color w:val="FFFFFF"/>
                <w:lang w:eastAsia="en-US"/>
              </w:rPr>
            </w:pPr>
            <w:r w:rsidRPr="007664C1">
              <w:rPr>
                <w:rFonts w:eastAsia="Aptos" w:cstheme="minorHAnsi"/>
                <w:color w:val="FFFFFF"/>
                <w:lang w:eastAsia="en-US"/>
              </w:rPr>
              <w:t>Trygg</w:t>
            </w:r>
          </w:p>
        </w:tc>
      </w:tr>
      <w:tr w14:paraId="27364CD3" w14:textId="77777777" w:rsidTr="002F5231">
        <w:tblPrEx>
          <w:tblW w:w="0" w:type="auto"/>
          <w:tblLayout w:type="fixed"/>
          <w:tblLook w:val="04A0"/>
        </w:tblPrEx>
        <w:trPr>
          <w:trHeight w:val="300"/>
        </w:trPr>
        <w:tc>
          <w:tcPr>
            <w:tcW w:w="3402" w:type="dxa"/>
          </w:tcPr>
          <w:p w:rsidR="004B6FE5" w:rsidRPr="007664C1" w:rsidP="004B6FE5" w14:paraId="009E2142" w14:textId="77777777">
            <w:pPr>
              <w:spacing w:before="60" w:after="60" w:line="240" w:lineRule="atLeast"/>
              <w:jc w:val="right"/>
              <w:rPr>
                <w:rFonts w:eastAsia="Aptos" w:cstheme="minorHAnsi"/>
                <w:color w:val="191919"/>
                <w:lang w:eastAsia="en-US"/>
              </w:rPr>
            </w:pPr>
            <w:r w:rsidRPr="007664C1">
              <w:rPr>
                <w:rFonts w:eastAsia="Aptos" w:cstheme="minorHAnsi"/>
                <w:color w:val="191919"/>
                <w:lang w:eastAsia="en-US"/>
              </w:rPr>
              <w:tab/>
              <w:t xml:space="preserve">Enoksaparin </w:t>
            </w:r>
            <w:r w:rsidRPr="007664C1">
              <w:rPr>
                <w:rFonts w:eastAsia="Aptos" w:cstheme="minorHAnsi"/>
                <w:b/>
                <w:bCs/>
                <w:color w:val="191919"/>
                <w:lang w:eastAsia="en-US"/>
              </w:rPr>
              <w:t>(Klexane)</w:t>
            </w:r>
          </w:p>
        </w:tc>
        <w:tc>
          <w:tcPr>
            <w:tcW w:w="4536" w:type="dxa"/>
            <w:shd w:val="clear" w:color="auto" w:fill="00B050"/>
          </w:tcPr>
          <w:p w:rsidR="004B6FE5" w:rsidRPr="007664C1" w:rsidP="004B6FE5" w14:paraId="4D6E9AD2" w14:textId="77777777">
            <w:pPr>
              <w:spacing w:before="60" w:after="60" w:line="240" w:lineRule="atLeast"/>
              <w:rPr>
                <w:rFonts w:eastAsia="Aptos" w:cstheme="minorHAnsi"/>
                <w:color w:val="FFFFFF"/>
                <w:lang w:eastAsia="en-US"/>
              </w:rPr>
            </w:pPr>
            <w:r w:rsidRPr="007664C1">
              <w:rPr>
                <w:rFonts w:eastAsia="Aptos" w:cstheme="minorHAnsi"/>
                <w:color w:val="FFFFFF"/>
                <w:lang w:eastAsia="en-US"/>
              </w:rPr>
              <w:t>Trygg</w:t>
            </w:r>
          </w:p>
        </w:tc>
      </w:tr>
    </w:tbl>
    <w:p w:rsidR="004B6FE5" w:rsidRPr="004B6FE5" w:rsidP="004B6FE5" w14:paraId="692DF41F" w14:textId="77777777">
      <w:pPr>
        <w:spacing w:before="60" w:after="200" w:line="240" w:lineRule="atLeast"/>
        <w:rPr>
          <w:rFonts w:ascii="Calibri" w:eastAsia="Calibri" w:hAnsi="Calibri"/>
          <w:color w:val="191919"/>
          <w:szCs w:val="20"/>
          <w:lang w:eastAsia="en-US"/>
        </w:rPr>
      </w:pPr>
    </w:p>
    <w:p w:rsidR="004B6FE5" w:rsidRPr="004B6FE5" w:rsidP="004B6FE5" w14:paraId="22FB2F51" w14:textId="2D8538B6">
      <w:pPr>
        <w:spacing w:before="60" w:after="200" w:line="240" w:lineRule="atLeast"/>
        <w:rPr>
          <w:rFonts w:ascii="Calibri" w:eastAsia="Calibri" w:hAnsi="Calibri" w:cs="Calibri"/>
          <w:lang w:eastAsia="en-US"/>
        </w:rPr>
      </w:pPr>
      <w:r w:rsidRPr="004B6FE5">
        <w:rPr>
          <w:rFonts w:ascii="Calibri" w:eastAsia="Calibri" w:hAnsi="Calibri"/>
          <w:color w:val="191919"/>
          <w:szCs w:val="20"/>
          <w:lang w:eastAsia="en-US"/>
        </w:rPr>
        <w:t>De fleste legemidler som brukes ved fødsel og postpartum</w:t>
      </w:r>
      <w:r w:rsidRPr="004B6FE5">
        <w:rPr>
          <w:rFonts w:ascii="Calibri" w:eastAsia="Calibri" w:hAnsi="Calibri"/>
          <w:color w:val="191919"/>
          <w:szCs w:val="20"/>
          <w:lang w:eastAsia="en-US"/>
        </w:rPr>
        <w:t xml:space="preserve"> er også trygge å bruke ved akutte porfyrisykdommer. Dette inkluderer legemidler som brukes ved igangsetting av fødsel, epiduralbedøvelse, lystgass og de vanligst brukte smerte- og kvalmestillende legemidlene. Legemidler som kan være aktuelle ved fødsel og postpartum er oppført i tabell 4, se også </w:t>
      </w:r>
      <w:hyperlink r:id="rId15" w:history="1">
        <w:r w:rsidRPr="004B6FE5">
          <w:rPr>
            <w:rFonts w:ascii="Calibri" w:eastAsia="Calibri" w:hAnsi="Calibri"/>
            <w:color w:val="0563C1"/>
            <w:szCs w:val="20"/>
            <w:u w:val="single"/>
            <w:lang w:eastAsia="en-US"/>
          </w:rPr>
          <w:t>Retningslinje for anestesi, pre-, per- og postoperativ oppfølging (pdf)</w:t>
        </w:r>
      </w:hyperlink>
      <w:r w:rsidRPr="004B6FE5">
        <w:rPr>
          <w:rFonts w:ascii="Calibri" w:eastAsia="Calibri" w:hAnsi="Calibri"/>
          <w:color w:val="191919"/>
          <w:szCs w:val="20"/>
          <w:lang w:eastAsia="en-US"/>
        </w:rPr>
        <w:t xml:space="preserve">. </w:t>
      </w:r>
      <w:r w:rsidRPr="004B6FE5">
        <w:rPr>
          <w:rFonts w:ascii="Calibri" w:eastAsia="Calibri" w:hAnsi="Calibri" w:cs="Calibri"/>
          <w:lang w:eastAsia="en-US"/>
        </w:rPr>
        <w:t>Ved indikasjon/ønske om bruk av andre legemidler – sjekk Legemiddeldatabasen for akutte porfyrisykdommer om legemidlet er trygt før bruk (</w:t>
      </w:r>
      <w:hyperlink r:id="rId16" w:history="1">
        <w:r w:rsidRPr="004B6FE5">
          <w:rPr>
            <w:rFonts w:ascii="Calibri" w:eastAsia="Calibri" w:hAnsi="Calibri" w:cs="Calibri"/>
            <w:color w:val="0563C1"/>
            <w:u w:val="single"/>
            <w:lang w:eastAsia="en-US"/>
          </w:rPr>
          <w:t>drugsporphyria.net</w:t>
        </w:r>
      </w:hyperlink>
      <w:r w:rsidRPr="004B6FE5">
        <w:rPr>
          <w:rFonts w:ascii="Calibri" w:eastAsia="Calibri" w:hAnsi="Calibri"/>
          <w:color w:val="191919"/>
          <w:szCs w:val="20"/>
          <w:lang w:eastAsia="en-US"/>
        </w:rPr>
        <w:t>)</w:t>
      </w:r>
      <w:r w:rsidRPr="004B6FE5">
        <w:rPr>
          <w:rFonts w:ascii="Calibri" w:eastAsia="Calibri" w:hAnsi="Calibri" w:cs="Calibri"/>
          <w:lang w:eastAsia="en-US"/>
        </w:rPr>
        <w:t>.</w:t>
      </w:r>
    </w:p>
    <w:p w:rsidR="004B6FE5" w:rsidRPr="004B6FE5" w:rsidP="004B6FE5" w14:paraId="1952F90A" w14:textId="77777777">
      <w:pPr>
        <w:spacing w:before="60" w:after="200" w:line="240" w:lineRule="atLeast"/>
        <w:rPr>
          <w:rFonts w:ascii="Calibri" w:eastAsia="Calibri" w:hAnsi="Calibri" w:cs="Calibri"/>
          <w:lang w:eastAsia="en-US"/>
        </w:rPr>
      </w:pPr>
    </w:p>
    <w:p w:rsidR="004B6FE5" w:rsidRPr="004B6FE5" w:rsidP="004B6FE5" w14:paraId="1F28BA78" w14:textId="77777777">
      <w:pPr>
        <w:spacing w:before="60" w:after="200"/>
        <w:rPr>
          <w:rFonts w:ascii="Calibri" w:eastAsia="Calibri" w:hAnsi="Calibri"/>
          <w:b/>
          <w:bCs/>
          <w:i/>
          <w:iCs/>
          <w:color w:val="44546A"/>
          <w:lang w:eastAsia="en-US"/>
        </w:rPr>
      </w:pPr>
      <w:r w:rsidRPr="004B6FE5">
        <w:rPr>
          <w:rFonts w:ascii="Calibri" w:eastAsia="Calibri" w:hAnsi="Calibri"/>
          <w:b/>
          <w:bCs/>
          <w:i/>
          <w:iCs/>
          <w:color w:val="44546A"/>
          <w:lang w:eastAsia="en-US"/>
        </w:rPr>
        <w:t>Tabell 4. Legemidler ved fødsel og postpartum</w:t>
      </w:r>
    </w:p>
    <w:tbl>
      <w:tblPr>
        <w:tblW w:w="8075" w:type="dxa"/>
        <w:tblLayout w:type="fixed"/>
        <w:tblLook w:val="04A0"/>
      </w:tblPr>
      <w:tblGrid>
        <w:gridCol w:w="3402"/>
        <w:gridCol w:w="4673"/>
      </w:tblGrid>
      <w:tr w14:paraId="3C6B25FA" w14:textId="77777777" w:rsidTr="00A006B7">
        <w:tblPrEx>
          <w:tblW w:w="8075" w:type="dxa"/>
          <w:tblLayout w:type="fixed"/>
          <w:tblLook w:val="04A0"/>
        </w:tblPrEx>
        <w:trPr>
          <w:trHeight w:val="300"/>
        </w:trPr>
        <w:tc>
          <w:tcPr>
            <w:tcW w:w="3402" w:type="dxa"/>
            <w:shd w:val="clear" w:color="auto" w:fill="1F3864"/>
            <w:vAlign w:val="bottom"/>
          </w:tcPr>
          <w:p w:rsidR="004B6FE5" w:rsidRPr="004B6FE5" w:rsidP="00EC13F7" w14:paraId="78864C28" w14:textId="77777777">
            <w:pPr>
              <w:spacing w:before="60" w:after="60" w:line="240" w:lineRule="atLeast"/>
              <w:rPr>
                <w:rFonts w:ascii="Calibri" w:eastAsia="Aptos" w:hAnsi="Calibri" w:cs="Calibri"/>
                <w:b/>
                <w:bCs/>
                <w:color w:val="FFFFFF"/>
                <w:lang w:eastAsia="en-US"/>
              </w:rPr>
            </w:pPr>
            <w:r w:rsidRPr="004B6FE5">
              <w:rPr>
                <w:rFonts w:ascii="Calibri" w:eastAsia="Calibri" w:hAnsi="Calibri" w:cs="Calibri"/>
                <w:b/>
                <w:bCs/>
                <w:color w:val="FFFFFF"/>
                <w:lang w:eastAsia="en-US"/>
              </w:rPr>
              <w:t>Navn på virkestoff (preparatnavn)</w:t>
            </w:r>
          </w:p>
        </w:tc>
        <w:tc>
          <w:tcPr>
            <w:tcW w:w="4673" w:type="dxa"/>
            <w:shd w:val="clear" w:color="auto" w:fill="1F3864"/>
          </w:tcPr>
          <w:p w:rsidR="004B6FE5" w:rsidRPr="004B6FE5" w:rsidP="00A006B7" w14:paraId="53248E12" w14:textId="77777777">
            <w:pPr>
              <w:spacing w:before="60" w:after="60" w:line="240" w:lineRule="atLeast"/>
              <w:rPr>
                <w:rFonts w:ascii="Calibri" w:eastAsia="Aptos" w:hAnsi="Calibri" w:cs="Calibri"/>
                <w:b/>
                <w:bCs/>
                <w:color w:val="FFFFFF"/>
                <w:lang w:eastAsia="en-US"/>
              </w:rPr>
            </w:pPr>
            <w:r w:rsidRPr="004B6FE5">
              <w:rPr>
                <w:rFonts w:ascii="Calibri" w:eastAsia="Aptos" w:hAnsi="Calibri" w:cs="Calibri"/>
                <w:b/>
                <w:bCs/>
                <w:color w:val="FFFFFF"/>
                <w:lang w:eastAsia="en-US"/>
              </w:rPr>
              <w:t>Vurdering ved akutt porfyrisykdom</w:t>
            </w:r>
          </w:p>
        </w:tc>
      </w:tr>
      <w:tr w14:paraId="16E702CA" w14:textId="77777777" w:rsidTr="000A505F">
        <w:tblPrEx>
          <w:tblW w:w="8075" w:type="dxa"/>
          <w:tblLayout w:type="fixed"/>
          <w:tblLook w:val="04A0"/>
        </w:tblPrEx>
        <w:trPr>
          <w:trHeight w:val="300"/>
        </w:trPr>
        <w:tc>
          <w:tcPr>
            <w:tcW w:w="8075" w:type="dxa"/>
            <w:gridSpan w:val="2"/>
            <w:shd w:val="clear" w:color="auto" w:fill="ACB9CA"/>
            <w:vAlign w:val="center"/>
          </w:tcPr>
          <w:p w:rsidR="004B6FE5" w:rsidRPr="004B6FE5" w:rsidP="000A505F" w14:paraId="759CAEB3" w14:textId="3D53BD34">
            <w:pPr>
              <w:spacing w:before="60" w:after="60" w:line="240" w:lineRule="atLeast"/>
              <w:jc w:val="center"/>
              <w:rPr>
                <w:rFonts w:ascii="Calibri" w:eastAsia="Aptos" w:hAnsi="Calibri" w:cs="Calibri"/>
                <w:b/>
                <w:bCs/>
                <w:color w:val="191919"/>
                <w:lang w:eastAsia="en-US"/>
              </w:rPr>
            </w:pPr>
            <w:r w:rsidRPr="004B6FE5">
              <w:rPr>
                <w:rFonts w:ascii="Calibri" w:eastAsia="Aptos" w:hAnsi="Calibri" w:cs="Calibri"/>
                <w:b/>
                <w:bCs/>
                <w:color w:val="191919"/>
                <w:lang w:eastAsia="en-US"/>
              </w:rPr>
              <w:t>Legemidler for induksjon av fødsel</w:t>
            </w:r>
            <w:r w:rsidRPr="0092661A" w:rsidR="000A505F">
              <w:rPr>
                <w:rFonts w:ascii="Calibri" w:eastAsia="Aptos" w:hAnsi="Calibri" w:cs="Calibri"/>
                <w:b/>
                <w:bCs/>
                <w:color w:val="ACB9CA"/>
                <w:lang w:eastAsia="en-US"/>
              </w:rPr>
              <w:t>……..……</w:t>
            </w:r>
          </w:p>
        </w:tc>
      </w:tr>
      <w:tr w14:paraId="7A2AFA34" w14:textId="77777777" w:rsidTr="002F5231">
        <w:tblPrEx>
          <w:tblW w:w="8075" w:type="dxa"/>
          <w:tblLayout w:type="fixed"/>
          <w:tblLook w:val="04A0"/>
        </w:tblPrEx>
        <w:trPr>
          <w:trHeight w:val="300"/>
        </w:trPr>
        <w:tc>
          <w:tcPr>
            <w:tcW w:w="3402" w:type="dxa"/>
          </w:tcPr>
          <w:p w:rsidR="004B6FE5" w:rsidRPr="004B6FE5" w:rsidP="004B6FE5" w14:paraId="3762B94E" w14:textId="77777777">
            <w:pPr>
              <w:spacing w:before="60" w:after="60" w:line="240" w:lineRule="atLeast"/>
              <w:jc w:val="right"/>
              <w:rPr>
                <w:rFonts w:ascii="Calibri" w:eastAsia="Aptos" w:hAnsi="Calibri" w:cs="Calibri"/>
                <w:color w:val="191919"/>
                <w:lang w:val="en-GB" w:eastAsia="en-US"/>
              </w:rPr>
            </w:pPr>
            <w:r w:rsidRPr="004B6FE5">
              <w:rPr>
                <w:rFonts w:ascii="Calibri" w:eastAsia="Aptos" w:hAnsi="Calibri" w:cs="Calibri"/>
                <w:color w:val="191919"/>
                <w:lang w:eastAsia="en-US"/>
              </w:rPr>
              <w:tab/>
            </w:r>
            <w:r w:rsidRPr="004B6FE5">
              <w:rPr>
                <w:rFonts w:ascii="Calibri" w:eastAsia="Aptos" w:hAnsi="Calibri" w:cs="Calibri"/>
                <w:color w:val="191919"/>
                <w:lang w:val="en-GB" w:eastAsia="en-US"/>
              </w:rPr>
              <w:t xml:space="preserve">Dinoproston </w:t>
            </w:r>
            <w:r w:rsidRPr="004B6FE5">
              <w:rPr>
                <w:rFonts w:ascii="Calibri" w:eastAsia="Aptos" w:hAnsi="Calibri" w:cs="Calibri"/>
                <w:b/>
                <w:bCs/>
                <w:color w:val="191919"/>
                <w:lang w:val="en-GB" w:eastAsia="en-US"/>
              </w:rPr>
              <w:t>(Prostin E2)</w:t>
            </w:r>
          </w:p>
        </w:tc>
        <w:tc>
          <w:tcPr>
            <w:tcW w:w="4673" w:type="dxa"/>
            <w:shd w:val="clear" w:color="auto" w:fill="00B050"/>
          </w:tcPr>
          <w:p w:rsidR="004B6FE5" w:rsidRPr="004B6FE5" w:rsidP="004B6FE5" w14:paraId="616BA878"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5EFD545F" w14:textId="77777777" w:rsidTr="004B6FE5">
        <w:tblPrEx>
          <w:tblW w:w="8075" w:type="dxa"/>
          <w:tblLayout w:type="fixed"/>
          <w:tblLook w:val="04A0"/>
        </w:tblPrEx>
        <w:trPr>
          <w:trHeight w:val="300"/>
        </w:trPr>
        <w:tc>
          <w:tcPr>
            <w:tcW w:w="3402" w:type="dxa"/>
            <w:shd w:val="clear" w:color="auto" w:fill="DEEAF6"/>
          </w:tcPr>
          <w:p w:rsidR="004B6FE5" w:rsidRPr="004B6FE5" w:rsidP="004B6FE5" w14:paraId="5DCD8B55" w14:textId="77777777">
            <w:pPr>
              <w:spacing w:before="60" w:after="60" w:line="240" w:lineRule="atLeast"/>
              <w:jc w:val="right"/>
              <w:rPr>
                <w:rFonts w:ascii="Calibri" w:eastAsia="Aptos" w:hAnsi="Calibri" w:cs="Calibri"/>
                <w:color w:val="191919"/>
                <w:lang w:val="en-GB" w:eastAsia="en-US"/>
              </w:rPr>
            </w:pPr>
            <w:r w:rsidRPr="004B6FE5">
              <w:rPr>
                <w:rFonts w:ascii="Calibri" w:eastAsia="Aptos" w:hAnsi="Calibri" w:cs="Calibri"/>
                <w:color w:val="191919"/>
                <w:lang w:eastAsia="en-US"/>
              </w:rPr>
              <w:tab/>
            </w:r>
            <w:r w:rsidRPr="004B6FE5">
              <w:rPr>
                <w:rFonts w:ascii="Calibri" w:eastAsia="Aptos" w:hAnsi="Calibri" w:cs="Calibri"/>
                <w:color w:val="191919"/>
                <w:lang w:val="en-GB" w:eastAsia="en-US"/>
              </w:rPr>
              <w:t xml:space="preserve">Mispoprostol </w:t>
            </w:r>
            <w:r w:rsidRPr="004B6FE5">
              <w:rPr>
                <w:rFonts w:ascii="Calibri" w:eastAsia="Aptos" w:hAnsi="Calibri" w:cs="Calibri"/>
                <w:b/>
                <w:bCs/>
                <w:color w:val="191919"/>
                <w:lang w:val="en-GB" w:eastAsia="en-US"/>
              </w:rPr>
              <w:t>(Cytotec, Angusta)</w:t>
            </w:r>
          </w:p>
        </w:tc>
        <w:tc>
          <w:tcPr>
            <w:tcW w:w="4673" w:type="dxa"/>
            <w:shd w:val="clear" w:color="auto" w:fill="00B050"/>
          </w:tcPr>
          <w:p w:rsidR="004B6FE5" w:rsidRPr="004B6FE5" w:rsidP="004B6FE5" w14:paraId="31673231"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217753F" w14:textId="77777777" w:rsidTr="004B6FE5">
        <w:tblPrEx>
          <w:tblW w:w="8075" w:type="dxa"/>
          <w:tblLayout w:type="fixed"/>
          <w:tblLook w:val="04A0"/>
        </w:tblPrEx>
        <w:trPr>
          <w:trHeight w:val="300"/>
        </w:trPr>
        <w:tc>
          <w:tcPr>
            <w:tcW w:w="8075" w:type="dxa"/>
            <w:gridSpan w:val="2"/>
            <w:shd w:val="clear" w:color="auto" w:fill="ACB9CA"/>
          </w:tcPr>
          <w:p w:rsidR="004B6FE5" w:rsidRPr="004B6FE5" w:rsidP="004B6FE5" w14:paraId="379AA0CC" w14:textId="3AC22BE4">
            <w:pPr>
              <w:spacing w:before="60" w:after="60" w:line="240" w:lineRule="atLeast"/>
              <w:jc w:val="center"/>
              <w:rPr>
                <w:rFonts w:ascii="Calibri" w:eastAsia="Aptos" w:hAnsi="Calibri" w:cs="Calibri"/>
                <w:b/>
                <w:bCs/>
                <w:color w:val="191919"/>
                <w:lang w:eastAsia="en-US"/>
              </w:rPr>
            </w:pPr>
            <w:r w:rsidRPr="004B6FE5">
              <w:rPr>
                <w:rFonts w:ascii="Calibri" w:eastAsia="Aptos" w:hAnsi="Calibri" w:cs="Calibri"/>
                <w:b/>
                <w:bCs/>
                <w:color w:val="191919"/>
                <w:lang w:eastAsia="en-US"/>
              </w:rPr>
              <w:t>Legemidler for postpartum blødning</w:t>
            </w:r>
            <w:r w:rsidRPr="00C76896" w:rsidR="000A505F">
              <w:rPr>
                <w:rFonts w:ascii="Calibri" w:eastAsia="Aptos" w:hAnsi="Calibri" w:cs="Calibri"/>
                <w:b/>
                <w:bCs/>
                <w:color w:val="ACB9CA"/>
                <w:lang w:val="en-GB" w:eastAsia="en-US"/>
              </w:rPr>
              <w:t>………</w:t>
            </w:r>
            <w:r w:rsidR="000A505F">
              <w:rPr>
                <w:rFonts w:ascii="Calibri" w:eastAsia="Aptos" w:hAnsi="Calibri" w:cs="Calibri"/>
                <w:b/>
                <w:bCs/>
                <w:color w:val="ACB9CA"/>
                <w:lang w:val="en-GB" w:eastAsia="en-US"/>
              </w:rPr>
              <w:t>……</w:t>
            </w:r>
          </w:p>
        </w:tc>
      </w:tr>
      <w:tr w14:paraId="5BEEE1E8" w14:textId="77777777" w:rsidTr="004B6FE5">
        <w:tblPrEx>
          <w:tblW w:w="8075" w:type="dxa"/>
          <w:tblLayout w:type="fixed"/>
          <w:tblLook w:val="04A0"/>
        </w:tblPrEx>
        <w:trPr>
          <w:trHeight w:val="300"/>
        </w:trPr>
        <w:tc>
          <w:tcPr>
            <w:tcW w:w="3402" w:type="dxa"/>
            <w:shd w:val="clear" w:color="auto" w:fill="DEEAF6"/>
          </w:tcPr>
          <w:p w:rsidR="004B6FE5" w:rsidRPr="004B6FE5" w:rsidP="004B6FE5" w14:paraId="18F9C223"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ab/>
              <w:t xml:space="preserve">Karbetocin </w:t>
            </w:r>
            <w:r w:rsidRPr="004B6FE5">
              <w:rPr>
                <w:rFonts w:ascii="Calibri" w:eastAsia="Aptos" w:hAnsi="Calibri" w:cs="Calibri"/>
                <w:b/>
                <w:bCs/>
                <w:color w:val="191919"/>
                <w:lang w:eastAsia="en-US"/>
              </w:rPr>
              <w:t>(Pabal)</w:t>
            </w:r>
          </w:p>
        </w:tc>
        <w:tc>
          <w:tcPr>
            <w:tcW w:w="4673" w:type="dxa"/>
            <w:shd w:val="clear" w:color="auto" w:fill="00B050"/>
          </w:tcPr>
          <w:p w:rsidR="004B6FE5" w:rsidRPr="004B6FE5" w:rsidP="004B6FE5" w14:paraId="409980CC"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6D84B43F" w14:textId="77777777" w:rsidTr="002F5231">
        <w:tblPrEx>
          <w:tblW w:w="8075" w:type="dxa"/>
          <w:tblLayout w:type="fixed"/>
          <w:tblLook w:val="04A0"/>
        </w:tblPrEx>
        <w:trPr>
          <w:trHeight w:val="300"/>
        </w:trPr>
        <w:tc>
          <w:tcPr>
            <w:tcW w:w="3402" w:type="dxa"/>
          </w:tcPr>
          <w:p w:rsidR="004B6FE5" w:rsidRPr="004B6FE5" w:rsidP="004B6FE5" w14:paraId="765D6C47" w14:textId="77777777">
            <w:pPr>
              <w:spacing w:before="60" w:after="60" w:line="240" w:lineRule="atLeast"/>
              <w:jc w:val="right"/>
              <w:rPr>
                <w:rFonts w:ascii="Calibri" w:eastAsia="Aptos" w:hAnsi="Calibri" w:cs="Calibri"/>
                <w:color w:val="191919"/>
                <w:lang w:val="en-GB" w:eastAsia="en-US"/>
              </w:rPr>
            </w:pPr>
            <w:r w:rsidRPr="004B6FE5">
              <w:rPr>
                <w:rFonts w:ascii="Calibri" w:eastAsia="Aptos" w:hAnsi="Calibri" w:cs="Calibri"/>
                <w:color w:val="191919"/>
                <w:lang w:val="en-GB" w:eastAsia="en-US"/>
              </w:rPr>
              <w:t xml:space="preserve"> </w:t>
            </w:r>
            <w:r w:rsidRPr="004B6FE5">
              <w:rPr>
                <w:rFonts w:ascii="Calibri" w:eastAsia="Aptos" w:hAnsi="Calibri" w:cs="Calibri"/>
                <w:color w:val="191919"/>
                <w:lang w:val="en-GB" w:eastAsia="en-US"/>
              </w:rPr>
              <w:tab/>
            </w:r>
            <w:r w:rsidRPr="004B6FE5">
              <w:rPr>
                <w:rFonts w:ascii="Calibri" w:eastAsia="Aptos" w:hAnsi="Calibri" w:cs="Calibri"/>
                <w:color w:val="191919"/>
                <w:lang w:eastAsia="en-US"/>
              </w:rPr>
              <w:t>Karboprost (15-metyl-PGF</w:t>
            </w:r>
            <w:r w:rsidRPr="004B6FE5">
              <w:rPr>
                <w:rFonts w:ascii="Calibri" w:eastAsia="Aptos" w:hAnsi="Calibri" w:cs="Calibri"/>
                <w:color w:val="191919"/>
                <w:vertAlign w:val="subscript"/>
                <w:lang w:eastAsia="en-US"/>
              </w:rPr>
              <w:t>2</w:t>
            </w:r>
            <w:r w:rsidRPr="004B6FE5">
              <w:rPr>
                <w:rFonts w:ascii="Calibri" w:eastAsia="Aptos" w:hAnsi="Calibri" w:cs="Calibri"/>
                <w:color w:val="191919"/>
                <w:lang w:eastAsia="en-US"/>
              </w:rPr>
              <w:t xml:space="preserve">α) </w:t>
            </w:r>
            <w:r w:rsidRPr="004B6FE5">
              <w:rPr>
                <w:rFonts w:ascii="Calibri" w:eastAsia="Aptos" w:hAnsi="Calibri" w:cs="Calibri"/>
                <w:b/>
                <w:bCs/>
                <w:color w:val="191919"/>
                <w:lang w:eastAsia="en-US"/>
              </w:rPr>
              <w:t>(Prostin 15M)</w:t>
            </w:r>
          </w:p>
        </w:tc>
        <w:tc>
          <w:tcPr>
            <w:tcW w:w="4673" w:type="dxa"/>
            <w:shd w:val="clear" w:color="auto" w:fill="00B050"/>
          </w:tcPr>
          <w:p w:rsidR="004B6FE5" w:rsidRPr="004B6FE5" w:rsidP="004B6FE5" w14:paraId="790FC851"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03D5883F" w14:textId="77777777" w:rsidTr="004B6FE5">
        <w:tblPrEx>
          <w:tblW w:w="8075" w:type="dxa"/>
          <w:tblLayout w:type="fixed"/>
          <w:tblLook w:val="04A0"/>
        </w:tblPrEx>
        <w:trPr>
          <w:trHeight w:val="300"/>
        </w:trPr>
        <w:tc>
          <w:tcPr>
            <w:tcW w:w="3402" w:type="dxa"/>
            <w:shd w:val="clear" w:color="auto" w:fill="DEEAF6"/>
          </w:tcPr>
          <w:p w:rsidR="004B6FE5" w:rsidRPr="004B6FE5" w:rsidP="004B6FE5" w14:paraId="1703D996" w14:textId="77777777">
            <w:pPr>
              <w:spacing w:before="60" w:after="60" w:line="240" w:lineRule="atLeast"/>
              <w:jc w:val="right"/>
              <w:rPr>
                <w:rFonts w:ascii="Calibri" w:eastAsia="Aptos" w:hAnsi="Calibri" w:cs="Calibri"/>
                <w:b/>
                <w:bCs/>
                <w:color w:val="191919"/>
                <w:lang w:eastAsia="en-US"/>
              </w:rPr>
            </w:pPr>
            <w:r w:rsidRPr="004B6FE5">
              <w:rPr>
                <w:rFonts w:ascii="Calibri" w:eastAsia="Aptos" w:hAnsi="Calibri" w:cs="Calibri"/>
                <w:color w:val="191919"/>
                <w:lang w:eastAsia="en-US"/>
              </w:rPr>
              <w:tab/>
              <w:t xml:space="preserve">Metylergometrin </w:t>
            </w:r>
            <w:r w:rsidRPr="004B6FE5">
              <w:rPr>
                <w:rFonts w:ascii="Calibri" w:eastAsia="Aptos" w:hAnsi="Calibri" w:cs="Calibri"/>
                <w:b/>
                <w:bCs/>
                <w:color w:val="191919"/>
                <w:lang w:eastAsia="en-US"/>
              </w:rPr>
              <w:t>(</w:t>
            </w:r>
            <w:r w:rsidRPr="004B6FE5">
              <w:rPr>
                <w:rFonts w:ascii="Calibri" w:eastAsia="Aptos" w:hAnsi="Calibri" w:cs="Calibri"/>
                <w:b/>
                <w:bCs/>
                <w:color w:val="191919"/>
                <w:lang w:val="en-GB" w:eastAsia="en-US"/>
              </w:rPr>
              <w:t>Methergin)</w:t>
            </w:r>
          </w:p>
        </w:tc>
        <w:tc>
          <w:tcPr>
            <w:tcW w:w="4673" w:type="dxa"/>
            <w:shd w:val="clear" w:color="auto" w:fill="FF0000"/>
          </w:tcPr>
          <w:p w:rsidR="004B6FE5" w:rsidRPr="004B6FE5" w:rsidP="004B6FE5" w14:paraId="09BF1D59"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b/>
                <w:bCs/>
                <w:color w:val="FFFFFF"/>
                <w:lang w:eastAsia="en-US"/>
              </w:rPr>
              <w:t>Porfyrinogent/ anfallsutløsende, bør unngås</w:t>
            </w:r>
          </w:p>
        </w:tc>
      </w:tr>
      <w:tr w14:paraId="279FA50E" w14:textId="77777777" w:rsidTr="002F5231">
        <w:tblPrEx>
          <w:tblW w:w="8075" w:type="dxa"/>
          <w:tblLayout w:type="fixed"/>
          <w:tblLook w:val="04A0"/>
        </w:tblPrEx>
        <w:trPr>
          <w:trHeight w:val="300"/>
        </w:trPr>
        <w:tc>
          <w:tcPr>
            <w:tcW w:w="3402" w:type="dxa"/>
          </w:tcPr>
          <w:p w:rsidR="004B6FE5" w:rsidRPr="004B6FE5" w:rsidP="004B6FE5" w14:paraId="31D8931B"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ab/>
            </w:r>
            <w:r w:rsidRPr="004B6FE5">
              <w:rPr>
                <w:rFonts w:ascii="Calibri" w:eastAsia="Aptos" w:hAnsi="Calibri" w:cs="Calibri"/>
                <w:color w:val="191919"/>
                <w:lang w:val="en-GB" w:eastAsia="en-US"/>
              </w:rPr>
              <w:t>Oksytocin</w:t>
            </w:r>
          </w:p>
        </w:tc>
        <w:tc>
          <w:tcPr>
            <w:tcW w:w="4673" w:type="dxa"/>
            <w:shd w:val="clear" w:color="auto" w:fill="00B050"/>
          </w:tcPr>
          <w:p w:rsidR="004B6FE5" w:rsidRPr="004B6FE5" w:rsidP="004B6FE5" w14:paraId="5C9051D1"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0213B8B0" w14:textId="77777777" w:rsidTr="004B6FE5">
        <w:tblPrEx>
          <w:tblW w:w="8075" w:type="dxa"/>
          <w:tblLayout w:type="fixed"/>
          <w:tblLook w:val="04A0"/>
        </w:tblPrEx>
        <w:trPr>
          <w:trHeight w:val="300"/>
        </w:trPr>
        <w:tc>
          <w:tcPr>
            <w:tcW w:w="3402" w:type="dxa"/>
            <w:shd w:val="clear" w:color="auto" w:fill="DEEAF6"/>
          </w:tcPr>
          <w:p w:rsidR="004B6FE5" w:rsidRPr="004B6FE5" w:rsidP="004B6FE5" w14:paraId="328BD3AB"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ab/>
            </w:r>
            <w:r w:rsidRPr="004B6FE5">
              <w:rPr>
                <w:rFonts w:ascii="Calibri" w:eastAsia="Aptos" w:hAnsi="Calibri" w:cs="Calibri"/>
                <w:color w:val="191919"/>
                <w:lang w:eastAsia="en-US"/>
              </w:rPr>
              <w:t xml:space="preserve">Tranexamsyre </w:t>
            </w:r>
            <w:r w:rsidRPr="004B6FE5">
              <w:rPr>
                <w:rFonts w:ascii="Calibri" w:eastAsia="Aptos" w:hAnsi="Calibri" w:cs="Calibri"/>
                <w:b/>
                <w:bCs/>
                <w:color w:val="191919"/>
                <w:lang w:eastAsia="en-US"/>
              </w:rPr>
              <w:t>(Cyklokapron)</w:t>
            </w:r>
          </w:p>
        </w:tc>
        <w:tc>
          <w:tcPr>
            <w:tcW w:w="4673" w:type="dxa"/>
            <w:shd w:val="clear" w:color="auto" w:fill="00B050"/>
          </w:tcPr>
          <w:p w:rsidR="004B6FE5" w:rsidRPr="004B6FE5" w:rsidP="004B6FE5" w14:paraId="394408D5"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3B072F1E" w14:textId="77777777" w:rsidTr="004B6FE5">
        <w:tblPrEx>
          <w:tblW w:w="8075" w:type="dxa"/>
          <w:tblLayout w:type="fixed"/>
          <w:tblLook w:val="04A0"/>
        </w:tblPrEx>
        <w:trPr>
          <w:trHeight w:val="300"/>
        </w:trPr>
        <w:tc>
          <w:tcPr>
            <w:tcW w:w="8075" w:type="dxa"/>
            <w:gridSpan w:val="2"/>
            <w:shd w:val="clear" w:color="auto" w:fill="ACB9CA"/>
          </w:tcPr>
          <w:p w:rsidR="004B6FE5" w:rsidRPr="004B6FE5" w:rsidP="004B6FE5" w14:paraId="49A0DB3A" w14:textId="7D30D0B7">
            <w:pPr>
              <w:spacing w:before="60" w:after="60" w:line="240" w:lineRule="atLeast"/>
              <w:jc w:val="center"/>
              <w:rPr>
                <w:rFonts w:ascii="Calibri" w:eastAsia="Aptos" w:hAnsi="Calibri" w:cs="Calibri"/>
                <w:b/>
                <w:bCs/>
                <w:lang w:eastAsia="en-US"/>
              </w:rPr>
            </w:pPr>
            <w:r w:rsidRPr="004B6FE5">
              <w:rPr>
                <w:rFonts w:ascii="Calibri" w:eastAsia="Aptos" w:hAnsi="Calibri" w:cs="Calibri"/>
                <w:b/>
                <w:bCs/>
                <w:lang w:val="en-GB" w:eastAsia="en-US"/>
              </w:rPr>
              <w:t>Anestesirelaterte legemidler</w:t>
            </w:r>
            <w:r w:rsidRPr="00C76896" w:rsidR="000A505F">
              <w:rPr>
                <w:rFonts w:ascii="Calibri" w:eastAsia="Aptos" w:hAnsi="Calibri" w:cs="Calibri"/>
                <w:b/>
                <w:bCs/>
                <w:color w:val="ACB9CA"/>
                <w:lang w:val="en-GB" w:eastAsia="en-US"/>
              </w:rPr>
              <w:t>……</w:t>
            </w:r>
            <w:r w:rsidR="000A505F">
              <w:rPr>
                <w:rFonts w:ascii="Calibri" w:eastAsia="Aptos" w:hAnsi="Calibri" w:cs="Calibri"/>
                <w:b/>
                <w:bCs/>
                <w:color w:val="ACB9CA"/>
                <w:lang w:val="en-GB" w:eastAsia="en-US"/>
              </w:rPr>
              <w:t>………</w:t>
            </w:r>
            <w:r w:rsidRPr="00C76896" w:rsidR="000A505F">
              <w:rPr>
                <w:rFonts w:ascii="Calibri" w:eastAsia="Aptos" w:hAnsi="Calibri" w:cs="Calibri"/>
                <w:b/>
                <w:bCs/>
                <w:color w:val="ACB9CA"/>
                <w:lang w:val="en-GB" w:eastAsia="en-US"/>
              </w:rPr>
              <w:t>…</w:t>
            </w:r>
          </w:p>
        </w:tc>
      </w:tr>
      <w:tr w14:paraId="34676AF8" w14:textId="77777777" w:rsidTr="004B6FE5">
        <w:tblPrEx>
          <w:tblW w:w="8075" w:type="dxa"/>
          <w:tblLayout w:type="fixed"/>
          <w:tblLook w:val="04A0"/>
        </w:tblPrEx>
        <w:trPr>
          <w:trHeight w:val="300"/>
        </w:trPr>
        <w:tc>
          <w:tcPr>
            <w:tcW w:w="3402" w:type="dxa"/>
            <w:shd w:val="clear" w:color="auto" w:fill="DEEAF6"/>
          </w:tcPr>
          <w:p w:rsidR="004B6FE5" w:rsidRPr="004B6FE5" w:rsidP="004B6FE5" w14:paraId="1DA763B9"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r>
            <w:hyperlink r:id="rId18" w:history="1">
              <w:r w:rsidRPr="004B6FE5">
                <w:rPr>
                  <w:rFonts w:ascii="Calibri" w:eastAsia="Calibri" w:hAnsi="Calibri" w:cs="Calibri"/>
                  <w:lang w:eastAsia="en-US"/>
                </w:rPr>
                <w:t>Adrenalin</w:t>
              </w:r>
            </w:hyperlink>
          </w:p>
        </w:tc>
        <w:tc>
          <w:tcPr>
            <w:tcW w:w="4673" w:type="dxa"/>
            <w:shd w:val="clear" w:color="auto" w:fill="00B050"/>
          </w:tcPr>
          <w:p w:rsidR="004B6FE5" w:rsidRPr="004B6FE5" w:rsidP="004B6FE5" w14:paraId="39A9712C"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393187FD" w14:textId="77777777" w:rsidTr="002F5231">
        <w:tblPrEx>
          <w:tblW w:w="8075" w:type="dxa"/>
          <w:tblLayout w:type="fixed"/>
          <w:tblLook w:val="04A0"/>
        </w:tblPrEx>
        <w:trPr>
          <w:trHeight w:val="300"/>
        </w:trPr>
        <w:tc>
          <w:tcPr>
            <w:tcW w:w="3402" w:type="dxa"/>
          </w:tcPr>
          <w:p w:rsidR="004B6FE5" w:rsidRPr="004B6FE5" w:rsidP="004B6FE5" w14:paraId="7E7F7898" w14:textId="77777777">
            <w:pPr>
              <w:spacing w:before="60" w:after="60" w:line="240" w:lineRule="atLeast"/>
              <w:jc w:val="right"/>
              <w:rPr>
                <w:rFonts w:ascii="Calibri" w:eastAsia="Aptos" w:hAnsi="Calibri" w:cs="Calibri"/>
                <w:lang w:val="en-GB" w:eastAsia="en-US"/>
              </w:rPr>
            </w:pPr>
            <w:r w:rsidRPr="004B6FE5">
              <w:rPr>
                <w:rFonts w:ascii="Calibri" w:eastAsia="Aptos" w:hAnsi="Calibri" w:cs="Calibri"/>
                <w:lang w:val="en-GB" w:eastAsia="en-US"/>
              </w:rPr>
              <w:tab/>
              <w:t>Alfentanil</w:t>
            </w:r>
          </w:p>
        </w:tc>
        <w:tc>
          <w:tcPr>
            <w:tcW w:w="4673" w:type="dxa"/>
            <w:shd w:val="clear" w:color="auto" w:fill="00B050"/>
          </w:tcPr>
          <w:p w:rsidR="004B6FE5" w:rsidRPr="004B6FE5" w:rsidP="004B6FE5" w14:paraId="7B424A83"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6E645BCF" w14:textId="77777777" w:rsidTr="004B6FE5">
        <w:tblPrEx>
          <w:tblW w:w="8075" w:type="dxa"/>
          <w:tblLayout w:type="fixed"/>
          <w:tblLook w:val="04A0"/>
        </w:tblPrEx>
        <w:trPr>
          <w:trHeight w:val="300"/>
        </w:trPr>
        <w:tc>
          <w:tcPr>
            <w:tcW w:w="3402" w:type="dxa"/>
            <w:shd w:val="clear" w:color="auto" w:fill="DEEAF6"/>
          </w:tcPr>
          <w:p w:rsidR="004B6FE5" w:rsidRPr="004B6FE5" w:rsidP="004B6FE5" w14:paraId="3C3ACD40"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Atropin</w:t>
            </w:r>
          </w:p>
        </w:tc>
        <w:tc>
          <w:tcPr>
            <w:tcW w:w="4673" w:type="dxa"/>
            <w:shd w:val="clear" w:color="auto" w:fill="00B050"/>
          </w:tcPr>
          <w:p w:rsidR="004B6FE5" w:rsidRPr="004B6FE5" w:rsidP="004B6FE5" w14:paraId="36E0F002"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6E2522A0" w14:textId="77777777" w:rsidTr="002F5231">
        <w:tblPrEx>
          <w:tblW w:w="8075" w:type="dxa"/>
          <w:tblLayout w:type="fixed"/>
          <w:tblLook w:val="04A0"/>
        </w:tblPrEx>
        <w:trPr>
          <w:trHeight w:val="300"/>
        </w:trPr>
        <w:tc>
          <w:tcPr>
            <w:tcW w:w="3402" w:type="dxa"/>
          </w:tcPr>
          <w:p w:rsidR="004B6FE5" w:rsidRPr="004B6FE5" w:rsidP="004B6FE5" w14:paraId="1B23014C"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 xml:space="preserve">Bupivakain </w:t>
            </w:r>
            <w:r w:rsidRPr="004B6FE5">
              <w:rPr>
                <w:rFonts w:ascii="Calibri" w:eastAsia="Calibri" w:hAnsi="Calibri" w:cs="Calibri"/>
                <w:b/>
                <w:bCs/>
                <w:lang w:eastAsia="en-US"/>
              </w:rPr>
              <w:t>(Marcain)</w:t>
            </w:r>
          </w:p>
        </w:tc>
        <w:tc>
          <w:tcPr>
            <w:tcW w:w="4673" w:type="dxa"/>
            <w:shd w:val="clear" w:color="auto" w:fill="00B050"/>
          </w:tcPr>
          <w:p w:rsidR="004B6FE5" w:rsidRPr="004B6FE5" w:rsidP="004B6FE5" w14:paraId="28F58612"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26F9B717" w14:textId="77777777" w:rsidTr="004B6FE5">
        <w:tblPrEx>
          <w:tblW w:w="8075" w:type="dxa"/>
          <w:tblLayout w:type="fixed"/>
          <w:tblLook w:val="04A0"/>
        </w:tblPrEx>
        <w:trPr>
          <w:trHeight w:val="300"/>
        </w:trPr>
        <w:tc>
          <w:tcPr>
            <w:tcW w:w="3402" w:type="dxa"/>
            <w:shd w:val="clear" w:color="auto" w:fill="DEEAF6"/>
          </w:tcPr>
          <w:p w:rsidR="004B6FE5" w:rsidRPr="004B6FE5" w:rsidP="004B6FE5" w14:paraId="21AE35E9" w14:textId="77777777">
            <w:pPr>
              <w:spacing w:before="60" w:after="60" w:line="240" w:lineRule="atLeast"/>
              <w:jc w:val="right"/>
              <w:rPr>
                <w:rFonts w:ascii="Calibri" w:eastAsia="Calibri" w:hAnsi="Calibri" w:cs="Calibri"/>
                <w:b/>
                <w:bCs/>
                <w:lang w:eastAsia="en-US"/>
              </w:rPr>
            </w:pPr>
            <w:r w:rsidRPr="004B6FE5">
              <w:rPr>
                <w:rFonts w:ascii="Calibri" w:eastAsia="Calibri" w:hAnsi="Calibri" w:cs="Calibri"/>
                <w:lang w:eastAsia="en-US"/>
              </w:rPr>
              <w:tab/>
              <w:t xml:space="preserve">Diazepam </w:t>
            </w:r>
            <w:r w:rsidRPr="004B6FE5">
              <w:rPr>
                <w:rFonts w:ascii="Calibri" w:eastAsia="Calibri" w:hAnsi="Calibri" w:cs="Calibri"/>
                <w:b/>
                <w:bCs/>
                <w:lang w:eastAsia="en-US"/>
              </w:rPr>
              <w:t>(Stesolid)</w:t>
            </w:r>
          </w:p>
        </w:tc>
        <w:tc>
          <w:tcPr>
            <w:tcW w:w="4673" w:type="dxa"/>
            <w:shd w:val="clear" w:color="auto" w:fill="00B050"/>
          </w:tcPr>
          <w:p w:rsidR="004B6FE5" w:rsidRPr="004B6FE5" w:rsidP="004B6FE5" w14:paraId="3356E0C5"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6B38721F" w14:textId="77777777" w:rsidTr="002F5231">
        <w:tblPrEx>
          <w:tblW w:w="8075" w:type="dxa"/>
          <w:tblLayout w:type="fixed"/>
          <w:tblLook w:val="04A0"/>
        </w:tblPrEx>
        <w:trPr>
          <w:trHeight w:val="300"/>
        </w:trPr>
        <w:tc>
          <w:tcPr>
            <w:tcW w:w="3402" w:type="dxa"/>
          </w:tcPr>
          <w:p w:rsidR="004B6FE5" w:rsidRPr="004B6FE5" w:rsidP="004B6FE5" w14:paraId="54F1B8CF" w14:textId="1368871D">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 xml:space="preserve">Dinitrogenoksid </w:t>
            </w:r>
            <w:r w:rsidRPr="004B6FE5">
              <w:rPr>
                <w:rFonts w:ascii="Calibri" w:eastAsia="Calibri" w:hAnsi="Calibri" w:cs="Calibri"/>
                <w:b/>
                <w:bCs/>
                <w:lang w:eastAsia="en-US"/>
              </w:rPr>
              <w:t>(medisinsk lys</w:t>
            </w:r>
            <w:r w:rsidR="007664C1">
              <w:rPr>
                <w:rFonts w:ascii="Calibri" w:eastAsia="Calibri" w:hAnsi="Calibri" w:cs="Calibri"/>
                <w:b/>
                <w:bCs/>
                <w:lang w:eastAsia="en-US"/>
              </w:rPr>
              <w:t>t</w:t>
            </w:r>
            <w:r w:rsidRPr="004B6FE5">
              <w:rPr>
                <w:rFonts w:ascii="Calibri" w:eastAsia="Calibri" w:hAnsi="Calibri" w:cs="Calibri"/>
                <w:b/>
                <w:bCs/>
                <w:lang w:eastAsia="en-US"/>
              </w:rPr>
              <w:t>gass)</w:t>
            </w:r>
          </w:p>
        </w:tc>
        <w:tc>
          <w:tcPr>
            <w:tcW w:w="4673" w:type="dxa"/>
            <w:shd w:val="clear" w:color="auto" w:fill="00B050"/>
          </w:tcPr>
          <w:p w:rsidR="004B6FE5" w:rsidRPr="004B6FE5" w:rsidP="004B6FE5" w14:paraId="584BB3AA"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58C3E855" w14:textId="77777777" w:rsidTr="004B6FE5">
        <w:tblPrEx>
          <w:tblW w:w="8075" w:type="dxa"/>
          <w:tblLayout w:type="fixed"/>
          <w:tblLook w:val="04A0"/>
        </w:tblPrEx>
        <w:trPr>
          <w:trHeight w:val="300"/>
        </w:trPr>
        <w:tc>
          <w:tcPr>
            <w:tcW w:w="3402" w:type="dxa"/>
            <w:shd w:val="clear" w:color="auto" w:fill="DEEAF6"/>
          </w:tcPr>
          <w:p w:rsidR="004B6FE5" w:rsidRPr="004B6FE5" w:rsidP="004B6FE5" w14:paraId="6F7F08A5"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Efedrin</w:t>
            </w:r>
          </w:p>
        </w:tc>
        <w:tc>
          <w:tcPr>
            <w:tcW w:w="4673" w:type="dxa"/>
            <w:shd w:val="clear" w:color="auto" w:fill="00B050"/>
          </w:tcPr>
          <w:p w:rsidR="004B6FE5" w:rsidRPr="004B6FE5" w:rsidP="004B6FE5" w14:paraId="777B85AB"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54739BEE" w14:textId="77777777" w:rsidTr="002F5231">
        <w:tblPrEx>
          <w:tblW w:w="8075" w:type="dxa"/>
          <w:tblLayout w:type="fixed"/>
          <w:tblLook w:val="04A0"/>
        </w:tblPrEx>
        <w:trPr>
          <w:trHeight w:val="300"/>
        </w:trPr>
        <w:tc>
          <w:tcPr>
            <w:tcW w:w="3402" w:type="dxa"/>
          </w:tcPr>
          <w:p w:rsidR="004B6FE5" w:rsidRPr="004B6FE5" w:rsidP="004B6FE5" w14:paraId="6EB4DE6A" w14:textId="77777777">
            <w:pPr>
              <w:spacing w:before="60" w:after="60" w:line="240" w:lineRule="atLeast"/>
              <w:jc w:val="right"/>
              <w:rPr>
                <w:rFonts w:ascii="Calibri" w:eastAsia="Calibri" w:hAnsi="Calibri" w:cs="Calibri"/>
                <w:lang w:eastAsia="en-US"/>
              </w:rPr>
            </w:pPr>
            <w:r w:rsidRPr="004B6FE5">
              <w:rPr>
                <w:rFonts w:ascii="Calibri" w:eastAsia="Aptos" w:hAnsi="Calibri" w:cs="Calibri"/>
                <w:b/>
                <w:bCs/>
                <w:lang w:val="en-GB" w:eastAsia="en-US"/>
              </w:rPr>
              <w:tab/>
            </w:r>
            <w:r w:rsidRPr="004B6FE5">
              <w:rPr>
                <w:rFonts w:ascii="Calibri" w:eastAsia="Calibri" w:hAnsi="Calibri" w:cs="Calibri"/>
                <w:lang w:eastAsia="en-US"/>
              </w:rPr>
              <w:t>Fentanyl</w:t>
            </w:r>
          </w:p>
        </w:tc>
        <w:tc>
          <w:tcPr>
            <w:tcW w:w="4673" w:type="dxa"/>
            <w:shd w:val="clear" w:color="auto" w:fill="00B050"/>
          </w:tcPr>
          <w:p w:rsidR="004B6FE5" w:rsidRPr="004B6FE5" w:rsidP="004B6FE5" w14:paraId="2BC58B09"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2C6CDA34" w14:textId="77777777" w:rsidTr="004B6FE5">
        <w:tblPrEx>
          <w:tblW w:w="8075" w:type="dxa"/>
          <w:tblLayout w:type="fixed"/>
          <w:tblLook w:val="04A0"/>
        </w:tblPrEx>
        <w:trPr>
          <w:trHeight w:val="300"/>
        </w:trPr>
        <w:tc>
          <w:tcPr>
            <w:tcW w:w="3402" w:type="dxa"/>
            <w:shd w:val="clear" w:color="auto" w:fill="DEEAF6"/>
          </w:tcPr>
          <w:p w:rsidR="004B6FE5" w:rsidRPr="004B6FE5" w:rsidP="004B6FE5" w14:paraId="7231D41F"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Fenylefrin</w:t>
            </w:r>
          </w:p>
        </w:tc>
        <w:tc>
          <w:tcPr>
            <w:tcW w:w="4673" w:type="dxa"/>
            <w:shd w:val="clear" w:color="auto" w:fill="00B050"/>
          </w:tcPr>
          <w:p w:rsidR="004B6FE5" w:rsidRPr="004B6FE5" w:rsidP="004B6FE5" w14:paraId="7CA3A138"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65F6B95A" w14:textId="77777777" w:rsidTr="002F5231">
        <w:tblPrEx>
          <w:tblW w:w="8075" w:type="dxa"/>
          <w:tblLayout w:type="fixed"/>
          <w:tblLook w:val="04A0"/>
        </w:tblPrEx>
        <w:trPr>
          <w:trHeight w:val="300"/>
        </w:trPr>
        <w:tc>
          <w:tcPr>
            <w:tcW w:w="3402" w:type="dxa"/>
          </w:tcPr>
          <w:p w:rsidR="004B6FE5" w:rsidRPr="004B6FE5" w:rsidP="004B6FE5" w14:paraId="66FBD647"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Ketamin</w:t>
            </w:r>
          </w:p>
        </w:tc>
        <w:tc>
          <w:tcPr>
            <w:tcW w:w="4673" w:type="dxa"/>
            <w:shd w:val="clear" w:color="auto" w:fill="FCCE0C"/>
          </w:tcPr>
          <w:p w:rsidR="004B6FE5" w:rsidRPr="004B6FE5" w:rsidP="004B6FE5" w14:paraId="66585661"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b/>
                <w:bCs/>
                <w:lang w:eastAsia="en-US"/>
              </w:rPr>
              <w:t xml:space="preserve">Usikker, finn </w:t>
            </w:r>
            <w:r w:rsidRPr="004B6FE5">
              <w:rPr>
                <w:rFonts w:ascii="Calibri" w:eastAsia="Aptos" w:hAnsi="Calibri" w:cs="Calibri"/>
                <w:b/>
                <w:bCs/>
                <w:lang w:eastAsia="en-US"/>
              </w:rPr>
              <w:t>alternativ hvis mulig</w:t>
            </w:r>
          </w:p>
        </w:tc>
      </w:tr>
      <w:tr w14:paraId="61E782AF" w14:textId="77777777" w:rsidTr="004B6FE5">
        <w:tblPrEx>
          <w:tblW w:w="8075" w:type="dxa"/>
          <w:tblLayout w:type="fixed"/>
          <w:tblLook w:val="04A0"/>
        </w:tblPrEx>
        <w:trPr>
          <w:trHeight w:val="300"/>
        </w:trPr>
        <w:tc>
          <w:tcPr>
            <w:tcW w:w="3402" w:type="dxa"/>
            <w:shd w:val="clear" w:color="auto" w:fill="DEEAF6"/>
          </w:tcPr>
          <w:p w:rsidR="004B6FE5" w:rsidRPr="004B6FE5" w:rsidP="004B6FE5" w14:paraId="4531A409"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 xml:space="preserve">Klorprokain </w:t>
            </w:r>
            <w:r w:rsidRPr="004B6FE5">
              <w:rPr>
                <w:rFonts w:ascii="Calibri" w:eastAsia="Calibri" w:hAnsi="Calibri" w:cs="Calibri"/>
                <w:b/>
                <w:bCs/>
                <w:lang w:eastAsia="en-US"/>
              </w:rPr>
              <w:t>(Nesacaine)</w:t>
            </w:r>
          </w:p>
        </w:tc>
        <w:tc>
          <w:tcPr>
            <w:tcW w:w="4673" w:type="dxa"/>
            <w:shd w:val="clear" w:color="auto" w:fill="00B050"/>
          </w:tcPr>
          <w:p w:rsidR="004B6FE5" w:rsidRPr="004B6FE5" w:rsidP="004B6FE5" w14:paraId="1C6ECE28"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6970353E" w14:textId="77777777" w:rsidTr="002F5231">
        <w:tblPrEx>
          <w:tblW w:w="8075" w:type="dxa"/>
          <w:tblLayout w:type="fixed"/>
          <w:tblLook w:val="04A0"/>
        </w:tblPrEx>
        <w:trPr>
          <w:trHeight w:val="300"/>
        </w:trPr>
        <w:tc>
          <w:tcPr>
            <w:tcW w:w="3402" w:type="dxa"/>
          </w:tcPr>
          <w:p w:rsidR="004B6FE5" w:rsidRPr="004B6FE5" w:rsidP="004B6FE5" w14:paraId="098D6F96"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Lidokain</w:t>
            </w:r>
          </w:p>
        </w:tc>
        <w:tc>
          <w:tcPr>
            <w:tcW w:w="4673" w:type="dxa"/>
            <w:shd w:val="clear" w:color="auto" w:fill="00B050"/>
          </w:tcPr>
          <w:p w:rsidR="004B6FE5" w:rsidRPr="004B6FE5" w:rsidP="004B6FE5" w14:paraId="11FE7236"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 som lokalanestesi ved mindre inngrep</w:t>
            </w:r>
          </w:p>
        </w:tc>
      </w:tr>
      <w:tr w14:paraId="7839A579" w14:textId="77777777" w:rsidTr="004B6FE5">
        <w:tblPrEx>
          <w:tblW w:w="8075" w:type="dxa"/>
          <w:tblLayout w:type="fixed"/>
          <w:tblLook w:val="04A0"/>
        </w:tblPrEx>
        <w:trPr>
          <w:trHeight w:val="300"/>
        </w:trPr>
        <w:tc>
          <w:tcPr>
            <w:tcW w:w="3402" w:type="dxa"/>
            <w:shd w:val="clear" w:color="auto" w:fill="DEEAF6"/>
          </w:tcPr>
          <w:p w:rsidR="004B6FE5" w:rsidRPr="004B6FE5" w:rsidP="004B6FE5" w14:paraId="10B76B23"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Midazolam</w:t>
            </w:r>
          </w:p>
        </w:tc>
        <w:tc>
          <w:tcPr>
            <w:tcW w:w="4673" w:type="dxa"/>
            <w:shd w:val="clear" w:color="auto" w:fill="00B050"/>
          </w:tcPr>
          <w:p w:rsidR="004B6FE5" w:rsidRPr="004B6FE5" w:rsidP="004B6FE5" w14:paraId="6795C87F"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E9017C5" w14:textId="77777777" w:rsidTr="002F5231">
        <w:tblPrEx>
          <w:tblW w:w="8075" w:type="dxa"/>
          <w:tblLayout w:type="fixed"/>
          <w:tblLook w:val="04A0"/>
        </w:tblPrEx>
        <w:trPr>
          <w:trHeight w:val="300"/>
        </w:trPr>
        <w:tc>
          <w:tcPr>
            <w:tcW w:w="3402" w:type="dxa"/>
          </w:tcPr>
          <w:p w:rsidR="004B6FE5" w:rsidRPr="004B6FE5" w:rsidP="004B6FE5" w14:paraId="568DFE07"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Nalokson</w:t>
            </w:r>
          </w:p>
        </w:tc>
        <w:tc>
          <w:tcPr>
            <w:tcW w:w="4673" w:type="dxa"/>
            <w:shd w:val="clear" w:color="auto" w:fill="00B050"/>
          </w:tcPr>
          <w:p w:rsidR="004B6FE5" w:rsidRPr="004B6FE5" w:rsidP="004B6FE5" w14:paraId="2057421D"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09CEF1B8" w14:textId="77777777" w:rsidTr="004B6FE5">
        <w:tblPrEx>
          <w:tblW w:w="8075" w:type="dxa"/>
          <w:tblLayout w:type="fixed"/>
          <w:tblLook w:val="04A0"/>
        </w:tblPrEx>
        <w:trPr>
          <w:trHeight w:val="300"/>
        </w:trPr>
        <w:tc>
          <w:tcPr>
            <w:tcW w:w="3402" w:type="dxa"/>
            <w:shd w:val="clear" w:color="auto" w:fill="DEEAF6"/>
          </w:tcPr>
          <w:p w:rsidR="004B6FE5" w:rsidRPr="004B6FE5" w:rsidP="004B6FE5" w14:paraId="08ECB41D" w14:textId="77777777">
            <w:pPr>
              <w:spacing w:before="60" w:after="60" w:line="240" w:lineRule="atLeast"/>
              <w:jc w:val="right"/>
              <w:rPr>
                <w:rFonts w:ascii="Calibri" w:eastAsia="Aptos" w:hAnsi="Calibri" w:cs="Calibri"/>
                <w:lang w:val="en-GB" w:eastAsia="en-US"/>
              </w:rPr>
            </w:pPr>
            <w:r w:rsidRPr="004B6FE5">
              <w:rPr>
                <w:rFonts w:ascii="Calibri" w:eastAsia="Aptos" w:hAnsi="Calibri" w:cs="Calibri"/>
                <w:lang w:val="en-GB" w:eastAsia="en-US"/>
              </w:rPr>
              <w:tab/>
            </w:r>
            <w:r w:rsidRPr="004B6FE5">
              <w:rPr>
                <w:rFonts w:ascii="Calibri" w:eastAsia="Aptos" w:hAnsi="Calibri" w:cs="Calibri"/>
                <w:lang w:eastAsia="en-US"/>
              </w:rPr>
              <w:t>Remifentanil</w:t>
            </w:r>
          </w:p>
        </w:tc>
        <w:tc>
          <w:tcPr>
            <w:tcW w:w="4673" w:type="dxa"/>
            <w:shd w:val="clear" w:color="auto" w:fill="00B050"/>
          </w:tcPr>
          <w:p w:rsidR="004B6FE5" w:rsidRPr="004B6FE5" w:rsidP="004B6FE5" w14:paraId="7BC68450"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0D15D09" w14:textId="77777777" w:rsidTr="002F5231">
        <w:tblPrEx>
          <w:tblW w:w="8075" w:type="dxa"/>
          <w:tblLayout w:type="fixed"/>
          <w:tblLook w:val="04A0"/>
        </w:tblPrEx>
        <w:trPr>
          <w:trHeight w:val="300"/>
        </w:trPr>
        <w:tc>
          <w:tcPr>
            <w:tcW w:w="3402" w:type="dxa"/>
          </w:tcPr>
          <w:p w:rsidR="004B6FE5" w:rsidRPr="004B6FE5" w:rsidP="004B6FE5" w14:paraId="631BCEAC"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Ropivakain</w:t>
            </w:r>
          </w:p>
        </w:tc>
        <w:tc>
          <w:tcPr>
            <w:tcW w:w="4673" w:type="dxa"/>
            <w:shd w:val="clear" w:color="auto" w:fill="00B050"/>
          </w:tcPr>
          <w:p w:rsidR="004B6FE5" w:rsidRPr="004B6FE5" w:rsidP="004B6FE5" w14:paraId="3CD48A7B"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78469BB7" w14:textId="77777777" w:rsidTr="004B6FE5">
        <w:tblPrEx>
          <w:tblW w:w="8075" w:type="dxa"/>
          <w:tblLayout w:type="fixed"/>
          <w:tblLook w:val="04A0"/>
        </w:tblPrEx>
        <w:trPr>
          <w:trHeight w:val="300"/>
        </w:trPr>
        <w:tc>
          <w:tcPr>
            <w:tcW w:w="3402" w:type="dxa"/>
            <w:shd w:val="clear" w:color="auto" w:fill="DEEAF6"/>
          </w:tcPr>
          <w:p w:rsidR="004B6FE5" w:rsidRPr="004B6FE5" w:rsidP="004B6FE5" w14:paraId="3AEAFFA1"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Propofol</w:t>
            </w:r>
          </w:p>
        </w:tc>
        <w:tc>
          <w:tcPr>
            <w:tcW w:w="4673" w:type="dxa"/>
            <w:shd w:val="clear" w:color="auto" w:fill="00B050"/>
          </w:tcPr>
          <w:p w:rsidR="004B6FE5" w:rsidRPr="004B6FE5" w:rsidP="004B6FE5" w14:paraId="645DA9C3"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3BDD1367" w14:textId="77777777" w:rsidTr="002F5231">
        <w:tblPrEx>
          <w:tblW w:w="8075" w:type="dxa"/>
          <w:tblLayout w:type="fixed"/>
          <w:tblLook w:val="04A0"/>
        </w:tblPrEx>
        <w:trPr>
          <w:trHeight w:val="300"/>
        </w:trPr>
        <w:tc>
          <w:tcPr>
            <w:tcW w:w="3402" w:type="dxa"/>
          </w:tcPr>
          <w:p w:rsidR="004B6FE5" w:rsidRPr="004B6FE5" w:rsidP="004B6FE5" w14:paraId="47D0C1AD"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Rokuronium</w:t>
            </w:r>
          </w:p>
        </w:tc>
        <w:tc>
          <w:tcPr>
            <w:tcW w:w="4673" w:type="dxa"/>
            <w:shd w:val="clear" w:color="auto" w:fill="00B050"/>
          </w:tcPr>
          <w:p w:rsidR="004B6FE5" w:rsidRPr="004B6FE5" w:rsidP="004B6FE5" w14:paraId="2EA2EFFA"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9F5F9E6" w14:textId="77777777" w:rsidTr="004B6FE5">
        <w:tblPrEx>
          <w:tblW w:w="8075" w:type="dxa"/>
          <w:tblLayout w:type="fixed"/>
          <w:tblLook w:val="04A0"/>
        </w:tblPrEx>
        <w:trPr>
          <w:trHeight w:val="300"/>
        </w:trPr>
        <w:tc>
          <w:tcPr>
            <w:tcW w:w="3402" w:type="dxa"/>
            <w:shd w:val="clear" w:color="auto" w:fill="DEEAF6"/>
          </w:tcPr>
          <w:p w:rsidR="004B6FE5" w:rsidRPr="004B6FE5" w:rsidP="004B6FE5" w14:paraId="2B3E1822"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Sevolfuran</w:t>
            </w:r>
          </w:p>
        </w:tc>
        <w:tc>
          <w:tcPr>
            <w:tcW w:w="4673" w:type="dxa"/>
            <w:shd w:val="clear" w:color="auto" w:fill="00B050"/>
          </w:tcPr>
          <w:p w:rsidR="004B6FE5" w:rsidRPr="004B6FE5" w:rsidP="004B6FE5" w14:paraId="08308F4C"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0F9AF24F" w14:textId="77777777" w:rsidTr="002F5231">
        <w:tblPrEx>
          <w:tblW w:w="8075" w:type="dxa"/>
          <w:tblLayout w:type="fixed"/>
          <w:tblLook w:val="04A0"/>
        </w:tblPrEx>
        <w:trPr>
          <w:trHeight w:val="300"/>
        </w:trPr>
        <w:tc>
          <w:tcPr>
            <w:tcW w:w="3402" w:type="dxa"/>
          </w:tcPr>
          <w:p w:rsidR="004B6FE5" w:rsidRPr="004B6FE5" w:rsidP="004B6FE5" w14:paraId="7C80DB98" w14:textId="77777777">
            <w:pPr>
              <w:spacing w:before="60" w:after="60" w:line="240" w:lineRule="atLeast"/>
              <w:jc w:val="right"/>
              <w:rPr>
                <w:rFonts w:ascii="Calibri" w:eastAsia="Aptos" w:hAnsi="Calibri" w:cs="Calibri"/>
                <w:lang w:val="en-GB" w:eastAsia="en-US"/>
              </w:rPr>
            </w:pPr>
            <w:r w:rsidRPr="004B6FE5">
              <w:rPr>
                <w:rFonts w:ascii="Calibri" w:eastAsia="Aptos" w:hAnsi="Calibri" w:cs="Calibri"/>
                <w:lang w:val="en-GB" w:eastAsia="en-US"/>
              </w:rPr>
              <w:tab/>
            </w:r>
            <w:r w:rsidRPr="004B6FE5">
              <w:rPr>
                <w:rFonts w:ascii="Calibri" w:eastAsia="Aptos" w:hAnsi="Calibri" w:cs="Calibri"/>
                <w:lang w:eastAsia="en-US"/>
              </w:rPr>
              <w:t>Sufentanil</w:t>
            </w:r>
          </w:p>
        </w:tc>
        <w:tc>
          <w:tcPr>
            <w:tcW w:w="4673" w:type="dxa"/>
            <w:shd w:val="clear" w:color="auto" w:fill="00B050"/>
          </w:tcPr>
          <w:p w:rsidR="004B6FE5" w:rsidRPr="004B6FE5" w:rsidP="004B6FE5" w14:paraId="76755DC3"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2A8A7D20" w14:textId="77777777" w:rsidTr="004B6FE5">
        <w:tblPrEx>
          <w:tblW w:w="8075" w:type="dxa"/>
          <w:tblLayout w:type="fixed"/>
          <w:tblLook w:val="04A0"/>
        </w:tblPrEx>
        <w:trPr>
          <w:trHeight w:val="300"/>
        </w:trPr>
        <w:tc>
          <w:tcPr>
            <w:tcW w:w="3402" w:type="dxa"/>
            <w:shd w:val="clear" w:color="auto" w:fill="DEEAF6"/>
          </w:tcPr>
          <w:p w:rsidR="004B6FE5" w:rsidRPr="004B6FE5" w:rsidP="004B6FE5" w14:paraId="464E8CE7"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Sugammadex</w:t>
            </w:r>
          </w:p>
        </w:tc>
        <w:tc>
          <w:tcPr>
            <w:tcW w:w="4673" w:type="dxa"/>
            <w:shd w:val="clear" w:color="auto" w:fill="00B050"/>
          </w:tcPr>
          <w:p w:rsidR="004B6FE5" w:rsidRPr="004B6FE5" w:rsidP="004B6FE5" w14:paraId="4E804957"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8B6CDCA" w14:textId="77777777" w:rsidTr="002F5231">
        <w:tblPrEx>
          <w:tblW w:w="8075" w:type="dxa"/>
          <w:tblLayout w:type="fixed"/>
          <w:tblLook w:val="04A0"/>
        </w:tblPrEx>
        <w:trPr>
          <w:trHeight w:val="300"/>
        </w:trPr>
        <w:tc>
          <w:tcPr>
            <w:tcW w:w="3402" w:type="dxa"/>
          </w:tcPr>
          <w:p w:rsidR="004B6FE5" w:rsidRPr="004B6FE5" w:rsidP="004B6FE5" w14:paraId="1DEF0B65"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Suksametonium</w:t>
            </w:r>
          </w:p>
        </w:tc>
        <w:tc>
          <w:tcPr>
            <w:tcW w:w="4673" w:type="dxa"/>
            <w:shd w:val="clear" w:color="auto" w:fill="00B050"/>
          </w:tcPr>
          <w:p w:rsidR="004B6FE5" w:rsidRPr="004B6FE5" w:rsidP="004B6FE5" w14:paraId="7694E234"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15CD0603" w14:textId="77777777" w:rsidTr="004B6FE5">
        <w:tblPrEx>
          <w:tblW w:w="8075" w:type="dxa"/>
          <w:tblLayout w:type="fixed"/>
          <w:tblLook w:val="04A0"/>
        </w:tblPrEx>
        <w:trPr>
          <w:trHeight w:val="300"/>
        </w:trPr>
        <w:tc>
          <w:tcPr>
            <w:tcW w:w="3402" w:type="dxa"/>
            <w:shd w:val="clear" w:color="auto" w:fill="DEEAF6"/>
          </w:tcPr>
          <w:p w:rsidR="004B6FE5" w:rsidRPr="004B6FE5" w:rsidP="004B6FE5" w14:paraId="2801A39D"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Tiopental*</w:t>
            </w:r>
          </w:p>
        </w:tc>
        <w:tc>
          <w:tcPr>
            <w:tcW w:w="4673" w:type="dxa"/>
            <w:shd w:val="clear" w:color="auto" w:fill="FF0000"/>
          </w:tcPr>
          <w:p w:rsidR="004B6FE5" w:rsidRPr="004B6FE5" w:rsidP="004B6FE5" w14:paraId="61EE80B8"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b/>
                <w:bCs/>
                <w:color w:val="FFFFFF"/>
                <w:lang w:eastAsia="en-US"/>
              </w:rPr>
              <w:t>Porfyrinogent/ anfallsutløsende, bør unngås</w:t>
            </w:r>
          </w:p>
        </w:tc>
      </w:tr>
      <w:tr w14:paraId="59006452" w14:textId="77777777" w:rsidTr="004B6FE5">
        <w:tblPrEx>
          <w:tblW w:w="8075" w:type="dxa"/>
          <w:tblLayout w:type="fixed"/>
          <w:tblLook w:val="04A0"/>
        </w:tblPrEx>
        <w:trPr>
          <w:trHeight w:val="300"/>
        </w:trPr>
        <w:tc>
          <w:tcPr>
            <w:tcW w:w="8075" w:type="dxa"/>
            <w:gridSpan w:val="2"/>
            <w:shd w:val="clear" w:color="auto" w:fill="ACB9CA"/>
          </w:tcPr>
          <w:p w:rsidR="004B6FE5" w:rsidRPr="004B6FE5" w:rsidP="004B6FE5" w14:paraId="756C5B88" w14:textId="5708B53E">
            <w:pPr>
              <w:spacing w:before="60" w:after="60" w:line="240" w:lineRule="atLeast"/>
              <w:jc w:val="center"/>
              <w:rPr>
                <w:rFonts w:ascii="Calibri" w:eastAsia="Aptos" w:hAnsi="Calibri" w:cs="Calibri"/>
                <w:b/>
                <w:bCs/>
                <w:lang w:eastAsia="en-US"/>
              </w:rPr>
            </w:pPr>
            <w:r w:rsidRPr="004B6FE5">
              <w:rPr>
                <w:rFonts w:ascii="Calibri" w:eastAsia="Calibri" w:hAnsi="Calibri" w:cs="Calibri"/>
                <w:b/>
                <w:bCs/>
                <w:lang w:eastAsia="en-US"/>
              </w:rPr>
              <w:t>Smertestillende</w:t>
            </w:r>
            <w:r w:rsidRPr="00C76896" w:rsidR="000A505F">
              <w:rPr>
                <w:rFonts w:ascii="Calibri" w:eastAsia="Aptos" w:hAnsi="Calibri" w:cs="Calibri"/>
                <w:b/>
                <w:bCs/>
                <w:color w:val="ACB9CA"/>
                <w:lang w:val="en-GB" w:eastAsia="en-US"/>
              </w:rPr>
              <w:t>……</w:t>
            </w:r>
            <w:r w:rsidR="000A505F">
              <w:rPr>
                <w:rFonts w:ascii="Calibri" w:eastAsia="Aptos" w:hAnsi="Calibri" w:cs="Calibri"/>
                <w:b/>
                <w:bCs/>
                <w:color w:val="ACB9CA"/>
                <w:lang w:val="en-GB" w:eastAsia="en-US"/>
              </w:rPr>
              <w:t>……….</w:t>
            </w:r>
            <w:r w:rsidRPr="00C76896" w:rsidR="000A505F">
              <w:rPr>
                <w:rFonts w:ascii="Calibri" w:eastAsia="Aptos" w:hAnsi="Calibri" w:cs="Calibri"/>
                <w:b/>
                <w:bCs/>
                <w:color w:val="ACB9CA"/>
                <w:lang w:val="en-GB" w:eastAsia="en-US"/>
              </w:rPr>
              <w:t>…</w:t>
            </w:r>
          </w:p>
        </w:tc>
      </w:tr>
      <w:tr w14:paraId="5D20576F" w14:textId="77777777" w:rsidTr="004B6FE5">
        <w:tblPrEx>
          <w:tblW w:w="8075" w:type="dxa"/>
          <w:tblLayout w:type="fixed"/>
          <w:tblLook w:val="04A0"/>
        </w:tblPrEx>
        <w:trPr>
          <w:trHeight w:val="300"/>
        </w:trPr>
        <w:tc>
          <w:tcPr>
            <w:tcW w:w="3402" w:type="dxa"/>
            <w:shd w:val="clear" w:color="auto" w:fill="DEEAF6"/>
          </w:tcPr>
          <w:p w:rsidR="004B6FE5" w:rsidRPr="004B6FE5" w:rsidP="004B6FE5" w14:paraId="7F1577A0"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 xml:space="preserve">Diklofenak </w:t>
            </w:r>
            <w:r w:rsidRPr="004B6FE5">
              <w:rPr>
                <w:rFonts w:ascii="Calibri" w:eastAsia="Calibri" w:hAnsi="Calibri" w:cs="Calibri"/>
                <w:b/>
                <w:bCs/>
                <w:lang w:eastAsia="en-US"/>
              </w:rPr>
              <w:t>(Voltaren)</w:t>
            </w:r>
          </w:p>
        </w:tc>
        <w:tc>
          <w:tcPr>
            <w:tcW w:w="4673" w:type="dxa"/>
            <w:shd w:val="clear" w:color="auto" w:fill="00B050"/>
          </w:tcPr>
          <w:p w:rsidR="004B6FE5" w:rsidRPr="004B6FE5" w:rsidP="004B6FE5" w14:paraId="759B2D28"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6D62FB59" w14:textId="77777777" w:rsidTr="002F5231">
        <w:tblPrEx>
          <w:tblW w:w="8075" w:type="dxa"/>
          <w:tblLayout w:type="fixed"/>
          <w:tblLook w:val="04A0"/>
        </w:tblPrEx>
        <w:trPr>
          <w:trHeight w:val="300"/>
        </w:trPr>
        <w:tc>
          <w:tcPr>
            <w:tcW w:w="3402" w:type="dxa"/>
          </w:tcPr>
          <w:p w:rsidR="004B6FE5" w:rsidRPr="004B6FE5" w:rsidP="004B6FE5" w14:paraId="3CC71990"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 xml:space="preserve">Ibuprofen </w:t>
            </w:r>
            <w:r w:rsidRPr="004B6FE5">
              <w:rPr>
                <w:rFonts w:ascii="Calibri" w:eastAsia="Calibri" w:hAnsi="Calibri" w:cs="Calibri"/>
                <w:b/>
                <w:bCs/>
                <w:lang w:eastAsia="en-US"/>
              </w:rPr>
              <w:t>(Ibux)</w:t>
            </w:r>
          </w:p>
        </w:tc>
        <w:tc>
          <w:tcPr>
            <w:tcW w:w="4673" w:type="dxa"/>
            <w:shd w:val="clear" w:color="auto" w:fill="00B050"/>
          </w:tcPr>
          <w:p w:rsidR="004B6FE5" w:rsidRPr="004B6FE5" w:rsidP="004B6FE5" w14:paraId="3D2C73CB"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C039BE5" w14:textId="77777777" w:rsidTr="004B6FE5">
        <w:tblPrEx>
          <w:tblW w:w="8075" w:type="dxa"/>
          <w:tblLayout w:type="fixed"/>
          <w:tblLook w:val="04A0"/>
        </w:tblPrEx>
        <w:trPr>
          <w:trHeight w:val="300"/>
        </w:trPr>
        <w:tc>
          <w:tcPr>
            <w:tcW w:w="3402" w:type="dxa"/>
            <w:shd w:val="clear" w:color="auto" w:fill="DEEAF6"/>
          </w:tcPr>
          <w:p w:rsidR="004B6FE5" w:rsidRPr="004B6FE5" w:rsidP="004B6FE5" w14:paraId="095185EA"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 xml:space="preserve">Ketobemidon </w:t>
            </w:r>
            <w:r w:rsidRPr="004B6FE5">
              <w:rPr>
                <w:rFonts w:ascii="Calibri" w:eastAsia="Calibri" w:hAnsi="Calibri" w:cs="Calibri"/>
                <w:b/>
                <w:bCs/>
                <w:lang w:eastAsia="en-US"/>
              </w:rPr>
              <w:t>(Ketorax)</w:t>
            </w:r>
          </w:p>
        </w:tc>
        <w:tc>
          <w:tcPr>
            <w:tcW w:w="4673" w:type="dxa"/>
            <w:shd w:val="clear" w:color="auto" w:fill="00B050"/>
          </w:tcPr>
          <w:p w:rsidR="004B6FE5" w:rsidRPr="004B6FE5" w:rsidP="004B6FE5" w14:paraId="178B09CC"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52027F5E" w14:textId="77777777" w:rsidTr="002F5231">
        <w:tblPrEx>
          <w:tblW w:w="8075" w:type="dxa"/>
          <w:tblLayout w:type="fixed"/>
          <w:tblLook w:val="04A0"/>
        </w:tblPrEx>
        <w:trPr>
          <w:trHeight w:val="300"/>
        </w:trPr>
        <w:tc>
          <w:tcPr>
            <w:tcW w:w="3402" w:type="dxa"/>
          </w:tcPr>
          <w:p w:rsidR="004B6FE5" w:rsidRPr="004B6FE5" w:rsidP="004B6FE5" w14:paraId="4180704A"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 xml:space="preserve">Ketorolak </w:t>
            </w:r>
            <w:r w:rsidRPr="004B6FE5">
              <w:rPr>
                <w:rFonts w:ascii="Calibri" w:eastAsia="Calibri" w:hAnsi="Calibri" w:cs="Calibri"/>
                <w:b/>
                <w:bCs/>
                <w:lang w:eastAsia="en-US"/>
              </w:rPr>
              <w:t>(Toradol)</w:t>
            </w:r>
          </w:p>
        </w:tc>
        <w:tc>
          <w:tcPr>
            <w:tcW w:w="4673" w:type="dxa"/>
            <w:shd w:val="clear" w:color="auto" w:fill="00B050"/>
          </w:tcPr>
          <w:p w:rsidR="004B6FE5" w:rsidRPr="004B6FE5" w:rsidP="004B6FE5" w14:paraId="7760A763"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7EB33E76" w14:textId="77777777" w:rsidTr="004B6FE5">
        <w:tblPrEx>
          <w:tblW w:w="8075" w:type="dxa"/>
          <w:tblLayout w:type="fixed"/>
          <w:tblLook w:val="04A0"/>
        </w:tblPrEx>
        <w:trPr>
          <w:trHeight w:val="300"/>
        </w:trPr>
        <w:tc>
          <w:tcPr>
            <w:tcW w:w="3402" w:type="dxa"/>
            <w:shd w:val="clear" w:color="auto" w:fill="DEEAF6"/>
          </w:tcPr>
          <w:p w:rsidR="004B6FE5" w:rsidRPr="004B6FE5" w:rsidP="004B6FE5" w14:paraId="44DD2379"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r>
            <w:r w:rsidRPr="004B6FE5">
              <w:rPr>
                <w:rFonts w:ascii="Calibri" w:eastAsia="Calibri" w:hAnsi="Calibri" w:cs="Calibri"/>
                <w:lang w:eastAsia="en-US"/>
              </w:rPr>
              <w:t>Kodein</w:t>
            </w:r>
          </w:p>
        </w:tc>
        <w:tc>
          <w:tcPr>
            <w:tcW w:w="4673" w:type="dxa"/>
            <w:shd w:val="clear" w:color="auto" w:fill="00B050"/>
          </w:tcPr>
          <w:p w:rsidR="004B6FE5" w:rsidRPr="004B6FE5" w:rsidP="004B6FE5" w14:paraId="72A6A921"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3191E68" w14:textId="77777777" w:rsidTr="002F5231">
        <w:tblPrEx>
          <w:tblW w:w="8075" w:type="dxa"/>
          <w:tblLayout w:type="fixed"/>
          <w:tblLook w:val="04A0"/>
        </w:tblPrEx>
        <w:trPr>
          <w:trHeight w:val="300"/>
        </w:trPr>
        <w:tc>
          <w:tcPr>
            <w:tcW w:w="3402" w:type="dxa"/>
          </w:tcPr>
          <w:p w:rsidR="004B6FE5" w:rsidRPr="004B6FE5" w:rsidP="004B6FE5" w14:paraId="3D702F3A"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Morfin</w:t>
            </w:r>
          </w:p>
        </w:tc>
        <w:tc>
          <w:tcPr>
            <w:tcW w:w="4673" w:type="dxa"/>
            <w:shd w:val="clear" w:color="auto" w:fill="00B050"/>
          </w:tcPr>
          <w:p w:rsidR="004B6FE5" w:rsidRPr="004B6FE5" w:rsidP="004B6FE5" w14:paraId="13D08F60"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0EAC356" w14:textId="77777777" w:rsidTr="004B6FE5">
        <w:tblPrEx>
          <w:tblW w:w="8075" w:type="dxa"/>
          <w:tblLayout w:type="fixed"/>
          <w:tblLook w:val="04A0"/>
        </w:tblPrEx>
        <w:trPr>
          <w:trHeight w:val="300"/>
        </w:trPr>
        <w:tc>
          <w:tcPr>
            <w:tcW w:w="3402" w:type="dxa"/>
            <w:shd w:val="clear" w:color="auto" w:fill="DEEAF6"/>
          </w:tcPr>
          <w:p w:rsidR="004B6FE5" w:rsidRPr="004B6FE5" w:rsidP="004B6FE5" w14:paraId="35B04F07"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Naproxen</w:t>
            </w:r>
          </w:p>
        </w:tc>
        <w:tc>
          <w:tcPr>
            <w:tcW w:w="4673" w:type="dxa"/>
            <w:shd w:val="clear" w:color="auto" w:fill="00B050"/>
          </w:tcPr>
          <w:p w:rsidR="004B6FE5" w:rsidRPr="004B6FE5" w:rsidP="004B6FE5" w14:paraId="47D491D0"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3E66FD70" w14:textId="77777777" w:rsidTr="002F5231">
        <w:tblPrEx>
          <w:tblW w:w="8075" w:type="dxa"/>
          <w:tblLayout w:type="fixed"/>
          <w:tblLook w:val="04A0"/>
        </w:tblPrEx>
        <w:trPr>
          <w:trHeight w:val="300"/>
        </w:trPr>
        <w:tc>
          <w:tcPr>
            <w:tcW w:w="3402" w:type="dxa"/>
          </w:tcPr>
          <w:p w:rsidR="004B6FE5" w:rsidRPr="004B6FE5" w:rsidP="004B6FE5" w14:paraId="09548DDE"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 xml:space="preserve">Oksykodon </w:t>
            </w:r>
            <w:r w:rsidRPr="004B6FE5">
              <w:rPr>
                <w:rFonts w:ascii="Calibri" w:eastAsia="Calibri" w:hAnsi="Calibri" w:cs="Calibri"/>
                <w:b/>
                <w:bCs/>
                <w:lang w:eastAsia="en-US"/>
              </w:rPr>
              <w:t>(OxyContin, OxyNorm)</w:t>
            </w:r>
          </w:p>
        </w:tc>
        <w:tc>
          <w:tcPr>
            <w:tcW w:w="4673" w:type="dxa"/>
            <w:shd w:val="clear" w:color="auto" w:fill="00B050"/>
          </w:tcPr>
          <w:p w:rsidR="004B6FE5" w:rsidRPr="004B6FE5" w:rsidP="004B6FE5" w14:paraId="0BD3260A"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1F86C737" w14:textId="77777777" w:rsidTr="004B6FE5">
        <w:tblPrEx>
          <w:tblW w:w="8075" w:type="dxa"/>
          <w:tblLayout w:type="fixed"/>
          <w:tblLook w:val="04A0"/>
        </w:tblPrEx>
        <w:trPr>
          <w:trHeight w:val="300"/>
        </w:trPr>
        <w:tc>
          <w:tcPr>
            <w:tcW w:w="3402" w:type="dxa"/>
            <w:shd w:val="clear" w:color="auto" w:fill="DEEAF6"/>
          </w:tcPr>
          <w:p w:rsidR="004B6FE5" w:rsidRPr="004B6FE5" w:rsidP="004B6FE5" w14:paraId="1015872F"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 xml:space="preserve">Paracetamol </w:t>
            </w:r>
          </w:p>
        </w:tc>
        <w:tc>
          <w:tcPr>
            <w:tcW w:w="4673" w:type="dxa"/>
            <w:shd w:val="clear" w:color="auto" w:fill="00B050"/>
          </w:tcPr>
          <w:p w:rsidR="004B6FE5" w:rsidRPr="004B6FE5" w:rsidP="004B6FE5" w14:paraId="24EFD338"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95C1C69" w14:textId="77777777" w:rsidTr="002F5231">
        <w:tblPrEx>
          <w:tblW w:w="8075" w:type="dxa"/>
          <w:tblLayout w:type="fixed"/>
          <w:tblLook w:val="04A0"/>
        </w:tblPrEx>
        <w:trPr>
          <w:trHeight w:val="300"/>
        </w:trPr>
        <w:tc>
          <w:tcPr>
            <w:tcW w:w="3402" w:type="dxa"/>
          </w:tcPr>
          <w:p w:rsidR="004B6FE5" w:rsidRPr="004B6FE5" w:rsidP="004B6FE5" w14:paraId="1095417B" w14:textId="77777777">
            <w:pPr>
              <w:spacing w:before="60" w:after="60" w:line="240" w:lineRule="atLeast"/>
              <w:jc w:val="right"/>
              <w:rPr>
                <w:rFonts w:ascii="Calibri" w:eastAsia="Calibri" w:hAnsi="Calibri" w:cs="Calibri"/>
                <w:lang w:eastAsia="en-US"/>
              </w:rPr>
            </w:pPr>
            <w:r w:rsidRPr="004B6FE5">
              <w:rPr>
                <w:rFonts w:ascii="Calibri" w:eastAsia="Calibri" w:hAnsi="Calibri" w:cs="Calibri"/>
                <w:lang w:eastAsia="en-US"/>
              </w:rPr>
              <w:tab/>
              <w:t>Tramadol</w:t>
            </w:r>
          </w:p>
        </w:tc>
        <w:tc>
          <w:tcPr>
            <w:tcW w:w="4673" w:type="dxa"/>
            <w:shd w:val="clear" w:color="auto" w:fill="00B050"/>
          </w:tcPr>
          <w:p w:rsidR="004B6FE5" w:rsidRPr="004B6FE5" w:rsidP="004B6FE5" w14:paraId="48FDBD83"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bl>
    <w:p w:rsidR="004B6FE5" w:rsidRPr="004B6FE5" w:rsidP="004B6FE5" w14:paraId="6DBACF78" w14:textId="77777777">
      <w:pPr>
        <w:spacing w:before="60" w:after="0" w:line="240" w:lineRule="atLeast"/>
        <w:rPr>
          <w:rFonts w:ascii="Calibri" w:eastAsia="Calibri" w:hAnsi="Calibri" w:cs="Calibri"/>
          <w:i/>
          <w:iCs/>
          <w:color w:val="44546A"/>
          <w:lang w:eastAsia="en-US"/>
        </w:rPr>
      </w:pPr>
    </w:p>
    <w:p w:rsidR="004B6FE5" w:rsidP="004B6FE5" w14:paraId="32B61AF1" w14:textId="77777777">
      <w:pPr>
        <w:spacing w:before="60" w:after="200" w:line="240" w:lineRule="atLeast"/>
        <w:rPr>
          <w:rFonts w:ascii="Calibri" w:eastAsia="Calibri" w:hAnsi="Calibri" w:cs="Calibri"/>
          <w:b/>
          <w:bCs/>
          <w:i/>
          <w:iCs/>
          <w:color w:val="44546A"/>
          <w:lang w:eastAsia="en-US"/>
        </w:rPr>
      </w:pPr>
      <w:r w:rsidRPr="004B6FE5">
        <w:rPr>
          <w:rFonts w:ascii="Calibri" w:eastAsia="Calibri" w:hAnsi="Calibri" w:cs="Calibri"/>
          <w:b/>
          <w:bCs/>
          <w:i/>
          <w:iCs/>
          <w:color w:val="44546A"/>
          <w:lang w:eastAsia="en-US"/>
        </w:rPr>
        <w:t>* Tiopental: Barbiturater medfører særlig høy risiko for porfyrianfall, brukes kun på sterk/vital indikasjon.</w:t>
      </w:r>
    </w:p>
    <w:p w:rsidR="00C01DF5" w:rsidRPr="004B6FE5" w:rsidP="004B6FE5" w14:paraId="7AB46B07" w14:textId="77777777">
      <w:pPr>
        <w:spacing w:before="60" w:after="200" w:line="240" w:lineRule="atLeast"/>
        <w:rPr>
          <w:rFonts w:ascii="Calibri" w:eastAsia="Calibri" w:hAnsi="Calibri" w:cs="Calibri"/>
          <w:b/>
          <w:bCs/>
          <w:i/>
          <w:iCs/>
          <w:color w:val="44546A"/>
          <w:lang w:eastAsia="en-US"/>
        </w:rPr>
      </w:pPr>
    </w:p>
    <w:p w:rsidR="004B6FE5" w:rsidRPr="004B6FE5" w:rsidP="00361AF3" w14:paraId="0F345C35" w14:textId="77777777">
      <w:pPr>
        <w:pStyle w:val="Heading2"/>
      </w:pPr>
      <w:bookmarkStart w:id="72" w:name="_Toc231416436"/>
      <w:bookmarkStart w:id="73" w:name="_Toc256000034"/>
      <w:r w:rsidRPr="004B6FE5">
        <w:t>Antibiotika under svangerskap, fødsel og postpartum</w:t>
      </w:r>
      <w:bookmarkEnd w:id="73"/>
      <w:bookmarkEnd w:id="72"/>
    </w:p>
    <w:p w:rsidR="004B6FE5" w:rsidRPr="004B6FE5" w:rsidP="004B6FE5" w14:paraId="66C209C2"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Det finnes en rekke antibiotika som kan utløse porfyrianfall, og i utgangspunktet bør trygge alternativer velges. Ved mer alvorlige infeksjoner kan det likevel være nødvendig å behandle med utrygge antibiotika, selv om det medfører risiko for porfyrianfall. I tabell 5 finnes eksempler på antibiotika som kan være aktuelle i svangerskap og ved fødsel.</w:t>
      </w:r>
    </w:p>
    <w:p w:rsidR="004B6FE5" w:rsidRPr="004B6FE5" w:rsidP="004B6FE5" w14:paraId="2DF0F70D" w14:textId="77777777">
      <w:pPr>
        <w:spacing w:before="0" w:after="200"/>
        <w:rPr>
          <w:rFonts w:ascii="Calibri" w:eastAsia="Calibri" w:hAnsi="Calibri"/>
          <w:b/>
          <w:bCs/>
          <w:i/>
          <w:iCs/>
          <w:color w:val="44546A"/>
          <w:lang w:eastAsia="en-US"/>
        </w:rPr>
      </w:pPr>
      <w:r w:rsidRPr="004B6FE5">
        <w:rPr>
          <w:rFonts w:ascii="Calibri" w:eastAsia="Calibri" w:hAnsi="Calibri"/>
          <w:b/>
          <w:bCs/>
          <w:i/>
          <w:iCs/>
          <w:color w:val="44546A"/>
          <w:lang w:eastAsia="en-US"/>
        </w:rPr>
        <w:t>Tabell 5. Antibiotika i svangerskap ved fødsel/keisersnitt eller postpartum</w:t>
      </w:r>
    </w:p>
    <w:tbl>
      <w:tblPr>
        <w:tblW w:w="0" w:type="auto"/>
        <w:tblLayout w:type="fixed"/>
        <w:tblLook w:val="04A0"/>
      </w:tblPr>
      <w:tblGrid>
        <w:gridCol w:w="3402"/>
        <w:gridCol w:w="4678"/>
      </w:tblGrid>
      <w:tr w14:paraId="36D36FE6" w14:textId="77777777" w:rsidTr="006506CC">
        <w:tblPrEx>
          <w:tblW w:w="0" w:type="auto"/>
          <w:tblLayout w:type="fixed"/>
          <w:tblLook w:val="04A0"/>
        </w:tblPrEx>
        <w:trPr>
          <w:trHeight w:val="575"/>
        </w:trPr>
        <w:tc>
          <w:tcPr>
            <w:tcW w:w="3402" w:type="dxa"/>
            <w:shd w:val="clear" w:color="auto" w:fill="1F3864"/>
          </w:tcPr>
          <w:p w:rsidR="004B6FE5" w:rsidRPr="004B6FE5" w:rsidP="006506CC" w14:paraId="104277D4" w14:textId="77777777">
            <w:pPr>
              <w:spacing w:before="60" w:after="60" w:line="240" w:lineRule="atLeast"/>
              <w:rPr>
                <w:rFonts w:ascii="Calibri" w:eastAsia="Aptos" w:hAnsi="Calibri" w:cs="Calibri"/>
                <w:b/>
                <w:bCs/>
                <w:color w:val="FFFFFF"/>
                <w:lang w:eastAsia="en-US"/>
              </w:rPr>
            </w:pPr>
            <w:r w:rsidRPr="004B6FE5">
              <w:rPr>
                <w:rFonts w:ascii="Calibri" w:eastAsia="Aptos" w:hAnsi="Calibri" w:cs="Calibri"/>
                <w:b/>
                <w:bCs/>
                <w:color w:val="FFFFFF"/>
                <w:lang w:eastAsia="en-US"/>
              </w:rPr>
              <w:t>Legemiddel</w:t>
            </w:r>
          </w:p>
        </w:tc>
        <w:tc>
          <w:tcPr>
            <w:tcW w:w="4678" w:type="dxa"/>
            <w:shd w:val="clear" w:color="auto" w:fill="1F3864"/>
          </w:tcPr>
          <w:p w:rsidR="004B6FE5" w:rsidRPr="004B6FE5" w:rsidP="006506CC" w14:paraId="60FBCC24" w14:textId="77777777">
            <w:pPr>
              <w:spacing w:before="60" w:after="60" w:line="240" w:lineRule="atLeast"/>
              <w:rPr>
                <w:rFonts w:ascii="Calibri" w:eastAsia="Aptos" w:hAnsi="Calibri" w:cs="Calibri"/>
                <w:b/>
                <w:bCs/>
                <w:color w:val="FFFFFF"/>
                <w:lang w:eastAsia="en-US"/>
              </w:rPr>
            </w:pPr>
            <w:r w:rsidRPr="004B6FE5">
              <w:rPr>
                <w:rFonts w:ascii="Calibri" w:eastAsia="Aptos" w:hAnsi="Calibri" w:cs="Calibri"/>
                <w:b/>
                <w:bCs/>
                <w:color w:val="FFFFFF"/>
                <w:lang w:eastAsia="en-US"/>
              </w:rPr>
              <w:t>Vurdering ved akutt porfyrisykdom</w:t>
            </w:r>
          </w:p>
        </w:tc>
      </w:tr>
      <w:tr w14:paraId="167E52F8" w14:textId="77777777" w:rsidTr="00EC13F7">
        <w:tblPrEx>
          <w:tblW w:w="0" w:type="auto"/>
          <w:tblLayout w:type="fixed"/>
          <w:tblLook w:val="04A0"/>
        </w:tblPrEx>
        <w:trPr>
          <w:trHeight w:val="300"/>
        </w:trPr>
        <w:tc>
          <w:tcPr>
            <w:tcW w:w="3402" w:type="dxa"/>
            <w:shd w:val="clear" w:color="auto" w:fill="DEEAF6"/>
          </w:tcPr>
          <w:p w:rsidR="004B6FE5" w:rsidRPr="004B6FE5" w:rsidP="004B6FE5" w14:paraId="687896D4"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Amoxicillin</w:t>
            </w:r>
          </w:p>
        </w:tc>
        <w:tc>
          <w:tcPr>
            <w:tcW w:w="4678" w:type="dxa"/>
            <w:shd w:val="clear" w:color="auto" w:fill="00B050"/>
          </w:tcPr>
          <w:p w:rsidR="004B6FE5" w:rsidRPr="004B6FE5" w:rsidP="004B6FE5" w14:paraId="753F3FC5"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5F1F0471" w14:textId="77777777" w:rsidTr="00EC13F7">
        <w:tblPrEx>
          <w:tblW w:w="0" w:type="auto"/>
          <w:tblLayout w:type="fixed"/>
          <w:tblLook w:val="04A0"/>
        </w:tblPrEx>
        <w:trPr>
          <w:trHeight w:val="300"/>
        </w:trPr>
        <w:tc>
          <w:tcPr>
            <w:tcW w:w="3402" w:type="dxa"/>
          </w:tcPr>
          <w:p w:rsidR="004B6FE5" w:rsidRPr="004B6FE5" w:rsidP="004B6FE5" w14:paraId="0741A4E0"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Ampicillin</w:t>
            </w:r>
          </w:p>
        </w:tc>
        <w:tc>
          <w:tcPr>
            <w:tcW w:w="4678" w:type="dxa"/>
            <w:shd w:val="clear" w:color="auto" w:fill="00B050"/>
          </w:tcPr>
          <w:p w:rsidR="004B6FE5" w:rsidRPr="004B6FE5" w:rsidP="004B6FE5" w14:paraId="7C5EE25D"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0354506E" w14:textId="77777777" w:rsidTr="00EC13F7">
        <w:tblPrEx>
          <w:tblW w:w="0" w:type="auto"/>
          <w:tblLayout w:type="fixed"/>
          <w:tblLook w:val="04A0"/>
        </w:tblPrEx>
        <w:trPr>
          <w:trHeight w:val="300"/>
        </w:trPr>
        <w:tc>
          <w:tcPr>
            <w:tcW w:w="3402" w:type="dxa"/>
            <w:shd w:val="clear" w:color="auto" w:fill="DEEAF6"/>
          </w:tcPr>
          <w:p w:rsidR="004B6FE5" w:rsidRPr="004B6FE5" w:rsidP="004B6FE5" w14:paraId="43FA4A3A"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Azitromycin</w:t>
            </w:r>
          </w:p>
        </w:tc>
        <w:tc>
          <w:tcPr>
            <w:tcW w:w="4678" w:type="dxa"/>
            <w:shd w:val="clear" w:color="auto" w:fill="00B050"/>
          </w:tcPr>
          <w:p w:rsidR="004B6FE5" w:rsidRPr="004B6FE5" w:rsidP="004B6FE5" w14:paraId="73FE717A"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1D16CA53" w14:textId="77777777" w:rsidTr="00EC13F7">
        <w:tblPrEx>
          <w:tblW w:w="0" w:type="auto"/>
          <w:tblLayout w:type="fixed"/>
          <w:tblLook w:val="04A0"/>
        </w:tblPrEx>
        <w:trPr>
          <w:trHeight w:val="300"/>
        </w:trPr>
        <w:tc>
          <w:tcPr>
            <w:tcW w:w="3402" w:type="dxa"/>
          </w:tcPr>
          <w:p w:rsidR="004B6FE5" w:rsidRPr="004B6FE5" w:rsidP="004B6FE5" w14:paraId="549E5038"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Benzylpenicillin/ Fenoksymetylpenicillin</w:t>
            </w:r>
          </w:p>
        </w:tc>
        <w:tc>
          <w:tcPr>
            <w:tcW w:w="4678" w:type="dxa"/>
            <w:shd w:val="clear" w:color="auto" w:fill="00B050"/>
          </w:tcPr>
          <w:p w:rsidR="004B6FE5" w:rsidRPr="004B6FE5" w:rsidP="004B6FE5" w14:paraId="58786064"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691A8FC" w14:textId="77777777" w:rsidTr="00EC13F7">
        <w:tblPrEx>
          <w:tblW w:w="0" w:type="auto"/>
          <w:tblLayout w:type="fixed"/>
          <w:tblLook w:val="04A0"/>
        </w:tblPrEx>
        <w:trPr>
          <w:trHeight w:val="300"/>
        </w:trPr>
        <w:tc>
          <w:tcPr>
            <w:tcW w:w="3402" w:type="dxa"/>
            <w:shd w:val="clear" w:color="auto" w:fill="DEEAF6"/>
          </w:tcPr>
          <w:p w:rsidR="004B6FE5" w:rsidRPr="004B6FE5" w:rsidP="004B6FE5" w14:paraId="0E5C9E82"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Cefaleksin</w:t>
            </w:r>
          </w:p>
        </w:tc>
        <w:tc>
          <w:tcPr>
            <w:tcW w:w="4678" w:type="dxa"/>
            <w:shd w:val="clear" w:color="auto" w:fill="00B050"/>
          </w:tcPr>
          <w:p w:rsidR="004B6FE5" w:rsidRPr="004B6FE5" w:rsidP="004B6FE5" w14:paraId="1239983A"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3432ABFF" w14:textId="77777777" w:rsidTr="00EC13F7">
        <w:tblPrEx>
          <w:tblW w:w="0" w:type="auto"/>
          <w:tblLayout w:type="fixed"/>
          <w:tblLook w:val="04A0"/>
        </w:tblPrEx>
        <w:trPr>
          <w:trHeight w:val="300"/>
        </w:trPr>
        <w:tc>
          <w:tcPr>
            <w:tcW w:w="3402" w:type="dxa"/>
          </w:tcPr>
          <w:p w:rsidR="004B6FE5" w:rsidRPr="004B6FE5" w:rsidP="004B6FE5" w14:paraId="5D0CA310"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Cefalotin</w:t>
            </w:r>
          </w:p>
        </w:tc>
        <w:tc>
          <w:tcPr>
            <w:tcW w:w="4678" w:type="dxa"/>
            <w:shd w:val="clear" w:color="auto" w:fill="00B050"/>
          </w:tcPr>
          <w:p w:rsidR="004B6FE5" w:rsidRPr="004B6FE5" w:rsidP="004B6FE5" w14:paraId="48D87CA5"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136DAB8F" w14:textId="77777777" w:rsidTr="00EC13F7">
        <w:tblPrEx>
          <w:tblW w:w="0" w:type="auto"/>
          <w:tblLayout w:type="fixed"/>
          <w:tblLook w:val="04A0"/>
        </w:tblPrEx>
        <w:trPr>
          <w:trHeight w:val="300"/>
        </w:trPr>
        <w:tc>
          <w:tcPr>
            <w:tcW w:w="3402" w:type="dxa"/>
            <w:shd w:val="clear" w:color="auto" w:fill="DEEAF6"/>
          </w:tcPr>
          <w:p w:rsidR="004B6FE5" w:rsidRPr="004B6FE5" w:rsidP="004B6FE5" w14:paraId="16FD1840"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Cefazolin</w:t>
            </w:r>
          </w:p>
        </w:tc>
        <w:tc>
          <w:tcPr>
            <w:tcW w:w="4678" w:type="dxa"/>
            <w:shd w:val="clear" w:color="auto" w:fill="00B050"/>
          </w:tcPr>
          <w:p w:rsidR="004B6FE5" w:rsidRPr="004B6FE5" w:rsidP="004B6FE5" w14:paraId="06981516"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27B57C08" w14:textId="77777777" w:rsidTr="00EC13F7">
        <w:tblPrEx>
          <w:tblW w:w="0" w:type="auto"/>
          <w:tblLayout w:type="fixed"/>
          <w:tblLook w:val="04A0"/>
        </w:tblPrEx>
        <w:trPr>
          <w:trHeight w:val="300"/>
        </w:trPr>
        <w:tc>
          <w:tcPr>
            <w:tcW w:w="3402" w:type="dxa"/>
          </w:tcPr>
          <w:p w:rsidR="004B6FE5" w:rsidRPr="004B6FE5" w:rsidP="004B6FE5" w14:paraId="715B5A1F"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Cefotaxim</w:t>
            </w:r>
          </w:p>
        </w:tc>
        <w:tc>
          <w:tcPr>
            <w:tcW w:w="4678" w:type="dxa"/>
            <w:shd w:val="clear" w:color="auto" w:fill="00B050"/>
          </w:tcPr>
          <w:p w:rsidR="004B6FE5" w:rsidRPr="004B6FE5" w:rsidP="004B6FE5" w14:paraId="589D5AE9"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D8C9B1A" w14:textId="77777777" w:rsidTr="00EC13F7">
        <w:tblPrEx>
          <w:tblW w:w="0" w:type="auto"/>
          <w:tblLayout w:type="fixed"/>
          <w:tblLook w:val="04A0"/>
        </w:tblPrEx>
        <w:trPr>
          <w:trHeight w:val="300"/>
        </w:trPr>
        <w:tc>
          <w:tcPr>
            <w:tcW w:w="3402" w:type="dxa"/>
            <w:shd w:val="clear" w:color="auto" w:fill="DEEAF6"/>
          </w:tcPr>
          <w:p w:rsidR="004B6FE5" w:rsidRPr="004B6FE5" w:rsidP="004B6FE5" w14:paraId="7863FB25"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Cefuroksim</w:t>
            </w:r>
          </w:p>
        </w:tc>
        <w:tc>
          <w:tcPr>
            <w:tcW w:w="4678" w:type="dxa"/>
            <w:shd w:val="clear" w:color="auto" w:fill="00B050"/>
          </w:tcPr>
          <w:p w:rsidR="004B6FE5" w:rsidRPr="004B6FE5" w:rsidP="004B6FE5" w14:paraId="2EA6BC25"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728835FC" w14:textId="77777777" w:rsidTr="00EC13F7">
        <w:tblPrEx>
          <w:tblW w:w="0" w:type="auto"/>
          <w:tblLayout w:type="fixed"/>
          <w:tblLook w:val="04A0"/>
        </w:tblPrEx>
        <w:trPr>
          <w:trHeight w:val="300"/>
        </w:trPr>
        <w:tc>
          <w:tcPr>
            <w:tcW w:w="3402" w:type="dxa"/>
          </w:tcPr>
          <w:p w:rsidR="004B6FE5" w:rsidRPr="004B6FE5" w:rsidP="004B6FE5" w14:paraId="26270F1C"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Ceftriakson</w:t>
            </w:r>
          </w:p>
        </w:tc>
        <w:tc>
          <w:tcPr>
            <w:tcW w:w="4678" w:type="dxa"/>
            <w:shd w:val="clear" w:color="auto" w:fill="00B050"/>
          </w:tcPr>
          <w:p w:rsidR="004B6FE5" w:rsidRPr="004B6FE5" w:rsidP="004B6FE5" w14:paraId="437B76C5"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39078A81" w14:textId="77777777" w:rsidTr="00EC13F7">
        <w:tblPrEx>
          <w:tblW w:w="0" w:type="auto"/>
          <w:tblLayout w:type="fixed"/>
          <w:tblLook w:val="04A0"/>
        </w:tblPrEx>
        <w:trPr>
          <w:trHeight w:val="300"/>
        </w:trPr>
        <w:tc>
          <w:tcPr>
            <w:tcW w:w="3402" w:type="dxa"/>
            <w:shd w:val="clear" w:color="auto" w:fill="DEEAF6"/>
          </w:tcPr>
          <w:p w:rsidR="004B6FE5" w:rsidRPr="004B6FE5" w:rsidP="004B6FE5" w14:paraId="6E8BFD41"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Cefotaxime</w:t>
            </w:r>
          </w:p>
        </w:tc>
        <w:tc>
          <w:tcPr>
            <w:tcW w:w="4678" w:type="dxa"/>
            <w:shd w:val="clear" w:color="auto" w:fill="00B050"/>
          </w:tcPr>
          <w:p w:rsidR="004B6FE5" w:rsidRPr="004B6FE5" w:rsidP="004B6FE5" w14:paraId="0B7F986F"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44F45FC2" w14:textId="77777777" w:rsidTr="00EC13F7">
        <w:tblPrEx>
          <w:tblW w:w="0" w:type="auto"/>
          <w:tblLayout w:type="fixed"/>
          <w:tblLook w:val="04A0"/>
        </w:tblPrEx>
        <w:trPr>
          <w:trHeight w:val="300"/>
        </w:trPr>
        <w:tc>
          <w:tcPr>
            <w:tcW w:w="3402" w:type="dxa"/>
          </w:tcPr>
          <w:p w:rsidR="004B6FE5" w:rsidRPr="004B6FE5" w:rsidP="004B6FE5" w14:paraId="715948D5"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Dicloksacillin</w:t>
            </w:r>
          </w:p>
        </w:tc>
        <w:tc>
          <w:tcPr>
            <w:tcW w:w="4678" w:type="dxa"/>
            <w:shd w:val="clear" w:color="auto" w:fill="FCCE0C"/>
          </w:tcPr>
          <w:p w:rsidR="004B6FE5" w:rsidRPr="004B6FE5" w:rsidP="004B6FE5" w14:paraId="094C08A5" w14:textId="77777777">
            <w:pPr>
              <w:spacing w:before="60" w:after="60" w:line="240" w:lineRule="atLeast"/>
              <w:rPr>
                <w:rFonts w:ascii="Calibri" w:eastAsia="Aptos" w:hAnsi="Calibri" w:cs="Calibri"/>
                <w:b/>
                <w:bCs/>
                <w:color w:val="191919"/>
                <w:lang w:eastAsia="en-US"/>
              </w:rPr>
            </w:pPr>
            <w:r w:rsidRPr="004B6FE5">
              <w:rPr>
                <w:rFonts w:ascii="Calibri" w:eastAsia="Aptos" w:hAnsi="Calibri" w:cs="Calibri"/>
                <w:b/>
                <w:bCs/>
                <w:lang w:eastAsia="en-US"/>
              </w:rPr>
              <w:t xml:space="preserve">Usikker, finn </w:t>
            </w:r>
            <w:r w:rsidRPr="004B6FE5">
              <w:rPr>
                <w:rFonts w:ascii="Calibri" w:eastAsia="Aptos" w:hAnsi="Calibri" w:cs="Calibri"/>
                <w:b/>
                <w:bCs/>
                <w:lang w:eastAsia="en-US"/>
              </w:rPr>
              <w:t>alternativ hvis mulig</w:t>
            </w:r>
          </w:p>
        </w:tc>
      </w:tr>
      <w:tr w14:paraId="4402BABF" w14:textId="77777777" w:rsidTr="00EC13F7">
        <w:tblPrEx>
          <w:tblW w:w="0" w:type="auto"/>
          <w:tblLayout w:type="fixed"/>
          <w:tblLook w:val="04A0"/>
        </w:tblPrEx>
        <w:trPr>
          <w:trHeight w:val="300"/>
        </w:trPr>
        <w:tc>
          <w:tcPr>
            <w:tcW w:w="3402" w:type="dxa"/>
            <w:shd w:val="clear" w:color="auto" w:fill="DEEAF6"/>
          </w:tcPr>
          <w:p w:rsidR="004B6FE5" w:rsidRPr="004B6FE5" w:rsidP="004B6FE5" w14:paraId="6E0A69B2"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Erytromycin</w:t>
            </w:r>
          </w:p>
        </w:tc>
        <w:tc>
          <w:tcPr>
            <w:tcW w:w="4678" w:type="dxa"/>
            <w:shd w:val="clear" w:color="auto" w:fill="FF0000"/>
          </w:tcPr>
          <w:p w:rsidR="004B6FE5" w:rsidRPr="004B6FE5" w:rsidP="004B6FE5" w14:paraId="2085B1CD" w14:textId="77777777">
            <w:pPr>
              <w:spacing w:before="60" w:after="60" w:line="240" w:lineRule="atLeast"/>
              <w:rPr>
                <w:rFonts w:ascii="Calibri" w:eastAsia="Aptos" w:hAnsi="Calibri" w:cs="Calibri"/>
                <w:b/>
                <w:bCs/>
                <w:color w:val="191919"/>
                <w:lang w:eastAsia="en-US"/>
              </w:rPr>
            </w:pPr>
            <w:r w:rsidRPr="004B6FE5">
              <w:rPr>
                <w:rFonts w:ascii="Calibri" w:eastAsia="Aptos" w:hAnsi="Calibri" w:cs="Calibri"/>
                <w:b/>
                <w:bCs/>
                <w:color w:val="FFFFFF"/>
                <w:lang w:eastAsia="en-US"/>
              </w:rPr>
              <w:t>Porfyrinogent/ anfallsutløsende, bør unngås</w:t>
            </w:r>
          </w:p>
        </w:tc>
      </w:tr>
      <w:tr w14:paraId="6E293536" w14:textId="77777777" w:rsidTr="00EC13F7">
        <w:tblPrEx>
          <w:tblW w:w="0" w:type="auto"/>
          <w:tblLayout w:type="fixed"/>
          <w:tblLook w:val="04A0"/>
        </w:tblPrEx>
        <w:trPr>
          <w:trHeight w:val="300"/>
        </w:trPr>
        <w:tc>
          <w:tcPr>
            <w:tcW w:w="3402" w:type="dxa"/>
          </w:tcPr>
          <w:p w:rsidR="004B6FE5" w:rsidRPr="004B6FE5" w:rsidP="004B6FE5" w14:paraId="37C310D9"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Gentamicin</w:t>
            </w:r>
          </w:p>
        </w:tc>
        <w:tc>
          <w:tcPr>
            <w:tcW w:w="4678" w:type="dxa"/>
            <w:shd w:val="clear" w:color="auto" w:fill="00B050"/>
          </w:tcPr>
          <w:p w:rsidR="004B6FE5" w:rsidRPr="004B6FE5" w:rsidP="004B6FE5" w14:paraId="516A180B" w14:textId="77777777">
            <w:pPr>
              <w:spacing w:before="60" w:after="60" w:line="240" w:lineRule="atLeast"/>
              <w:rPr>
                <w:rFonts w:ascii="Calibri" w:eastAsia="Aptos" w:hAnsi="Calibri" w:cs="Calibri"/>
                <w:color w:val="191919"/>
                <w:lang w:eastAsia="en-US"/>
              </w:rPr>
            </w:pPr>
            <w:r w:rsidRPr="004B6FE5">
              <w:rPr>
                <w:rFonts w:ascii="Calibri" w:eastAsia="Aptos" w:hAnsi="Calibri" w:cs="Calibri"/>
                <w:color w:val="FFFFFF"/>
                <w:lang w:eastAsia="en-US"/>
              </w:rPr>
              <w:t>Trygg</w:t>
            </w:r>
          </w:p>
        </w:tc>
      </w:tr>
      <w:tr w14:paraId="4A906B8E" w14:textId="77777777" w:rsidTr="00EC13F7">
        <w:tblPrEx>
          <w:tblW w:w="0" w:type="auto"/>
          <w:tblLayout w:type="fixed"/>
          <w:tblLook w:val="04A0"/>
        </w:tblPrEx>
        <w:trPr>
          <w:trHeight w:val="300"/>
        </w:trPr>
        <w:tc>
          <w:tcPr>
            <w:tcW w:w="3402" w:type="dxa"/>
            <w:shd w:val="clear" w:color="auto" w:fill="DEEAF6"/>
          </w:tcPr>
          <w:p w:rsidR="004B6FE5" w:rsidRPr="004B6FE5" w:rsidP="004B6FE5" w14:paraId="3DEB42F1"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Klaritromycin</w:t>
            </w:r>
          </w:p>
        </w:tc>
        <w:tc>
          <w:tcPr>
            <w:tcW w:w="4678" w:type="dxa"/>
            <w:shd w:val="clear" w:color="auto" w:fill="FCCE0C"/>
          </w:tcPr>
          <w:p w:rsidR="004B6FE5" w:rsidRPr="004B6FE5" w:rsidP="004B6FE5" w14:paraId="0573E7CE" w14:textId="77777777">
            <w:pPr>
              <w:spacing w:before="60" w:after="60" w:line="240" w:lineRule="atLeast"/>
              <w:rPr>
                <w:rFonts w:ascii="Calibri" w:eastAsia="Aptos" w:hAnsi="Calibri" w:cs="Calibri"/>
                <w:b/>
                <w:bCs/>
                <w:color w:val="191919"/>
                <w:lang w:eastAsia="en-US"/>
              </w:rPr>
            </w:pPr>
            <w:r w:rsidRPr="004B6FE5">
              <w:rPr>
                <w:rFonts w:ascii="Calibri" w:eastAsia="Aptos" w:hAnsi="Calibri" w:cs="Calibri"/>
                <w:b/>
                <w:bCs/>
                <w:lang w:eastAsia="en-US"/>
              </w:rPr>
              <w:t>Usikker, finn alternativ hvis mulig</w:t>
            </w:r>
          </w:p>
        </w:tc>
      </w:tr>
      <w:tr w14:paraId="282FEE1C" w14:textId="77777777" w:rsidTr="00EC13F7">
        <w:tblPrEx>
          <w:tblW w:w="0" w:type="auto"/>
          <w:tblLayout w:type="fixed"/>
          <w:tblLook w:val="04A0"/>
        </w:tblPrEx>
        <w:trPr>
          <w:trHeight w:val="300"/>
        </w:trPr>
        <w:tc>
          <w:tcPr>
            <w:tcW w:w="3402" w:type="dxa"/>
          </w:tcPr>
          <w:p w:rsidR="004B6FE5" w:rsidRPr="004B6FE5" w:rsidP="004B6FE5" w14:paraId="217AF663"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Klindamycin</w:t>
            </w:r>
          </w:p>
        </w:tc>
        <w:tc>
          <w:tcPr>
            <w:tcW w:w="4678" w:type="dxa"/>
            <w:shd w:val="clear" w:color="auto" w:fill="FF0000"/>
          </w:tcPr>
          <w:p w:rsidR="004B6FE5" w:rsidRPr="004B6FE5" w:rsidP="004B6FE5" w14:paraId="054AF89A" w14:textId="77777777">
            <w:pPr>
              <w:spacing w:before="60" w:after="60" w:line="240" w:lineRule="atLeast"/>
              <w:rPr>
                <w:rFonts w:ascii="Calibri" w:eastAsia="Aptos" w:hAnsi="Calibri" w:cs="Calibri"/>
                <w:b/>
                <w:bCs/>
                <w:color w:val="191919"/>
                <w:lang w:eastAsia="en-US"/>
              </w:rPr>
            </w:pPr>
            <w:r w:rsidRPr="004B6FE5">
              <w:rPr>
                <w:rFonts w:ascii="Calibri" w:eastAsia="Aptos" w:hAnsi="Calibri" w:cs="Calibri"/>
                <w:b/>
                <w:bCs/>
                <w:color w:val="FFFFFF"/>
                <w:lang w:eastAsia="en-US"/>
              </w:rPr>
              <w:t>Porfyrinogent/ anfallsutløsende, bør unngås</w:t>
            </w:r>
          </w:p>
        </w:tc>
      </w:tr>
      <w:tr w14:paraId="421A6074" w14:textId="77777777" w:rsidTr="00EC13F7">
        <w:tblPrEx>
          <w:tblW w:w="0" w:type="auto"/>
          <w:tblLayout w:type="fixed"/>
          <w:tblLook w:val="04A0"/>
        </w:tblPrEx>
        <w:trPr>
          <w:trHeight w:val="300"/>
        </w:trPr>
        <w:tc>
          <w:tcPr>
            <w:tcW w:w="3402" w:type="dxa"/>
            <w:shd w:val="clear" w:color="auto" w:fill="DEEAF6"/>
          </w:tcPr>
          <w:p w:rsidR="004B6FE5" w:rsidRPr="004B6FE5" w:rsidP="004B6FE5" w14:paraId="51CE6A8F"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Kloksacillin</w:t>
            </w:r>
          </w:p>
        </w:tc>
        <w:tc>
          <w:tcPr>
            <w:tcW w:w="4678" w:type="dxa"/>
            <w:shd w:val="clear" w:color="auto" w:fill="00B050"/>
          </w:tcPr>
          <w:p w:rsidR="004B6FE5" w:rsidRPr="004B6FE5" w:rsidP="004B6FE5" w14:paraId="76DAC73D" w14:textId="77777777">
            <w:pPr>
              <w:spacing w:before="60" w:after="60" w:line="240" w:lineRule="atLeast"/>
              <w:rPr>
                <w:rFonts w:ascii="Calibri" w:eastAsia="Aptos" w:hAnsi="Calibri" w:cs="Calibri"/>
                <w:color w:val="191919"/>
                <w:lang w:eastAsia="en-US"/>
              </w:rPr>
            </w:pPr>
            <w:r w:rsidRPr="004B6FE5">
              <w:rPr>
                <w:rFonts w:ascii="Calibri" w:eastAsia="Aptos" w:hAnsi="Calibri" w:cs="Calibri"/>
                <w:color w:val="FFFFFF"/>
                <w:lang w:eastAsia="en-US"/>
              </w:rPr>
              <w:t>Trygg</w:t>
            </w:r>
          </w:p>
        </w:tc>
      </w:tr>
      <w:tr w14:paraId="5D06B811" w14:textId="77777777" w:rsidTr="00EC13F7">
        <w:tblPrEx>
          <w:tblW w:w="0" w:type="auto"/>
          <w:tblLayout w:type="fixed"/>
          <w:tblLook w:val="04A0"/>
        </w:tblPrEx>
        <w:trPr>
          <w:trHeight w:val="300"/>
        </w:trPr>
        <w:tc>
          <w:tcPr>
            <w:tcW w:w="3402" w:type="dxa"/>
          </w:tcPr>
          <w:p w:rsidR="004B6FE5" w:rsidRPr="004B6FE5" w:rsidP="004B6FE5" w14:paraId="08F30E32"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Mecillinam/Pivmecillinam</w:t>
            </w:r>
          </w:p>
        </w:tc>
        <w:tc>
          <w:tcPr>
            <w:tcW w:w="4678" w:type="dxa"/>
            <w:shd w:val="clear" w:color="auto" w:fill="FF0000"/>
          </w:tcPr>
          <w:p w:rsidR="004B6FE5" w:rsidRPr="004B6FE5" w:rsidP="004B6FE5" w14:paraId="6F7455A6" w14:textId="77777777">
            <w:pPr>
              <w:spacing w:before="60" w:after="60" w:line="240" w:lineRule="atLeast"/>
              <w:rPr>
                <w:rFonts w:ascii="Calibri" w:eastAsia="Aptos" w:hAnsi="Calibri" w:cs="Calibri"/>
                <w:b/>
                <w:bCs/>
                <w:color w:val="191919"/>
                <w:lang w:eastAsia="en-US"/>
              </w:rPr>
            </w:pPr>
            <w:r w:rsidRPr="004B6FE5">
              <w:rPr>
                <w:rFonts w:ascii="Calibri" w:eastAsia="Aptos" w:hAnsi="Calibri" w:cs="Calibri"/>
                <w:b/>
                <w:bCs/>
                <w:color w:val="FFFFFF"/>
                <w:lang w:eastAsia="en-US"/>
              </w:rPr>
              <w:t>Porfyrinogent/ anfallsutløsende, bør unngås</w:t>
            </w:r>
          </w:p>
        </w:tc>
      </w:tr>
      <w:tr w14:paraId="5359837B" w14:textId="77777777" w:rsidTr="00EC13F7">
        <w:tblPrEx>
          <w:tblW w:w="0" w:type="auto"/>
          <w:tblLayout w:type="fixed"/>
          <w:tblLook w:val="04A0"/>
        </w:tblPrEx>
        <w:trPr>
          <w:trHeight w:val="300"/>
        </w:trPr>
        <w:tc>
          <w:tcPr>
            <w:tcW w:w="3402" w:type="dxa"/>
            <w:shd w:val="clear" w:color="auto" w:fill="DEEAF6"/>
          </w:tcPr>
          <w:p w:rsidR="004B6FE5" w:rsidRPr="004B6FE5" w:rsidP="004B6FE5" w14:paraId="65D03A44"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Meropenem</w:t>
            </w:r>
          </w:p>
        </w:tc>
        <w:tc>
          <w:tcPr>
            <w:tcW w:w="4678" w:type="dxa"/>
            <w:shd w:val="clear" w:color="auto" w:fill="00B050"/>
          </w:tcPr>
          <w:p w:rsidR="004B6FE5" w:rsidRPr="004B6FE5" w:rsidP="004B6FE5" w14:paraId="00583798"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1597248F" w14:textId="77777777" w:rsidTr="00EC13F7">
        <w:tblPrEx>
          <w:tblW w:w="0" w:type="auto"/>
          <w:tblLayout w:type="fixed"/>
          <w:tblLook w:val="04A0"/>
        </w:tblPrEx>
        <w:trPr>
          <w:trHeight w:val="300"/>
        </w:trPr>
        <w:tc>
          <w:tcPr>
            <w:tcW w:w="3402" w:type="dxa"/>
          </w:tcPr>
          <w:p w:rsidR="004B6FE5" w:rsidRPr="004B6FE5" w:rsidP="004B6FE5" w14:paraId="2C15E78B"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Metronidazol</w:t>
            </w:r>
          </w:p>
        </w:tc>
        <w:tc>
          <w:tcPr>
            <w:tcW w:w="4678" w:type="dxa"/>
            <w:shd w:val="clear" w:color="auto" w:fill="00B050"/>
          </w:tcPr>
          <w:p w:rsidR="004B6FE5" w:rsidRPr="004B6FE5" w:rsidP="004B6FE5" w14:paraId="5F6089E6" w14:textId="77777777">
            <w:pPr>
              <w:spacing w:before="60" w:after="60" w:line="240" w:lineRule="atLeast"/>
              <w:rPr>
                <w:rFonts w:ascii="Calibri" w:eastAsia="Aptos" w:hAnsi="Calibri" w:cs="Calibri"/>
                <w:color w:val="FFFFFF"/>
                <w:lang w:eastAsia="en-US"/>
              </w:rPr>
            </w:pPr>
            <w:r w:rsidRPr="004B6FE5">
              <w:rPr>
                <w:rFonts w:ascii="Calibri" w:eastAsia="Aptos" w:hAnsi="Calibri" w:cs="Calibri"/>
                <w:color w:val="FFFFFF"/>
                <w:lang w:eastAsia="en-US"/>
              </w:rPr>
              <w:t>Trygg</w:t>
            </w:r>
          </w:p>
        </w:tc>
      </w:tr>
      <w:tr w14:paraId="6C35C9E5" w14:textId="77777777" w:rsidTr="00EC13F7">
        <w:tblPrEx>
          <w:tblW w:w="0" w:type="auto"/>
          <w:tblLayout w:type="fixed"/>
          <w:tblLook w:val="04A0"/>
        </w:tblPrEx>
        <w:trPr>
          <w:trHeight w:val="300"/>
        </w:trPr>
        <w:tc>
          <w:tcPr>
            <w:tcW w:w="3402" w:type="dxa"/>
            <w:shd w:val="clear" w:color="auto" w:fill="DEEAF6"/>
          </w:tcPr>
          <w:p w:rsidR="004B6FE5" w:rsidRPr="004B6FE5" w:rsidP="004B6FE5" w14:paraId="626239EB"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Nitrofurantin</w:t>
            </w:r>
          </w:p>
        </w:tc>
        <w:tc>
          <w:tcPr>
            <w:tcW w:w="4678" w:type="dxa"/>
            <w:shd w:val="clear" w:color="auto" w:fill="FF0000"/>
          </w:tcPr>
          <w:p w:rsidR="004B6FE5" w:rsidRPr="004B6FE5" w:rsidP="004B6FE5" w14:paraId="6D54E082" w14:textId="77777777">
            <w:pPr>
              <w:spacing w:before="60" w:after="60" w:line="240" w:lineRule="atLeast"/>
              <w:rPr>
                <w:rFonts w:ascii="Calibri" w:eastAsia="Aptos" w:hAnsi="Calibri" w:cs="Calibri"/>
                <w:b/>
                <w:bCs/>
                <w:color w:val="191919"/>
                <w:lang w:eastAsia="en-US"/>
              </w:rPr>
            </w:pPr>
            <w:r w:rsidRPr="004B6FE5">
              <w:rPr>
                <w:rFonts w:ascii="Calibri" w:eastAsia="Aptos" w:hAnsi="Calibri" w:cs="Calibri"/>
                <w:b/>
                <w:bCs/>
                <w:color w:val="FFFFFF"/>
                <w:lang w:eastAsia="en-US"/>
              </w:rPr>
              <w:t>Porfyrinogent/ anfallsutløsende, bør unngås</w:t>
            </w:r>
          </w:p>
        </w:tc>
      </w:tr>
      <w:tr w14:paraId="74DA6F0F" w14:textId="77777777" w:rsidTr="00EC13F7">
        <w:tblPrEx>
          <w:tblW w:w="0" w:type="auto"/>
          <w:tblLayout w:type="fixed"/>
          <w:tblLook w:val="04A0"/>
        </w:tblPrEx>
        <w:trPr>
          <w:trHeight w:val="300"/>
        </w:trPr>
        <w:tc>
          <w:tcPr>
            <w:tcW w:w="3402" w:type="dxa"/>
          </w:tcPr>
          <w:p w:rsidR="004B6FE5" w:rsidRPr="004B6FE5" w:rsidP="004B6FE5" w14:paraId="668F3AF8"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Piperacillin/Tazobaktam</w:t>
            </w:r>
          </w:p>
        </w:tc>
        <w:tc>
          <w:tcPr>
            <w:tcW w:w="4678" w:type="dxa"/>
            <w:shd w:val="clear" w:color="auto" w:fill="00B050"/>
          </w:tcPr>
          <w:p w:rsidR="004B6FE5" w:rsidRPr="004B6FE5" w:rsidP="004B6FE5" w14:paraId="1FD621C6" w14:textId="77777777">
            <w:pPr>
              <w:spacing w:before="60" w:after="60" w:line="240" w:lineRule="atLeast"/>
              <w:rPr>
                <w:rFonts w:ascii="Calibri" w:eastAsia="Aptos" w:hAnsi="Calibri" w:cs="Calibri"/>
                <w:color w:val="191919"/>
                <w:lang w:eastAsia="en-US"/>
              </w:rPr>
            </w:pPr>
            <w:r w:rsidRPr="004B6FE5">
              <w:rPr>
                <w:rFonts w:ascii="Calibri" w:eastAsia="Aptos" w:hAnsi="Calibri" w:cs="Calibri"/>
                <w:color w:val="FFFFFF"/>
                <w:lang w:eastAsia="en-US"/>
              </w:rPr>
              <w:t>Trygg</w:t>
            </w:r>
          </w:p>
        </w:tc>
      </w:tr>
      <w:tr w14:paraId="75972C10" w14:textId="77777777" w:rsidTr="00EC13F7">
        <w:tblPrEx>
          <w:tblW w:w="0" w:type="auto"/>
          <w:tblLayout w:type="fixed"/>
          <w:tblLook w:val="04A0"/>
        </w:tblPrEx>
        <w:trPr>
          <w:trHeight w:val="300"/>
        </w:trPr>
        <w:tc>
          <w:tcPr>
            <w:tcW w:w="3402" w:type="dxa"/>
            <w:shd w:val="clear" w:color="auto" w:fill="DEEAF6"/>
          </w:tcPr>
          <w:p w:rsidR="004B6FE5" w:rsidRPr="004B6FE5" w:rsidP="004B6FE5" w14:paraId="7AE3933F"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Trimetoprim-sulfametoksazol</w:t>
            </w:r>
          </w:p>
        </w:tc>
        <w:tc>
          <w:tcPr>
            <w:tcW w:w="4678" w:type="dxa"/>
            <w:shd w:val="clear" w:color="auto" w:fill="FF0000"/>
          </w:tcPr>
          <w:p w:rsidR="004B6FE5" w:rsidRPr="004B6FE5" w:rsidP="004B6FE5" w14:paraId="0794E162" w14:textId="77777777">
            <w:pPr>
              <w:spacing w:before="60" w:after="60" w:line="240" w:lineRule="atLeast"/>
              <w:rPr>
                <w:rFonts w:ascii="Calibri" w:eastAsia="Aptos" w:hAnsi="Calibri" w:cs="Calibri"/>
                <w:b/>
                <w:bCs/>
                <w:color w:val="191919"/>
                <w:lang w:eastAsia="en-US"/>
              </w:rPr>
            </w:pPr>
            <w:r w:rsidRPr="004B6FE5">
              <w:rPr>
                <w:rFonts w:ascii="Calibri" w:eastAsia="Aptos" w:hAnsi="Calibri" w:cs="Calibri"/>
                <w:b/>
                <w:bCs/>
                <w:color w:val="FFFFFF"/>
                <w:lang w:eastAsia="en-US"/>
              </w:rPr>
              <w:t xml:space="preserve">Porfyrinogent/ </w:t>
            </w:r>
            <w:r w:rsidRPr="004B6FE5">
              <w:rPr>
                <w:rFonts w:ascii="Calibri" w:eastAsia="Aptos" w:hAnsi="Calibri" w:cs="Calibri"/>
                <w:b/>
                <w:bCs/>
                <w:color w:val="FFFFFF"/>
                <w:lang w:eastAsia="en-US"/>
              </w:rPr>
              <w:t>anfallsutløsende, bør unngås</w:t>
            </w:r>
          </w:p>
        </w:tc>
      </w:tr>
      <w:tr w14:paraId="23645C2D" w14:textId="77777777" w:rsidTr="00EC13F7">
        <w:tblPrEx>
          <w:tblW w:w="0" w:type="auto"/>
          <w:tblLayout w:type="fixed"/>
          <w:tblLook w:val="04A0"/>
        </w:tblPrEx>
        <w:trPr>
          <w:trHeight w:val="300"/>
        </w:trPr>
        <w:tc>
          <w:tcPr>
            <w:tcW w:w="3402" w:type="dxa"/>
          </w:tcPr>
          <w:p w:rsidR="004B6FE5" w:rsidRPr="004B6FE5" w:rsidP="004B6FE5" w14:paraId="43825C3F" w14:textId="77777777">
            <w:pPr>
              <w:spacing w:before="60" w:after="60" w:line="240" w:lineRule="atLeast"/>
              <w:jc w:val="right"/>
              <w:rPr>
                <w:rFonts w:ascii="Calibri" w:eastAsia="Aptos" w:hAnsi="Calibri" w:cs="Calibri"/>
                <w:color w:val="191919"/>
                <w:lang w:eastAsia="en-US"/>
              </w:rPr>
            </w:pPr>
            <w:r w:rsidRPr="004B6FE5">
              <w:rPr>
                <w:rFonts w:ascii="Calibri" w:eastAsia="Aptos" w:hAnsi="Calibri" w:cs="Calibri"/>
                <w:color w:val="191919"/>
                <w:lang w:eastAsia="en-US"/>
              </w:rPr>
              <w:t>Vancomycin</w:t>
            </w:r>
          </w:p>
        </w:tc>
        <w:tc>
          <w:tcPr>
            <w:tcW w:w="4678" w:type="dxa"/>
            <w:shd w:val="clear" w:color="auto" w:fill="00B050"/>
          </w:tcPr>
          <w:p w:rsidR="004B6FE5" w:rsidRPr="004B6FE5" w:rsidP="004B6FE5" w14:paraId="7B19AF3B" w14:textId="77777777">
            <w:pPr>
              <w:spacing w:before="60" w:after="60" w:line="240" w:lineRule="atLeast"/>
              <w:rPr>
                <w:rFonts w:ascii="Calibri" w:eastAsia="Aptos" w:hAnsi="Calibri" w:cs="Calibri"/>
                <w:color w:val="191919"/>
                <w:lang w:eastAsia="en-US"/>
              </w:rPr>
            </w:pPr>
            <w:r w:rsidRPr="004B6FE5">
              <w:rPr>
                <w:rFonts w:ascii="Calibri" w:eastAsia="Aptos" w:hAnsi="Calibri" w:cs="Calibri"/>
                <w:color w:val="FFFFFF"/>
                <w:lang w:eastAsia="en-US"/>
              </w:rPr>
              <w:t>Trygg</w:t>
            </w:r>
          </w:p>
        </w:tc>
      </w:tr>
    </w:tbl>
    <w:p w:rsidR="004B6FE5" w:rsidRPr="004B6FE5" w:rsidP="004B6FE5" w14:paraId="5C30F9FF" w14:textId="77777777">
      <w:pPr>
        <w:spacing w:before="60" w:after="60" w:line="240" w:lineRule="atLeast"/>
        <w:rPr>
          <w:rFonts w:ascii="Aptos" w:eastAsia="Aptos" w:hAnsi="Aptos" w:cs="Aptos"/>
          <w:color w:val="191919"/>
          <w:sz w:val="22"/>
          <w:szCs w:val="22"/>
          <w:lang w:eastAsia="en-US"/>
        </w:rPr>
      </w:pPr>
    </w:p>
    <w:p w:rsidR="004B6FE5" w:rsidRPr="004B6FE5" w:rsidP="00361AF3" w14:paraId="5DF388B2" w14:textId="77777777">
      <w:pPr>
        <w:pStyle w:val="Heading2"/>
      </w:pPr>
      <w:bookmarkStart w:id="74" w:name="_Toc231416437"/>
      <w:bookmarkStart w:id="75" w:name="_Ref231817058"/>
      <w:bookmarkStart w:id="76" w:name="_Toc256000035"/>
      <w:r w:rsidRPr="004B6FE5">
        <w:t>Fertilitetsbehandling</w:t>
      </w:r>
      <w:bookmarkEnd w:id="76"/>
      <w:bookmarkEnd w:id="74"/>
      <w:bookmarkEnd w:id="75"/>
    </w:p>
    <w:p w:rsidR="004B6FE5" w:rsidRPr="004B6FE5" w:rsidP="004B6FE5" w14:paraId="62D0056E"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Fertilitetsbehandling innebærer ofte bruk av legemidler som tilfører eller regulerer kroppens egen produksjon av hormoner. Dette kan være problematisk fordi det kan gi store </w:t>
      </w:r>
      <w:r w:rsidRPr="004B6FE5">
        <w:rPr>
          <w:rFonts w:ascii="Calibri" w:eastAsia="Calibri" w:hAnsi="Calibri"/>
          <w:color w:val="191919"/>
          <w:szCs w:val="20"/>
          <w:lang w:eastAsia="en-US"/>
        </w:rPr>
        <w:t>hormonelle endringer som igjen kan medføre en relativt høy risiko for porfyrianfall, og det er behov for tett oppfølging.</w:t>
      </w:r>
    </w:p>
    <w:p w:rsidR="004B6FE5" w:rsidRPr="004B6FE5" w:rsidP="004B6FE5" w14:paraId="616D34F6"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Fertilitetsklinikken og kvinnen må planlegge behandlingen slik at den kan gjennomføres på tryggest mulig måte. Det er viktig å gjøre seg kjent med hvilken risiko aktuelle legemidler kan medføre mht. akutt porfyrisykdom før bruk. Dersom mulig, bruk lavest mulig dose av utrygge legemidler. Det er viktig å minimere andre utløsende faktorer. Man bør ha en plan for hvordan symptomer på et begynnende anfall skal håndteres. </w:t>
      </w:r>
    </w:p>
    <w:p w:rsidR="004B6FE5" w:rsidRPr="004B6FE5" w:rsidP="004B6FE5" w14:paraId="35959FB4" w14:textId="77777777">
      <w:p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 xml:space="preserve">Ved planlagt behandling med et legemiddel som er utrygt, er det viktig å måle sykdomsmarkører (ALA og PBG) i urin før oppstart (baseline). Dette gir et sammenligningsgrunnlag for å vurdere sykdomsaktiviteten (ved ny kontroll av sykdomsmarkører i urin) senere under behandlingen, hvis det skulle oppstå symptomer på et akutt porfyrianfall. </w:t>
      </w:r>
    </w:p>
    <w:p w:rsidR="004B6FE5" w:rsidRPr="004B6FE5" w:rsidP="004B6FE5" w14:paraId="481C8A2B" w14:textId="77777777">
      <w:pPr>
        <w:spacing w:before="60" w:after="200" w:line="240" w:lineRule="atLeast"/>
        <w:rPr>
          <w:rFonts w:ascii="Calibri" w:eastAsia="Aptos" w:hAnsi="Calibri" w:cs="Calibri"/>
          <w:color w:val="191919"/>
          <w:lang w:eastAsia="en-US"/>
        </w:rPr>
      </w:pPr>
      <w:r w:rsidRPr="004B6FE5">
        <w:rPr>
          <w:rFonts w:ascii="Calibri" w:eastAsia="Aptos" w:hAnsi="Calibri" w:cs="Calibri"/>
          <w:color w:val="191919"/>
          <w:lang w:eastAsia="en-US"/>
        </w:rPr>
        <w:t xml:space="preserve">De vanligste hormonelle legemidlene som brukes i forbindelse med fertilitetsbehandling er listet opp i Tabell 6 under. </w:t>
      </w:r>
    </w:p>
    <w:p w:rsidR="004B6FE5" w:rsidRPr="004B6FE5" w:rsidP="004B6FE5" w14:paraId="09ED5BEE" w14:textId="77777777">
      <w:pPr>
        <w:spacing w:before="60" w:after="200" w:line="240" w:lineRule="atLeast"/>
        <w:rPr>
          <w:rFonts w:ascii="Calibri" w:eastAsia="Calibri" w:hAnsi="Calibri"/>
          <w:b/>
          <w:bCs/>
          <w:i/>
          <w:iCs/>
          <w:color w:val="44546A"/>
          <w:szCs w:val="20"/>
          <w:lang w:eastAsia="en-US"/>
        </w:rPr>
      </w:pPr>
    </w:p>
    <w:p w:rsidR="004B6FE5" w:rsidRPr="004B6FE5" w:rsidP="004B6FE5" w14:paraId="71EC77CC" w14:textId="77777777">
      <w:pPr>
        <w:spacing w:before="60" w:after="200"/>
        <w:rPr>
          <w:rFonts w:ascii="Calibri" w:eastAsia="Calibri" w:hAnsi="Calibri"/>
          <w:b/>
          <w:bCs/>
          <w:i/>
          <w:iCs/>
          <w:color w:val="44546A"/>
          <w:lang w:eastAsia="en-US"/>
        </w:rPr>
      </w:pPr>
      <w:r w:rsidRPr="004B6FE5">
        <w:rPr>
          <w:rFonts w:ascii="Calibri" w:eastAsia="Calibri" w:hAnsi="Calibri"/>
          <w:b/>
          <w:bCs/>
          <w:i/>
          <w:iCs/>
          <w:color w:val="44546A"/>
          <w:lang w:eastAsia="en-US"/>
        </w:rPr>
        <w:t>Tabell 6. Hormonelle midler ved fertilitetsbehandling</w:t>
      </w:r>
    </w:p>
    <w:tbl>
      <w:tblPr>
        <w:tblCaption w:val="Tabell 1: Næringsstoffer som kan være aktuelle å gi som tilskudd i svangerskap"/>
        <w:tblW w:w="0" w:type="auto"/>
        <w:tblLook w:val="04A0"/>
      </w:tblPr>
      <w:tblGrid>
        <w:gridCol w:w="3402"/>
        <w:gridCol w:w="4678"/>
      </w:tblGrid>
      <w:tr w14:paraId="2CF32990" w14:textId="77777777" w:rsidTr="006506CC">
        <w:tblPrEx>
          <w:tblW w:w="0" w:type="auto"/>
          <w:tblLook w:val="04A0"/>
        </w:tblPrEx>
        <w:trPr>
          <w:trHeight w:val="469"/>
        </w:trPr>
        <w:tc>
          <w:tcPr>
            <w:tcW w:w="3402" w:type="dxa"/>
            <w:shd w:val="clear" w:color="auto" w:fill="1F3864"/>
          </w:tcPr>
          <w:p w:rsidR="004B6FE5" w:rsidRPr="004B6FE5" w:rsidP="006506CC" w14:paraId="17BCD21C" w14:textId="77777777">
            <w:pPr>
              <w:spacing w:before="60" w:after="60" w:line="240" w:lineRule="atLeast"/>
              <w:rPr>
                <w:rFonts w:ascii="Calibri" w:eastAsia="Calibri" w:hAnsi="Calibri"/>
                <w:b/>
                <w:bCs/>
                <w:color w:val="FFFFFF"/>
                <w:szCs w:val="20"/>
                <w:lang w:eastAsia="en-US"/>
              </w:rPr>
            </w:pPr>
            <w:r w:rsidRPr="004B6FE5">
              <w:rPr>
                <w:rFonts w:ascii="Calibri" w:eastAsia="Calibri" w:hAnsi="Calibri"/>
                <w:b/>
                <w:bCs/>
                <w:color w:val="FFFFFF"/>
                <w:szCs w:val="20"/>
                <w:lang w:eastAsia="en-US"/>
              </w:rPr>
              <w:t>Navn på virkestoff (preparatnavn)</w:t>
            </w:r>
          </w:p>
        </w:tc>
        <w:tc>
          <w:tcPr>
            <w:tcW w:w="4678" w:type="dxa"/>
            <w:shd w:val="clear" w:color="auto" w:fill="1F3864"/>
          </w:tcPr>
          <w:p w:rsidR="004B6FE5" w:rsidRPr="004B6FE5" w:rsidP="006506CC" w14:paraId="41D53F88" w14:textId="77777777">
            <w:pPr>
              <w:spacing w:before="60" w:after="60" w:line="240" w:lineRule="atLeast"/>
              <w:rPr>
                <w:rFonts w:ascii="Calibri" w:eastAsia="Calibri" w:hAnsi="Calibri"/>
                <w:b/>
                <w:bCs/>
                <w:color w:val="FFFFFF"/>
                <w:szCs w:val="20"/>
                <w:lang w:eastAsia="en-US"/>
              </w:rPr>
            </w:pPr>
            <w:r w:rsidRPr="004B6FE5">
              <w:rPr>
                <w:rFonts w:ascii="Calibri" w:eastAsia="Calibri" w:hAnsi="Calibri"/>
                <w:b/>
                <w:bCs/>
                <w:color w:val="FFFFFF"/>
                <w:szCs w:val="20"/>
                <w:lang w:eastAsia="en-US"/>
              </w:rPr>
              <w:t>Vurdering ved akutt porfyrisykdom</w:t>
            </w:r>
          </w:p>
        </w:tc>
      </w:tr>
      <w:tr w14:paraId="7A7E5972" w14:textId="77777777" w:rsidTr="00EC13F7">
        <w:tblPrEx>
          <w:tblW w:w="0" w:type="auto"/>
          <w:tblLook w:val="04A0"/>
        </w:tblPrEx>
        <w:tc>
          <w:tcPr>
            <w:tcW w:w="3402" w:type="dxa"/>
            <w:shd w:val="clear" w:color="auto" w:fill="DEEAF6"/>
          </w:tcPr>
          <w:p w:rsidR="004B6FE5" w:rsidRPr="004B6FE5" w:rsidP="004B6FE5" w14:paraId="078E3509" w14:textId="77777777">
            <w:pPr>
              <w:spacing w:before="60" w:after="60" w:line="240" w:lineRule="atLeast"/>
              <w:jc w:val="right"/>
              <w:rPr>
                <w:rFonts w:ascii="Calibri" w:eastAsia="Calibri" w:hAnsi="Calibri"/>
                <w:color w:val="FFFFFF"/>
                <w:szCs w:val="20"/>
                <w:lang w:eastAsia="en-US"/>
              </w:rPr>
            </w:pPr>
            <w:r w:rsidRPr="004B6FE5">
              <w:rPr>
                <w:rFonts w:ascii="Calibri" w:eastAsia="Calibri" w:hAnsi="Calibri"/>
                <w:szCs w:val="20"/>
                <w:lang w:eastAsia="en-US"/>
              </w:rPr>
              <w:t>Klomifen</w:t>
            </w:r>
          </w:p>
        </w:tc>
        <w:tc>
          <w:tcPr>
            <w:tcW w:w="4678" w:type="dxa"/>
            <w:shd w:val="clear" w:color="auto" w:fill="FF0000"/>
          </w:tcPr>
          <w:p w:rsidR="004B6FE5" w:rsidRPr="004B6FE5" w:rsidP="004B6FE5" w14:paraId="759544D3" w14:textId="77777777">
            <w:pPr>
              <w:spacing w:before="60" w:after="60" w:line="240" w:lineRule="atLeast"/>
              <w:rPr>
                <w:rFonts w:ascii="Calibri" w:eastAsia="Calibri" w:hAnsi="Calibri"/>
                <w:b/>
                <w:bCs/>
                <w:color w:val="FFFFFF"/>
                <w:szCs w:val="20"/>
                <w:lang w:eastAsia="en-US"/>
              </w:rPr>
            </w:pPr>
            <w:r w:rsidRPr="004B6FE5">
              <w:rPr>
                <w:rFonts w:ascii="Calibri" w:eastAsia="Aptos" w:hAnsi="Calibri" w:cs="Calibri"/>
                <w:b/>
                <w:bCs/>
                <w:color w:val="FFFFFF"/>
                <w:lang w:eastAsia="en-US"/>
              </w:rPr>
              <w:t>Porfyrinogent/ anfallsutløsende, bør unngås</w:t>
            </w:r>
          </w:p>
        </w:tc>
      </w:tr>
      <w:tr w14:paraId="0A65CD7C" w14:textId="77777777" w:rsidTr="00EC13F7">
        <w:tblPrEx>
          <w:tblW w:w="0" w:type="auto"/>
          <w:tblLook w:val="04A0"/>
        </w:tblPrEx>
        <w:tc>
          <w:tcPr>
            <w:tcW w:w="3402" w:type="dxa"/>
          </w:tcPr>
          <w:p w:rsidR="004B6FE5" w:rsidRPr="004B6FE5" w:rsidP="004B6FE5" w14:paraId="5C3A61EC" w14:textId="77777777">
            <w:pPr>
              <w:spacing w:before="60" w:after="60" w:line="240" w:lineRule="atLeast"/>
              <w:jc w:val="right"/>
              <w:rPr>
                <w:rFonts w:ascii="Calibri" w:eastAsia="Calibri" w:hAnsi="Calibri"/>
                <w:szCs w:val="20"/>
                <w:lang w:eastAsia="en-US"/>
              </w:rPr>
            </w:pPr>
            <w:r w:rsidRPr="004B6FE5">
              <w:rPr>
                <w:rFonts w:ascii="Calibri" w:eastAsia="Calibri" w:hAnsi="Calibri"/>
                <w:szCs w:val="20"/>
                <w:lang w:eastAsia="en-US"/>
              </w:rPr>
              <w:t>Letrozol</w:t>
            </w:r>
          </w:p>
        </w:tc>
        <w:tc>
          <w:tcPr>
            <w:tcW w:w="4678" w:type="dxa"/>
            <w:shd w:val="clear" w:color="auto" w:fill="00B050"/>
          </w:tcPr>
          <w:p w:rsidR="004B6FE5" w:rsidRPr="004B6FE5" w:rsidP="004B6FE5" w14:paraId="46CB9026"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736B377F" w14:textId="77777777" w:rsidTr="00EC13F7">
        <w:tblPrEx>
          <w:tblW w:w="0" w:type="auto"/>
          <w:tblLook w:val="04A0"/>
        </w:tblPrEx>
        <w:tc>
          <w:tcPr>
            <w:tcW w:w="3402" w:type="dxa"/>
            <w:shd w:val="clear" w:color="auto" w:fill="DEEAF6"/>
          </w:tcPr>
          <w:p w:rsidR="004B6FE5" w:rsidRPr="004B6FE5" w:rsidP="004B6FE5" w14:paraId="7E88D30D" w14:textId="77777777">
            <w:pPr>
              <w:spacing w:before="60" w:after="60" w:line="240" w:lineRule="atLeast"/>
              <w:jc w:val="right"/>
              <w:rPr>
                <w:rFonts w:ascii="Calibri" w:eastAsia="Calibri" w:hAnsi="Calibri"/>
                <w:szCs w:val="20"/>
                <w:lang w:eastAsia="en-US"/>
              </w:rPr>
            </w:pPr>
            <w:r w:rsidRPr="004B6FE5">
              <w:rPr>
                <w:rFonts w:ascii="Calibri" w:eastAsia="Calibri" w:hAnsi="Calibri"/>
                <w:szCs w:val="20"/>
                <w:lang w:eastAsia="en-US"/>
              </w:rPr>
              <w:t>Gonadotropiner (FSH, LH, HCG)</w:t>
            </w:r>
          </w:p>
        </w:tc>
        <w:tc>
          <w:tcPr>
            <w:tcW w:w="4678" w:type="dxa"/>
            <w:shd w:val="clear" w:color="auto" w:fill="FF0000"/>
          </w:tcPr>
          <w:p w:rsidR="004B6FE5" w:rsidRPr="004B6FE5" w:rsidP="004B6FE5" w14:paraId="6215A516" w14:textId="77777777">
            <w:pPr>
              <w:spacing w:before="60" w:after="60" w:line="240" w:lineRule="atLeast"/>
              <w:rPr>
                <w:rFonts w:ascii="Calibri" w:eastAsia="Calibri" w:hAnsi="Calibri"/>
                <w:b/>
                <w:bCs/>
                <w:szCs w:val="20"/>
                <w:lang w:eastAsia="en-US"/>
              </w:rPr>
            </w:pPr>
            <w:r w:rsidRPr="004B6FE5">
              <w:rPr>
                <w:rFonts w:ascii="Calibri" w:eastAsia="Aptos" w:hAnsi="Calibri" w:cs="Calibri"/>
                <w:b/>
                <w:bCs/>
                <w:color w:val="FFFFFF"/>
                <w:lang w:eastAsia="en-US"/>
              </w:rPr>
              <w:t>Porfyrinogent/ anfallsutløsende, bør unngås</w:t>
            </w:r>
          </w:p>
        </w:tc>
      </w:tr>
      <w:tr w14:paraId="2CA86DFC" w14:textId="77777777" w:rsidTr="00EC13F7">
        <w:tblPrEx>
          <w:tblW w:w="0" w:type="auto"/>
          <w:tblLook w:val="04A0"/>
        </w:tblPrEx>
        <w:tc>
          <w:tcPr>
            <w:tcW w:w="3402" w:type="dxa"/>
          </w:tcPr>
          <w:p w:rsidR="004B6FE5" w:rsidRPr="004B6FE5" w:rsidP="004B6FE5" w14:paraId="733D02A9" w14:textId="5D2B25B9">
            <w:pPr>
              <w:spacing w:before="60" w:after="60" w:line="240" w:lineRule="atLeast"/>
              <w:jc w:val="right"/>
              <w:rPr>
                <w:rFonts w:ascii="Calibri" w:eastAsia="Calibri" w:hAnsi="Calibri"/>
                <w:szCs w:val="20"/>
                <w:lang w:eastAsia="en-US"/>
              </w:rPr>
            </w:pPr>
            <w:r w:rsidRPr="004B6FE5">
              <w:rPr>
                <w:rFonts w:ascii="Calibri" w:eastAsia="Calibri" w:hAnsi="Calibri"/>
                <w:szCs w:val="20"/>
                <w:lang w:eastAsia="en-US"/>
              </w:rPr>
              <w:t>GnRH</w:t>
            </w:r>
            <w:r w:rsidR="00AA6A1A">
              <w:rPr>
                <w:rFonts w:ascii="Calibri" w:eastAsia="Calibri" w:hAnsi="Calibri"/>
                <w:szCs w:val="20"/>
                <w:lang w:eastAsia="en-US"/>
              </w:rPr>
              <w:t>-</w:t>
            </w:r>
            <w:r w:rsidRPr="004B6FE5">
              <w:rPr>
                <w:rFonts w:ascii="Calibri" w:eastAsia="Calibri" w:hAnsi="Calibri"/>
                <w:szCs w:val="20"/>
                <w:lang w:eastAsia="en-US"/>
              </w:rPr>
              <w:t>antagonister (ganirelix, cetorelix)</w:t>
            </w:r>
          </w:p>
        </w:tc>
        <w:tc>
          <w:tcPr>
            <w:tcW w:w="4678" w:type="dxa"/>
            <w:shd w:val="clear" w:color="auto" w:fill="00B050"/>
          </w:tcPr>
          <w:p w:rsidR="004B6FE5" w:rsidRPr="004B6FE5" w:rsidP="004B6FE5" w14:paraId="069C1398"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Trygge</w:t>
            </w:r>
          </w:p>
        </w:tc>
      </w:tr>
      <w:tr w14:paraId="3C639555" w14:textId="77777777" w:rsidTr="00EC13F7">
        <w:tblPrEx>
          <w:tblW w:w="0" w:type="auto"/>
          <w:tblLook w:val="04A0"/>
        </w:tblPrEx>
        <w:tc>
          <w:tcPr>
            <w:tcW w:w="3402" w:type="dxa"/>
            <w:shd w:val="clear" w:color="auto" w:fill="DEEAF6"/>
          </w:tcPr>
          <w:p w:rsidR="004B6FE5" w:rsidRPr="004B6FE5" w:rsidP="004B6FE5" w14:paraId="54902620" w14:textId="1C8C9DFD">
            <w:pPr>
              <w:spacing w:before="60" w:after="60" w:line="240" w:lineRule="atLeast"/>
              <w:jc w:val="right"/>
              <w:rPr>
                <w:rFonts w:ascii="Calibri" w:eastAsia="Calibri" w:hAnsi="Calibri"/>
                <w:szCs w:val="20"/>
                <w:lang w:val="en-GB" w:eastAsia="en-US"/>
              </w:rPr>
            </w:pPr>
            <w:r w:rsidRPr="004B6FE5">
              <w:rPr>
                <w:rFonts w:ascii="Calibri" w:eastAsia="Calibri" w:hAnsi="Calibri"/>
                <w:szCs w:val="20"/>
                <w:lang w:val="en-GB" w:eastAsia="en-US"/>
              </w:rPr>
              <w:t>GnRH</w:t>
            </w:r>
            <w:r w:rsidR="00AA6A1A">
              <w:rPr>
                <w:rFonts w:ascii="Calibri" w:eastAsia="Calibri" w:hAnsi="Calibri"/>
                <w:szCs w:val="20"/>
                <w:lang w:val="en-GB" w:eastAsia="en-US"/>
              </w:rPr>
              <w:t>-</w:t>
            </w:r>
            <w:r w:rsidRPr="004B6FE5">
              <w:rPr>
                <w:rFonts w:ascii="Calibri" w:eastAsia="Calibri" w:hAnsi="Calibri"/>
                <w:szCs w:val="20"/>
                <w:lang w:val="en-GB" w:eastAsia="en-US"/>
              </w:rPr>
              <w:t>agonister* (triptorelin, nafarelin, buserelin)</w:t>
            </w:r>
          </w:p>
        </w:tc>
        <w:tc>
          <w:tcPr>
            <w:tcW w:w="4678" w:type="dxa"/>
            <w:shd w:val="clear" w:color="auto" w:fill="FCCE0C"/>
          </w:tcPr>
          <w:p w:rsidR="004B6FE5" w:rsidRPr="004B6FE5" w:rsidP="004B6FE5" w14:paraId="391381B3" w14:textId="77777777">
            <w:pPr>
              <w:spacing w:before="60" w:after="60" w:line="240" w:lineRule="atLeast"/>
              <w:rPr>
                <w:rFonts w:ascii="Calibri" w:eastAsia="Calibri" w:hAnsi="Calibri"/>
                <w:szCs w:val="20"/>
                <w:lang w:eastAsia="en-US"/>
              </w:rPr>
            </w:pPr>
            <w:r w:rsidRPr="004B6FE5">
              <w:rPr>
                <w:rFonts w:ascii="Calibri" w:eastAsia="Aptos" w:hAnsi="Calibri" w:cs="Calibri"/>
                <w:b/>
                <w:bCs/>
                <w:lang w:eastAsia="en-US"/>
              </w:rPr>
              <w:t xml:space="preserve">Usikker, finn </w:t>
            </w:r>
            <w:r w:rsidRPr="004B6FE5">
              <w:rPr>
                <w:rFonts w:ascii="Calibri" w:eastAsia="Aptos" w:hAnsi="Calibri" w:cs="Calibri"/>
                <w:b/>
                <w:bCs/>
                <w:lang w:eastAsia="en-US"/>
              </w:rPr>
              <w:t>alternativ hvis mulig</w:t>
            </w:r>
          </w:p>
        </w:tc>
      </w:tr>
      <w:tr w14:paraId="4A6A4BF6" w14:textId="77777777" w:rsidTr="00EC13F7">
        <w:tblPrEx>
          <w:tblW w:w="0" w:type="auto"/>
          <w:tblLook w:val="04A0"/>
        </w:tblPrEx>
        <w:tc>
          <w:tcPr>
            <w:tcW w:w="3402" w:type="dxa"/>
          </w:tcPr>
          <w:p w:rsidR="004B6FE5" w:rsidRPr="004B6FE5" w:rsidP="004B6FE5" w14:paraId="5364A788" w14:textId="77777777">
            <w:pPr>
              <w:spacing w:before="60" w:after="60" w:line="240" w:lineRule="atLeast"/>
              <w:jc w:val="right"/>
              <w:rPr>
                <w:rFonts w:ascii="Calibri" w:eastAsia="Calibri" w:hAnsi="Calibri"/>
                <w:szCs w:val="20"/>
                <w:lang w:eastAsia="en-US"/>
              </w:rPr>
            </w:pPr>
            <w:r w:rsidRPr="004B6FE5">
              <w:rPr>
                <w:rFonts w:ascii="Calibri" w:eastAsia="Calibri" w:hAnsi="Calibri"/>
                <w:szCs w:val="20"/>
                <w:lang w:eastAsia="en-US"/>
              </w:rPr>
              <w:t>Progesteron</w:t>
            </w:r>
          </w:p>
        </w:tc>
        <w:tc>
          <w:tcPr>
            <w:tcW w:w="4678" w:type="dxa"/>
            <w:shd w:val="clear" w:color="auto" w:fill="FF0000"/>
          </w:tcPr>
          <w:p w:rsidR="004B6FE5" w:rsidRPr="004B6FE5" w:rsidP="004B6FE5" w14:paraId="577BFB73" w14:textId="77777777">
            <w:pPr>
              <w:spacing w:before="60" w:after="60" w:line="240" w:lineRule="atLeast"/>
              <w:rPr>
                <w:rFonts w:ascii="Calibri" w:eastAsia="Calibri" w:hAnsi="Calibri"/>
                <w:szCs w:val="20"/>
                <w:lang w:eastAsia="en-US"/>
              </w:rPr>
            </w:pPr>
            <w:r w:rsidRPr="004B6FE5">
              <w:rPr>
                <w:rFonts w:ascii="Calibri" w:eastAsia="Aptos" w:hAnsi="Calibri" w:cs="Calibri"/>
                <w:b/>
                <w:bCs/>
                <w:color w:val="FFFFFF"/>
                <w:lang w:eastAsia="en-US"/>
              </w:rPr>
              <w:t>Porfyrinogent/ anfallsutløsende, bør unngås</w:t>
            </w:r>
          </w:p>
        </w:tc>
      </w:tr>
    </w:tbl>
    <w:p w:rsidR="004B6FE5" w:rsidRPr="004B6FE5" w:rsidP="004B6FE5" w14:paraId="6AF0E665" w14:textId="77777777">
      <w:pPr>
        <w:spacing w:before="0" w:after="200" w:line="240" w:lineRule="atLeast"/>
        <w:rPr>
          <w:rFonts w:ascii="Calibri" w:eastAsia="Calibri" w:hAnsi="Calibri"/>
          <w:color w:val="191919"/>
          <w:szCs w:val="20"/>
          <w:lang w:eastAsia="en-US"/>
        </w:rPr>
      </w:pPr>
    </w:p>
    <w:p w:rsidR="004B6FE5" w:rsidRPr="004B6FE5" w:rsidP="004B6FE5" w14:paraId="36C39C37" w14:textId="0B03828C">
      <w:pPr>
        <w:spacing w:before="0" w:after="200" w:line="240" w:lineRule="atLeast"/>
        <w:rPr>
          <w:rFonts w:ascii="Calibri" w:eastAsia="Calibri" w:hAnsi="Calibri"/>
          <w:color w:val="191919"/>
          <w:szCs w:val="20"/>
          <w:vertAlign w:val="superscript"/>
          <w:lang w:eastAsia="en-US"/>
        </w:rPr>
      </w:pPr>
      <w:r w:rsidRPr="004B6FE5">
        <w:rPr>
          <w:rFonts w:ascii="Calibri" w:eastAsia="Calibri" w:hAnsi="Calibri"/>
          <w:color w:val="191919"/>
          <w:szCs w:val="20"/>
          <w:lang w:eastAsia="en-US"/>
        </w:rPr>
        <w:t>*GnRH-agonister</w:t>
      </w:r>
      <w:r w:rsidRPr="004B6FE5">
        <w:rPr>
          <w:rFonts w:ascii="Calibri" w:eastAsia="Calibri" w:hAnsi="Calibri"/>
          <w:color w:val="191919"/>
          <w:szCs w:val="20"/>
          <w:lang w:eastAsia="en-US"/>
        </w:rPr>
        <w:t xml:space="preserve"> har en initial og forbigående stimulerende effekt på gonadotropinsekresjon og produksjon av kjønnshormoner, noe som </w:t>
      </w:r>
      <w:bookmarkStart w:id="77" w:name="_Int_DtR5p0eP"/>
      <w:r w:rsidRPr="004B6FE5">
        <w:rPr>
          <w:rFonts w:ascii="Calibri" w:eastAsia="Calibri" w:hAnsi="Calibri"/>
          <w:color w:val="191919"/>
          <w:szCs w:val="20"/>
          <w:lang w:eastAsia="en-US"/>
        </w:rPr>
        <w:t>potensielt</w:t>
      </w:r>
      <w:bookmarkEnd w:id="77"/>
      <w:r w:rsidRPr="004B6FE5">
        <w:rPr>
          <w:rFonts w:ascii="Calibri" w:eastAsia="Calibri" w:hAnsi="Calibri"/>
          <w:color w:val="191919"/>
          <w:szCs w:val="20"/>
          <w:lang w:eastAsia="en-US"/>
        </w:rPr>
        <w:t xml:space="preserve"> kan utløse porfyrianfall. Ved kontinuerlig bruk oppnås derimot hormonell suppresjon og denne effekten kan i enkelte tilfeller brukes som profylaktisk behandling av hormonutløste, sykliske porfyrianfall </w:t>
      </w:r>
      <w:r w:rsidRPr="004B6FE5">
        <w:rPr>
          <w:rFonts w:ascii="Calibri" w:eastAsia="Calibri" w:hAnsi="Calibri"/>
          <w:color w:val="191919"/>
          <w:szCs w:val="20"/>
          <w:lang w:eastAsia="en-US"/>
        </w:rPr>
        <w:fldChar w:fldCharType="begin">
          <w:fldData xml:space="preserve">PEVuZE5vdGU+PENpdGU+PEF1dGhvcj5TY2h1bGVuYnVyZy1CcmFuZDwvQXV0aG9yPjxZZWFyPjIw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</w:fldData>
        </w:fldChar>
      </w:r>
      <w:r w:rsidRPr="004B6FE5">
        <w:rPr>
          <w:rFonts w:ascii="Calibri" w:eastAsia="Calibri" w:hAnsi="Calibri"/>
          <w:color w:val="191919"/>
          <w:szCs w:val="20"/>
          <w:lang w:eastAsia="en-US"/>
        </w:rPr>
        <w:instrText xml:space="preserve"> ADDIN EN.CITE </w:instrText>
      </w:r>
      <w:r w:rsidRPr="004B6FE5">
        <w:rPr>
          <w:rFonts w:ascii="Calibri" w:eastAsia="Calibri" w:hAnsi="Calibri"/>
          <w:color w:val="191919"/>
          <w:szCs w:val="20"/>
          <w:lang w:eastAsia="en-US"/>
        </w:rPr>
        <w:fldChar w:fldCharType="begin">
          <w:fldData xml:space="preserve">PEVuZE5vdGU+PENpdGU+PEF1dGhvcj5TY2h1bGVuYnVyZy1CcmFuZDwvQXV0aG9yPjxZZWFyPjIw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</w:fldData>
        </w:fldChar>
      </w:r>
      <w:r w:rsidRPr="004B6FE5">
        <w:rPr>
          <w:rFonts w:ascii="Calibri" w:eastAsia="Calibri" w:hAnsi="Calibri"/>
          <w:color w:val="191919"/>
          <w:szCs w:val="20"/>
          <w:lang w:eastAsia="en-US"/>
        </w:rPr>
        <w:instrText xml:space="preserve"> ADDIN EN.CITE.DATA </w:instrText>
      </w:r>
      <w:r w:rsidRPr="004B6FE5">
        <w:rPr>
          <w:rFonts w:ascii="Calibri" w:eastAsia="Calibri" w:hAnsi="Calibri"/>
          <w:color w:val="191919"/>
          <w:szCs w:val="20"/>
          <w:lang w:eastAsia="en-US"/>
        </w:rPr>
        <w:fldChar w:fldCharType="separate"/>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fldChar w:fldCharType="separate"/>
      </w:r>
      <w:r w:rsidRPr="004B6FE5">
        <w:rPr>
          <w:rFonts w:ascii="Calibri" w:eastAsia="Calibri" w:hAnsi="Calibri"/>
          <w:noProof/>
          <w:color w:val="191919"/>
          <w:szCs w:val="20"/>
          <w:vertAlign w:val="superscript"/>
          <w:lang w:eastAsia="en-US"/>
        </w:rPr>
        <w:t>10</w:t>
      </w:r>
      <w:r w:rsidRPr="004B6FE5">
        <w:rPr>
          <w:rFonts w:ascii="Calibri" w:eastAsia="Calibri" w:hAnsi="Calibri"/>
          <w:color w:val="191919"/>
          <w:szCs w:val="20"/>
          <w:lang w:eastAsia="en-US"/>
        </w:rPr>
        <w:fldChar w:fldCharType="end"/>
      </w:r>
      <w:r w:rsidRPr="004B6FE5">
        <w:rPr>
          <w:rFonts w:ascii="Calibri" w:eastAsia="Calibri" w:hAnsi="Calibri"/>
          <w:color w:val="191919"/>
          <w:szCs w:val="20"/>
          <w:lang w:eastAsia="en-US"/>
        </w:rPr>
        <w:t>.</w:t>
      </w:r>
    </w:p>
    <w:p w:rsidR="004B6FE5" w:rsidRPr="004B6FE5" w:rsidP="004B6FE5" w14:paraId="094CB6A3" w14:textId="77777777">
      <w:pPr>
        <w:spacing w:before="0" w:after="200" w:line="240" w:lineRule="atLeast"/>
        <w:rPr>
          <w:rFonts w:ascii="Calibri" w:eastAsia="Calibri" w:hAnsi="Calibri"/>
          <w:color w:val="191919"/>
          <w:szCs w:val="20"/>
          <w:lang w:eastAsia="en-US"/>
        </w:rPr>
      </w:pPr>
    </w:p>
    <w:p w:rsidR="004B6FE5" w:rsidRPr="004B6FE5" w:rsidP="00361AF3" w14:paraId="5F0737B8" w14:textId="77777777">
      <w:pPr>
        <w:pStyle w:val="Heading2"/>
      </w:pPr>
      <w:bookmarkStart w:id="78" w:name="_Toc231416438"/>
      <w:bookmarkStart w:id="79" w:name="_Toc256000036"/>
      <w:r w:rsidRPr="004B6FE5">
        <w:t>Svangerskapsavbrudd</w:t>
      </w:r>
      <w:bookmarkEnd w:id="79"/>
      <w:bookmarkEnd w:id="78"/>
    </w:p>
    <w:p w:rsidR="004B6FE5" w:rsidRPr="004B6FE5" w:rsidP="004B6FE5" w14:paraId="32F18A00" w14:textId="4CF9A2F9">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Provosert abort kan gjennomføres kirurgisk eller medikamentelt. Ved medikamentell abort brukes legemidlene mifepriston, som er et antiprogesteron som er klassifisert som porfyrinogent (anfallsutløsende) og misoprostol (trygt). Misoprostol benyttes også ved kirurgisk abort</w:t>
      </w:r>
      <w:r w:rsidR="007664C1">
        <w:rPr>
          <w:rFonts w:ascii="Calibri" w:eastAsia="Calibri" w:hAnsi="Calibri"/>
          <w:color w:val="191919"/>
          <w:szCs w:val="20"/>
          <w:lang w:eastAsia="en-US"/>
        </w:rPr>
        <w:t xml:space="preserve"> (</w:t>
      </w:r>
      <w:r w:rsidRPr="004B6FE5">
        <w:rPr>
          <w:rFonts w:ascii="Calibri" w:eastAsia="Calibri" w:hAnsi="Calibri"/>
          <w:color w:val="191919"/>
          <w:szCs w:val="20"/>
          <w:lang w:eastAsia="en-US"/>
        </w:rPr>
        <w:t>Tabell 7</w:t>
      </w:r>
      <w:r w:rsidR="007664C1">
        <w:rPr>
          <w:rFonts w:ascii="Calibri" w:eastAsia="Calibri" w:hAnsi="Calibri"/>
          <w:color w:val="191919"/>
          <w:szCs w:val="20"/>
          <w:lang w:eastAsia="en-US"/>
        </w:rPr>
        <w:t>).</w:t>
      </w:r>
      <w:r w:rsidRPr="004B6FE5">
        <w:rPr>
          <w:rFonts w:ascii="Calibri" w:eastAsia="Calibri" w:hAnsi="Calibri"/>
          <w:color w:val="191919"/>
          <w:szCs w:val="20"/>
          <w:lang w:eastAsia="en-US"/>
        </w:rPr>
        <w:t xml:space="preserve"> </w:t>
      </w:r>
    </w:p>
    <w:p w:rsidR="004B6FE5" w:rsidRPr="004B6FE5" w:rsidP="004B6FE5" w14:paraId="7747FB03" w14:textId="1B97B578">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Det finnes svært begrenset erfaring med disse metodene ved akutt porfyrisykdom, og det er få holdepunkter for å velge det ene fremfor det andre. Ved kirurgisk abort unngår man bruk av det utrygge legemidlet mifepriston. Dersom aborten skal utføres under generell anestesi </w:t>
      </w:r>
      <w:r w:rsidRPr="004B6FE5">
        <w:rPr>
          <w:rFonts w:ascii="Calibri" w:eastAsia="Calibri" w:hAnsi="Calibri"/>
          <w:color w:val="191919"/>
          <w:szCs w:val="20"/>
          <w:lang w:eastAsia="en-US"/>
        </w:rPr>
        <w:t>er det viktig å forsikre seg om at anestesimidlene ikke er porfyrinogene. Dette kan sjekkes i Legemiddeldatabasen for akutte porfyrisykdommer</w:t>
      </w:r>
      <w:r w:rsidRPr="004B6FE5">
        <w:rPr>
          <w:rFonts w:ascii="Calibri" w:eastAsia="Calibri" w:hAnsi="Calibri" w:cs="Calibri"/>
          <w:color w:val="0563C1"/>
          <w:u w:val="single"/>
          <w:lang w:eastAsia="en-US"/>
        </w:rPr>
        <w:t xml:space="preserve"> (</w:t>
      </w:r>
      <w:hyperlink r:id="rId16" w:history="1">
        <w:r w:rsidRPr="004B6FE5">
          <w:rPr>
            <w:rFonts w:ascii="Calibri" w:eastAsia="Calibri" w:hAnsi="Calibri" w:cs="Calibri"/>
            <w:color w:val="0563C1"/>
            <w:u w:val="single"/>
            <w:lang w:eastAsia="en-US"/>
          </w:rPr>
          <w:t>drugsporphyria.net</w:t>
        </w:r>
      </w:hyperlink>
      <w:r w:rsidRPr="004B6FE5">
        <w:rPr>
          <w:rFonts w:ascii="Calibri" w:eastAsia="Calibri" w:hAnsi="Calibri"/>
          <w:color w:val="191919"/>
          <w:szCs w:val="20"/>
          <w:lang w:eastAsia="en-US"/>
        </w:rPr>
        <w:t xml:space="preserve">), og det finnes også informasjon i </w:t>
      </w:r>
      <w:hyperlink r:id="rId15" w:history="1">
        <w:r w:rsidRPr="004B6FE5">
          <w:rPr>
            <w:rFonts w:ascii="Calibri" w:eastAsia="Calibri" w:hAnsi="Calibri"/>
            <w:color w:val="0563C1"/>
            <w:szCs w:val="20"/>
            <w:u w:val="single"/>
            <w:lang w:eastAsia="en-US"/>
          </w:rPr>
          <w:t>Retningslinje for anestesi, pre-, per- og postoperativ oppfølging (pdf)</w:t>
        </w:r>
      </w:hyperlink>
    </w:p>
    <w:p w:rsidR="004B6FE5" w:rsidRPr="004B6FE5" w:rsidP="004B6FE5" w14:paraId="1F759A34"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Selv om mifepriston</w:t>
      </w:r>
      <w:r w:rsidRPr="004B6FE5">
        <w:rPr>
          <w:rFonts w:ascii="Calibri" w:eastAsia="Calibri" w:hAnsi="Calibri"/>
          <w:color w:val="191919"/>
          <w:szCs w:val="20"/>
          <w:lang w:eastAsia="en-US"/>
        </w:rPr>
        <w:t xml:space="preserve"> i utgangspunktet bør unngås, må det gjøres en helhetlig vurdering av hva som er det beste valget for kvinnen. Tidligere sykdomsaktivitet bør tas med i vurderingen.</w:t>
      </w:r>
    </w:p>
    <w:p w:rsidR="004B6FE5" w:rsidRPr="004B6FE5" w:rsidP="004B6FE5" w14:paraId="7DA976F5" w14:textId="77777777">
      <w:pPr>
        <w:spacing w:before="0" w:after="200" w:line="240" w:lineRule="atLeast"/>
        <w:rPr>
          <w:rFonts w:ascii="Calibri" w:eastAsia="Calibri" w:hAnsi="Calibri"/>
          <w:color w:val="191919"/>
          <w:szCs w:val="20"/>
          <w:lang w:eastAsia="en-US"/>
        </w:rPr>
      </w:pPr>
    </w:p>
    <w:p w:rsidR="004B6FE5" w:rsidRPr="004B6FE5" w:rsidP="004B6FE5" w14:paraId="69458C70" w14:textId="77777777">
      <w:pPr>
        <w:spacing w:before="60" w:after="200"/>
        <w:rPr>
          <w:rFonts w:ascii="Calibri" w:eastAsia="Calibri" w:hAnsi="Calibri"/>
          <w:b/>
          <w:bCs/>
          <w:i/>
          <w:iCs/>
          <w:lang w:eastAsia="en-US"/>
        </w:rPr>
      </w:pPr>
      <w:r w:rsidRPr="004B6FE5">
        <w:rPr>
          <w:rFonts w:ascii="Calibri" w:eastAsia="Calibri" w:hAnsi="Calibri"/>
          <w:b/>
          <w:bCs/>
          <w:i/>
          <w:iCs/>
          <w:lang w:eastAsia="en-US"/>
        </w:rPr>
        <w:t>Tabell 7. Legemidler ved svangerskapsavbrudd</w:t>
      </w:r>
    </w:p>
    <w:tbl>
      <w:tblPr>
        <w:tblCaption w:val="Tabell 1: Næringsstoffer som kan være aktuelle å gi som tilskudd i svangerskap"/>
        <w:tblW w:w="0" w:type="auto"/>
        <w:tblLook w:val="04A0"/>
      </w:tblPr>
      <w:tblGrid>
        <w:gridCol w:w="3402"/>
        <w:gridCol w:w="4678"/>
      </w:tblGrid>
      <w:tr w14:paraId="1275B9B2" w14:textId="77777777" w:rsidTr="006506CC">
        <w:tblPrEx>
          <w:tblW w:w="0" w:type="auto"/>
          <w:tblLook w:val="04A0"/>
        </w:tblPrEx>
        <w:tc>
          <w:tcPr>
            <w:tcW w:w="3402" w:type="dxa"/>
            <w:shd w:val="clear" w:color="auto" w:fill="1F3864"/>
          </w:tcPr>
          <w:p w:rsidR="004B6FE5" w:rsidRPr="004B6FE5" w:rsidP="006506CC" w14:paraId="2C299335" w14:textId="77777777">
            <w:pPr>
              <w:spacing w:before="60" w:after="60" w:line="240" w:lineRule="atLeast"/>
              <w:rPr>
                <w:rFonts w:ascii="Calibri" w:eastAsia="Calibri" w:hAnsi="Calibri"/>
                <w:b/>
                <w:bCs/>
                <w:color w:val="FFFFFF"/>
                <w:szCs w:val="20"/>
                <w:lang w:eastAsia="en-US"/>
              </w:rPr>
            </w:pPr>
            <w:r w:rsidRPr="004B6FE5">
              <w:rPr>
                <w:rFonts w:ascii="Calibri" w:eastAsia="Calibri" w:hAnsi="Calibri"/>
                <w:b/>
                <w:bCs/>
                <w:color w:val="FFFFFF"/>
                <w:szCs w:val="20"/>
                <w:lang w:eastAsia="en-US"/>
              </w:rPr>
              <w:t>Navn på virkestoff (preparatnavn)</w:t>
            </w:r>
          </w:p>
        </w:tc>
        <w:tc>
          <w:tcPr>
            <w:tcW w:w="4678" w:type="dxa"/>
            <w:shd w:val="clear" w:color="auto" w:fill="1F3864"/>
          </w:tcPr>
          <w:p w:rsidR="004B6FE5" w:rsidRPr="004B6FE5" w:rsidP="006506CC" w14:paraId="52012F05" w14:textId="77777777">
            <w:pPr>
              <w:spacing w:before="60" w:after="60" w:line="240" w:lineRule="atLeast"/>
              <w:rPr>
                <w:rFonts w:ascii="Calibri" w:eastAsia="Calibri" w:hAnsi="Calibri"/>
                <w:b/>
                <w:bCs/>
                <w:color w:val="FFFFFF"/>
                <w:szCs w:val="20"/>
                <w:lang w:eastAsia="en-US"/>
              </w:rPr>
            </w:pPr>
            <w:r w:rsidRPr="004B6FE5">
              <w:rPr>
                <w:rFonts w:ascii="Calibri" w:eastAsia="Calibri" w:hAnsi="Calibri"/>
                <w:b/>
                <w:bCs/>
                <w:color w:val="FFFFFF"/>
                <w:szCs w:val="20"/>
                <w:lang w:eastAsia="en-US"/>
              </w:rPr>
              <w:t>Vurdering ved akutt porfyrisykdom</w:t>
            </w:r>
          </w:p>
        </w:tc>
      </w:tr>
      <w:tr w14:paraId="0DB35E2B" w14:textId="77777777" w:rsidTr="00EC13F7">
        <w:tblPrEx>
          <w:tblW w:w="0" w:type="auto"/>
          <w:tblLook w:val="04A0"/>
        </w:tblPrEx>
        <w:tc>
          <w:tcPr>
            <w:tcW w:w="3402" w:type="dxa"/>
            <w:shd w:val="clear" w:color="auto" w:fill="DEEAF6"/>
          </w:tcPr>
          <w:p w:rsidR="004B6FE5" w:rsidRPr="004B6FE5" w:rsidP="004B6FE5" w14:paraId="4961A433" w14:textId="77777777">
            <w:pPr>
              <w:spacing w:before="60" w:after="60" w:line="240" w:lineRule="atLeast"/>
              <w:jc w:val="right"/>
              <w:rPr>
                <w:rFonts w:ascii="Calibri" w:eastAsia="Calibri" w:hAnsi="Calibri"/>
                <w:szCs w:val="20"/>
                <w:lang w:eastAsia="en-US"/>
              </w:rPr>
            </w:pPr>
            <w:r w:rsidRPr="004B6FE5">
              <w:rPr>
                <w:rFonts w:ascii="Calibri" w:eastAsia="Calibri" w:hAnsi="Calibri"/>
                <w:szCs w:val="20"/>
                <w:lang w:eastAsia="en-US"/>
              </w:rPr>
              <w:t>Misoprostol</w:t>
            </w:r>
          </w:p>
        </w:tc>
        <w:tc>
          <w:tcPr>
            <w:tcW w:w="4678" w:type="dxa"/>
            <w:shd w:val="clear" w:color="auto" w:fill="00B050"/>
          </w:tcPr>
          <w:p w:rsidR="004B6FE5" w:rsidRPr="004B6FE5" w:rsidP="004B6FE5" w14:paraId="41E51DC1" w14:textId="77777777">
            <w:pPr>
              <w:spacing w:before="60" w:after="60" w:line="240" w:lineRule="atLeast"/>
              <w:rPr>
                <w:rFonts w:ascii="Calibri" w:eastAsia="Calibri" w:hAnsi="Calibri"/>
                <w:color w:val="FFFFFF"/>
                <w:szCs w:val="20"/>
                <w:lang w:eastAsia="en-US"/>
              </w:rPr>
            </w:pPr>
            <w:r w:rsidRPr="004B6FE5">
              <w:rPr>
                <w:rFonts w:ascii="Calibri" w:eastAsia="Calibri" w:hAnsi="Calibri"/>
                <w:color w:val="FFFFFF"/>
                <w:szCs w:val="20"/>
                <w:lang w:eastAsia="en-US"/>
              </w:rPr>
              <w:t>Trygg</w:t>
            </w:r>
          </w:p>
        </w:tc>
      </w:tr>
      <w:tr w14:paraId="50FBFF87" w14:textId="77777777" w:rsidTr="00EC13F7">
        <w:tblPrEx>
          <w:tblW w:w="0" w:type="auto"/>
          <w:tblLook w:val="04A0"/>
        </w:tblPrEx>
        <w:tc>
          <w:tcPr>
            <w:tcW w:w="3402" w:type="dxa"/>
          </w:tcPr>
          <w:p w:rsidR="004B6FE5" w:rsidRPr="004B6FE5" w:rsidP="004B6FE5" w14:paraId="35303E0F" w14:textId="77777777">
            <w:pPr>
              <w:spacing w:before="60" w:after="60" w:line="240" w:lineRule="atLeast"/>
              <w:jc w:val="right"/>
              <w:rPr>
                <w:rFonts w:ascii="Calibri" w:eastAsia="Calibri" w:hAnsi="Calibri"/>
                <w:szCs w:val="20"/>
                <w:lang w:eastAsia="en-US"/>
              </w:rPr>
            </w:pPr>
            <w:r w:rsidRPr="004B6FE5">
              <w:rPr>
                <w:rFonts w:ascii="Calibri" w:eastAsia="Calibri" w:hAnsi="Calibri"/>
                <w:szCs w:val="20"/>
                <w:lang w:eastAsia="en-US"/>
              </w:rPr>
              <w:t>Mifepriston</w:t>
            </w:r>
          </w:p>
        </w:tc>
        <w:tc>
          <w:tcPr>
            <w:tcW w:w="4678" w:type="dxa"/>
            <w:shd w:val="clear" w:color="auto" w:fill="FF0000"/>
          </w:tcPr>
          <w:p w:rsidR="004B6FE5" w:rsidRPr="004B6FE5" w:rsidP="004B6FE5" w14:paraId="16C9A642" w14:textId="77777777">
            <w:pPr>
              <w:spacing w:before="60" w:after="60" w:line="240" w:lineRule="atLeast"/>
              <w:rPr>
                <w:rFonts w:ascii="Calibri" w:eastAsia="Calibri" w:hAnsi="Calibri"/>
                <w:b/>
                <w:bCs/>
                <w:szCs w:val="20"/>
                <w:lang w:eastAsia="en-US"/>
              </w:rPr>
            </w:pPr>
            <w:r w:rsidRPr="004B6FE5">
              <w:rPr>
                <w:rFonts w:ascii="Calibri" w:eastAsia="Aptos" w:hAnsi="Calibri" w:cs="Calibri"/>
                <w:b/>
                <w:bCs/>
                <w:color w:val="FFFFFF"/>
                <w:lang w:eastAsia="en-US"/>
              </w:rPr>
              <w:t>Porfyrinogent/ anfallsutløsende, bør unngås</w:t>
            </w:r>
          </w:p>
        </w:tc>
      </w:tr>
    </w:tbl>
    <w:p w:rsidR="004B6FE5" w:rsidRPr="004B6FE5" w:rsidP="004B6FE5" w14:paraId="6E86B7CE" w14:textId="77777777">
      <w:pPr>
        <w:spacing w:before="0" w:after="200" w:line="240" w:lineRule="atLeast"/>
        <w:rPr>
          <w:rFonts w:ascii="Calibri" w:eastAsia="Calibri" w:hAnsi="Calibri"/>
          <w:color w:val="191919"/>
          <w:szCs w:val="20"/>
        </w:rPr>
      </w:pPr>
    </w:p>
    <w:p w:rsidR="004B6FE5" w:rsidRPr="004B6FE5" w:rsidP="004B6FE5" w14:paraId="6273F2AE" w14:textId="77777777">
      <w:pPr>
        <w:spacing w:before="0" w:after="200" w:line="240" w:lineRule="atLeast"/>
        <w:rPr>
          <w:rFonts w:ascii="Calibri" w:eastAsia="Calibri" w:hAnsi="Calibri"/>
          <w:color w:val="191919"/>
          <w:szCs w:val="20"/>
          <w:lang w:eastAsia="en-US"/>
        </w:rPr>
      </w:pPr>
    </w:p>
    <w:p w:rsidR="004B6FE5" w:rsidRPr="004B6FE5" w:rsidP="00361AF3" w14:paraId="1531EEBB" w14:textId="77777777">
      <w:pPr>
        <w:pStyle w:val="Heading1"/>
      </w:pPr>
      <w:bookmarkStart w:id="80" w:name="_Toc231416439"/>
      <w:bookmarkStart w:id="81" w:name="_Ref231816903"/>
      <w:bookmarkStart w:id="82" w:name="_Ref231817102"/>
      <w:bookmarkStart w:id="83" w:name="_Ref231826441"/>
      <w:bookmarkStart w:id="84" w:name="_Ref231826779"/>
      <w:bookmarkStart w:id="85" w:name="_Ref231826806"/>
      <w:bookmarkStart w:id="86" w:name="_Toc256000037"/>
      <w:r w:rsidRPr="004B6FE5">
        <w:t>VURDERING AV SYKDOMSAKTIVITET</w:t>
      </w:r>
      <w:bookmarkEnd w:id="86"/>
      <w:bookmarkEnd w:id="80"/>
      <w:bookmarkEnd w:id="81"/>
      <w:bookmarkEnd w:id="82"/>
      <w:bookmarkEnd w:id="83"/>
      <w:bookmarkEnd w:id="84"/>
      <w:bookmarkEnd w:id="85"/>
      <w:r w:rsidRPr="004B6FE5">
        <w:t xml:space="preserve"> </w:t>
      </w:r>
    </w:p>
    <w:p w:rsidR="004B6FE5" w:rsidRPr="004B6FE5" w:rsidP="004B6FE5" w14:paraId="37A03687"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Sykdomsaktiviteten hos pasienter som har aktiv akutt porfyrisykdom eller er genetisk disponerte, vurderes og monitoreres ved måling av biokjemiske sykdomsmarkører (ALA og PBG) i urin. </w:t>
      </w:r>
    </w:p>
    <w:p w:rsidR="004B6FE5" w:rsidRPr="004B6FE5" w:rsidP="004B6FE5" w14:paraId="1858B488"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Måling av sykdomsmarkørene </w:t>
      </w:r>
      <w:r w:rsidRPr="004B6FE5">
        <w:rPr>
          <w:rFonts w:ascii="Calibri" w:hAnsi="Calibri" w:cs="Calibri"/>
          <w:color w:val="191919"/>
          <w:lang w:eastAsia="en-US"/>
        </w:rPr>
        <w:t xml:space="preserve">ALA og PBG </w:t>
      </w:r>
      <w:r w:rsidRPr="004B6FE5">
        <w:rPr>
          <w:rFonts w:ascii="Calibri" w:eastAsia="Calibri" w:hAnsi="Calibri" w:cs="Calibri"/>
          <w:color w:val="191919"/>
          <w:szCs w:val="20"/>
          <w:lang w:eastAsia="en-US"/>
        </w:rPr>
        <w:t>i</w:t>
      </w:r>
      <w:r w:rsidRPr="004B6FE5">
        <w:rPr>
          <w:rFonts w:ascii="Calibri" w:eastAsia="Calibri" w:hAnsi="Calibri"/>
          <w:color w:val="191919"/>
          <w:szCs w:val="20"/>
          <w:lang w:eastAsia="en-US"/>
        </w:rPr>
        <w:t xml:space="preserve"> urin anbefales for alle de tre akutte porfyrisykdommene (AIP, PV og HCP):</w:t>
      </w:r>
    </w:p>
    <w:p w:rsidR="004B6FE5" w:rsidRPr="004B6FE5" w:rsidP="00C2103C" w14:paraId="1E1296EE" w14:textId="77777777">
      <w:pPr>
        <w:numPr>
          <w:ilvl w:val="0"/>
          <w:numId w:val="11"/>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før planlagt svangerskap</w:t>
      </w:r>
    </w:p>
    <w:p w:rsidR="004B6FE5" w:rsidRPr="004B6FE5" w:rsidP="00C2103C" w14:paraId="4A34F3EA" w14:textId="77777777">
      <w:pPr>
        <w:numPr>
          <w:ilvl w:val="0"/>
          <w:numId w:val="11"/>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ved første svangerskapskontroll</w:t>
      </w:r>
    </w:p>
    <w:p w:rsidR="004B6FE5" w:rsidRPr="004B6FE5" w:rsidP="00C2103C" w14:paraId="6C7E2E79" w14:textId="77777777">
      <w:pPr>
        <w:numPr>
          <w:ilvl w:val="0"/>
          <w:numId w:val="11"/>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ved mistanke om et akutt porfyrianfall</w:t>
      </w:r>
    </w:p>
    <w:p w:rsidR="004B6FE5" w:rsidRPr="004B6FE5" w:rsidP="00C2103C" w14:paraId="3FC9C953" w14:textId="77777777">
      <w:pPr>
        <w:numPr>
          <w:ilvl w:val="0"/>
          <w:numId w:val="11"/>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 xml:space="preserve">ved behov for tettere oppfølging f.eks. ved økt sykdomsaktivitet </w:t>
      </w:r>
    </w:p>
    <w:p w:rsidR="004B6FE5" w:rsidRPr="004B6FE5" w:rsidP="00C2103C" w14:paraId="3B3D4840" w14:textId="77777777">
      <w:pPr>
        <w:numPr>
          <w:ilvl w:val="0"/>
          <w:numId w:val="11"/>
        </w:numPr>
        <w:spacing w:before="0" w:after="200" w:line="240" w:lineRule="atLeast"/>
        <w:contextualSpacing/>
        <w:rPr>
          <w:rFonts w:ascii="Calibri" w:eastAsia="Calibri" w:hAnsi="Calibri"/>
          <w:szCs w:val="20"/>
          <w:lang w:eastAsia="en-US"/>
        </w:rPr>
      </w:pPr>
      <w:r w:rsidRPr="004B6FE5">
        <w:rPr>
          <w:rFonts w:ascii="Calibri" w:eastAsia="Calibri" w:hAnsi="Calibri"/>
          <w:szCs w:val="20"/>
          <w:lang w:eastAsia="en-US"/>
        </w:rPr>
        <w:t>før oppstart og under behandling med et utrygt/porfyrinogent legemiddel</w:t>
      </w:r>
    </w:p>
    <w:p w:rsidR="004B6FE5" w:rsidRPr="004B6FE5" w:rsidP="004B6FE5" w14:paraId="39098396" w14:textId="77777777">
      <w:pPr>
        <w:spacing w:before="0" w:after="200" w:line="240" w:lineRule="atLeast"/>
        <w:rPr>
          <w:rFonts w:ascii="Calibri" w:eastAsia="Calibri" w:hAnsi="Calibri"/>
          <w:color w:val="191919"/>
          <w:szCs w:val="20"/>
          <w:lang w:eastAsia="en-US"/>
        </w:rPr>
      </w:pPr>
    </w:p>
    <w:p w:rsidR="004B6FE5" w:rsidRPr="004B6FE5" w:rsidP="004B6FE5" w14:paraId="3D09DE25" w14:textId="580D7343">
      <w:pPr>
        <w:spacing w:before="0" w:after="200" w:line="240" w:lineRule="atLeast"/>
        <w:rPr>
          <w:rFonts w:ascii="Calibri" w:eastAsia="Calibri" w:hAnsi="Calibri"/>
          <w:color w:val="FF33CC"/>
          <w:szCs w:val="20"/>
          <w:lang w:eastAsia="en-US"/>
        </w:rPr>
      </w:pPr>
      <w:r w:rsidRPr="004B6FE5">
        <w:rPr>
          <w:rFonts w:ascii="Calibri" w:eastAsia="Calibri" w:hAnsi="Calibri"/>
          <w:color w:val="191919"/>
          <w:szCs w:val="20"/>
          <w:lang w:eastAsia="en-US"/>
        </w:rPr>
        <w:t xml:space="preserve">Prøver til porfyrianalyser sendes primært inn av fastlegen. Spesialisthelsetjenesten sender inn prøver f.eks. i forbindelse med innleggelse pga. akutt porfyrianfall og eventuelt ved oppfølging. </w:t>
      </w:r>
      <w:r w:rsidRPr="004B6FE5">
        <w:rPr>
          <w:rFonts w:ascii="Calibri" w:eastAsia="Calibri" w:hAnsi="Calibri"/>
          <w:color w:val="000000"/>
          <w:szCs w:val="20"/>
          <w:lang w:eastAsia="en-US"/>
        </w:rPr>
        <w:t xml:space="preserve">For prøvetaking og innsending av prøver til måling av sykdomsmarkører </w:t>
      </w:r>
      <w:r w:rsidRPr="004B6FE5">
        <w:rPr>
          <w:rFonts w:ascii="Calibri" w:eastAsia="Calibri" w:hAnsi="Calibri"/>
          <w:szCs w:val="20"/>
          <w:lang w:eastAsia="en-US"/>
        </w:rPr>
        <w:t xml:space="preserve">se kapittel </w:t>
      </w:r>
      <w:r w:rsidRPr="00D01F23">
        <w:rPr>
          <w:rFonts w:ascii="Calibri" w:eastAsia="Calibri" w:hAnsi="Calibri"/>
          <w:color w:val="0563C1"/>
          <w:szCs w:val="20"/>
          <w:lang w:eastAsia="en-US"/>
        </w:rPr>
        <w:fldChar w:fldCharType="begin"/>
      </w:r>
      <w:r w:rsidRPr="00D01F23">
        <w:rPr>
          <w:rFonts w:ascii="Calibri" w:eastAsia="Calibri" w:hAnsi="Calibri"/>
          <w:color w:val="0563C1"/>
          <w:szCs w:val="20"/>
          <w:lang w:eastAsia="en-US"/>
        </w:rPr>
        <w:instrText xml:space="preserve"> REF _Ref231817237 \r \h </w:instrText>
      </w:r>
      <w:r>
        <w:rPr>
          <w:rFonts w:ascii="Calibri" w:eastAsia="Calibri" w:hAnsi="Calibri"/>
          <w:color w:val="0563C1"/>
          <w:szCs w:val="20"/>
          <w:lang w:eastAsia="en-US"/>
        </w:rPr>
        <w:instrText xml:space="preserve"> \* MERGEFORMAT </w:instrText>
      </w:r>
      <w:r w:rsidRPr="00D01F23">
        <w:rPr>
          <w:rFonts w:ascii="Calibri" w:eastAsia="Calibri" w:hAnsi="Calibri"/>
          <w:color w:val="0563C1"/>
          <w:szCs w:val="20"/>
          <w:lang w:eastAsia="en-US"/>
        </w:rPr>
        <w:fldChar w:fldCharType="separate"/>
      </w:r>
      <w:r w:rsidRPr="00EE7567">
        <w:rPr>
          <w:rStyle w:val="KryssreferanseTegn"/>
        </w:rPr>
        <w:t>10.</w:t>
      </w:r>
      <w:r w:rsidRPr="00D01F23">
        <w:rPr>
          <w:rFonts w:ascii="Calibri" w:eastAsia="Calibri" w:hAnsi="Calibri"/>
          <w:color w:val="0563C1"/>
          <w:szCs w:val="20"/>
          <w:lang w:eastAsia="en-US"/>
        </w:rPr>
        <w:t xml:space="preserve"> </w:t>
      </w:r>
      <w:r w:rsidRPr="00D01F23">
        <w:rPr>
          <w:rFonts w:ascii="Calibri" w:eastAsia="Calibri" w:hAnsi="Calibri"/>
          <w:color w:val="0563C1"/>
          <w:szCs w:val="20"/>
          <w:lang w:eastAsia="en-US"/>
        </w:rPr>
        <w:fldChar w:fldCharType="end"/>
      </w:r>
      <w:r w:rsidRPr="004B6FE5">
        <w:rPr>
          <w:rFonts w:ascii="Calibri" w:eastAsia="Calibri" w:hAnsi="Calibri"/>
          <w:szCs w:val="20"/>
          <w:lang w:eastAsia="en-US"/>
        </w:rPr>
        <w:t xml:space="preserve">og </w:t>
      </w:r>
      <w:hyperlink r:id="rId19" w:history="1">
        <w:r w:rsidRPr="002D2C8C">
          <w:rPr>
            <w:rFonts w:ascii="Calibri" w:eastAsia="Calibri" w:hAnsi="Calibri"/>
            <w:color w:val="0563C1"/>
            <w:szCs w:val="20"/>
            <w:u w:val="single"/>
            <w:lang w:eastAsia="en-US"/>
          </w:rPr>
          <w:t>analyseoversikten.no</w:t>
        </w:r>
      </w:hyperlink>
      <w:r w:rsidRPr="004B6FE5">
        <w:rPr>
          <w:rFonts w:ascii="Calibri" w:eastAsia="Calibri" w:hAnsi="Calibri"/>
          <w:color w:val="191919"/>
          <w:szCs w:val="20"/>
          <w:lang w:eastAsia="en-US"/>
        </w:rPr>
        <w:t>.</w:t>
      </w:r>
    </w:p>
    <w:p w:rsidR="00EC13F7" w:rsidP="004B6FE5" w14:paraId="71A89126" w14:textId="27F76F52">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Sykdomsmarkørene ALA og PBG i urin er alltid signifikant forhøyede ved akutt porfyrianfall. Hvis ALA og PBG er lave eller under øvre referansegrense hos symptomatisk pasient, er det viktig å gjøre andre differensialdiagnostiske overveielser. </w:t>
      </w:r>
    </w:p>
    <w:p w:rsidR="00EC13F7" w14:paraId="5A7676C7" w14:textId="77777777">
      <w:pPr>
        <w:spacing w:before="0" w:after="0"/>
        <w:rPr>
          <w:rFonts w:ascii="Calibri" w:eastAsia="Calibri" w:hAnsi="Calibri"/>
          <w:color w:val="191919"/>
          <w:szCs w:val="20"/>
          <w:lang w:eastAsia="en-US"/>
        </w:rPr>
      </w:pPr>
      <w:r>
        <w:rPr>
          <w:rFonts w:ascii="Calibri" w:eastAsia="Calibri" w:hAnsi="Calibri"/>
          <w:color w:val="191919"/>
          <w:szCs w:val="20"/>
          <w:lang w:eastAsia="en-US"/>
        </w:rPr>
        <w:br w:type="page"/>
      </w:r>
    </w:p>
    <w:p w:rsidR="004B6FE5" w:rsidRPr="004B6FE5" w:rsidP="00361AF3" w14:paraId="6AD5562A" w14:textId="77777777">
      <w:pPr>
        <w:pStyle w:val="Heading1"/>
      </w:pPr>
      <w:r w:rsidRPr="004B6FE5">
        <w:t xml:space="preserve"> </w:t>
      </w:r>
      <w:bookmarkStart w:id="87" w:name="_Toc231416440"/>
      <w:bookmarkStart w:id="88" w:name="_Ref231816924"/>
      <w:bookmarkStart w:id="89" w:name="_Ref231817114"/>
      <w:bookmarkStart w:id="90" w:name="_Ref231817237"/>
      <w:bookmarkStart w:id="91" w:name="_Ref231826467"/>
      <w:bookmarkStart w:id="92" w:name="_Toc256000038"/>
      <w:r w:rsidRPr="004B6FE5">
        <w:t>PRØVETAKING OG -INNSENDING</w:t>
      </w:r>
      <w:bookmarkEnd w:id="92"/>
      <w:bookmarkEnd w:id="87"/>
      <w:bookmarkEnd w:id="88"/>
      <w:bookmarkEnd w:id="89"/>
      <w:bookmarkEnd w:id="90"/>
      <w:bookmarkEnd w:id="91"/>
      <w:r w:rsidRPr="004B6FE5">
        <w:t xml:space="preserve"> </w:t>
      </w:r>
    </w:p>
    <w:p w:rsidR="004B6FE5" w:rsidRPr="004B6FE5" w:rsidP="004B6FE5" w14:paraId="155770BD" w14:textId="77777777">
      <w:pPr>
        <w:keepNext/>
        <w:keepLines/>
        <w:spacing w:after="0" w:line="240" w:lineRule="atLeast"/>
        <w:outlineLvl w:val="3"/>
        <w:rPr>
          <w:rFonts w:ascii="Calibri Light" w:eastAsia="Yu Gothic Light" w:hAnsi="Calibri Light" w:cs="Times New Roman"/>
          <w:b/>
          <w:bCs/>
          <w:color w:val="0052A5"/>
          <w:szCs w:val="20"/>
          <w:lang w:eastAsia="en-US"/>
        </w:rPr>
      </w:pPr>
      <w:r w:rsidRPr="004B6FE5">
        <w:rPr>
          <w:rFonts w:ascii="Calibri Light" w:eastAsia="Yu Gothic Light" w:hAnsi="Calibri Light" w:cs="Times New Roman"/>
          <w:b/>
          <w:bCs/>
          <w:color w:val="0052A5"/>
          <w:szCs w:val="20"/>
          <w:lang w:eastAsia="en-US"/>
        </w:rPr>
        <w:t xml:space="preserve">Prøvemateriale ved mistanke om akutt porfyrianfall </w:t>
      </w:r>
    </w:p>
    <w:p w:rsidR="004B6FE5" w:rsidRPr="004B6FE5" w:rsidP="004B6FE5" w14:paraId="568CB04A" w14:textId="77777777">
      <w:pPr>
        <w:spacing w:before="0" w:after="200" w:line="240" w:lineRule="atLeast"/>
        <w:rPr>
          <w:rFonts w:ascii="Calibri" w:eastAsia="Calibri" w:hAnsi="Calibri"/>
          <w:color w:val="191919"/>
          <w:szCs w:val="20"/>
          <w:lang w:val="nn-NO" w:eastAsia="en-US"/>
        </w:rPr>
      </w:pPr>
      <w:r w:rsidRPr="004B6FE5">
        <w:rPr>
          <w:rFonts w:ascii="Calibri" w:eastAsia="Calibri" w:hAnsi="Calibri"/>
          <w:i/>
          <w:iCs/>
          <w:color w:val="191919"/>
          <w:szCs w:val="20"/>
          <w:lang w:val="nn-NO" w:eastAsia="en-US"/>
        </w:rPr>
        <w:t>AIP, PV og HCP:</w:t>
      </w:r>
      <w:r w:rsidRPr="004B6FE5">
        <w:rPr>
          <w:rFonts w:ascii="Calibri" w:eastAsia="Calibri" w:hAnsi="Calibri"/>
          <w:color w:val="191919"/>
          <w:szCs w:val="20"/>
          <w:lang w:val="nn-NO" w:eastAsia="en-US"/>
        </w:rPr>
        <w:t xml:space="preserve"> 20 mL urin</w:t>
      </w:r>
    </w:p>
    <w:p w:rsidR="004B6FE5" w:rsidRPr="004B6FE5" w:rsidP="004B6FE5" w14:paraId="6E53F879" w14:textId="77777777">
      <w:pPr>
        <w:keepNext/>
        <w:keepLines/>
        <w:spacing w:after="0" w:line="240" w:lineRule="atLeast"/>
        <w:outlineLvl w:val="3"/>
        <w:rPr>
          <w:rFonts w:ascii="Calibri Light" w:eastAsia="Yu Gothic Light" w:hAnsi="Calibri Light" w:cs="Times New Roman"/>
          <w:b/>
          <w:bCs/>
          <w:color w:val="0052A5"/>
          <w:szCs w:val="20"/>
          <w:lang w:val="nn-NO" w:eastAsia="en-US"/>
        </w:rPr>
      </w:pPr>
      <w:r w:rsidRPr="004B6FE5">
        <w:rPr>
          <w:rFonts w:ascii="Calibri Light" w:eastAsia="Yu Gothic Light" w:hAnsi="Calibri Light" w:cs="Times New Roman"/>
          <w:b/>
          <w:bCs/>
          <w:color w:val="0052A5"/>
          <w:szCs w:val="20"/>
          <w:lang w:val="nn-NO" w:eastAsia="en-US"/>
        </w:rPr>
        <w:t xml:space="preserve">Prøvemateriale ved kontroll </w:t>
      </w:r>
    </w:p>
    <w:p w:rsidR="004B6FE5" w:rsidRPr="004B6FE5" w:rsidP="004B6FE5" w14:paraId="267021E2" w14:textId="77777777">
      <w:pPr>
        <w:spacing w:before="0" w:after="200" w:line="240" w:lineRule="atLeast"/>
        <w:rPr>
          <w:rFonts w:ascii="Calibri" w:eastAsia="Calibri" w:hAnsi="Calibri"/>
          <w:color w:val="191919"/>
          <w:szCs w:val="20"/>
          <w:lang w:val="nn-NO" w:eastAsia="en-US"/>
        </w:rPr>
      </w:pPr>
      <w:r w:rsidRPr="004B6FE5">
        <w:rPr>
          <w:rFonts w:ascii="Calibri" w:eastAsia="Calibri" w:hAnsi="Calibri"/>
          <w:i/>
          <w:iCs/>
          <w:color w:val="191919"/>
          <w:szCs w:val="20"/>
          <w:lang w:val="nn-NO" w:eastAsia="en-US"/>
        </w:rPr>
        <w:t>AIP</w:t>
      </w:r>
      <w:r w:rsidRPr="004B6FE5">
        <w:rPr>
          <w:rFonts w:ascii="Calibri" w:eastAsia="Calibri" w:hAnsi="Calibri"/>
          <w:color w:val="191919"/>
          <w:szCs w:val="20"/>
          <w:lang w:val="nn-NO" w:eastAsia="en-US"/>
        </w:rPr>
        <w:t>: 20 mL urin.</w:t>
      </w:r>
    </w:p>
    <w:p w:rsidR="004B6FE5" w:rsidRPr="004B6FE5" w:rsidP="004B6FE5" w14:paraId="36D0B28B" w14:textId="77777777">
      <w:pPr>
        <w:spacing w:before="0" w:after="200" w:line="240" w:lineRule="atLeast"/>
        <w:rPr>
          <w:rFonts w:ascii="Calibri" w:eastAsia="Calibri" w:hAnsi="Calibri"/>
          <w:color w:val="191919"/>
          <w:szCs w:val="20"/>
          <w:lang w:val="nn-NO" w:eastAsia="en-US"/>
        </w:rPr>
      </w:pPr>
      <w:r w:rsidRPr="004B6FE5">
        <w:rPr>
          <w:rFonts w:ascii="Calibri" w:eastAsia="Calibri" w:hAnsi="Calibri"/>
          <w:i/>
          <w:iCs/>
          <w:color w:val="191919"/>
          <w:szCs w:val="20"/>
          <w:lang w:val="nn-NO" w:eastAsia="en-US"/>
        </w:rPr>
        <w:t>PV og HCP</w:t>
      </w:r>
      <w:r w:rsidRPr="004B6FE5">
        <w:rPr>
          <w:rFonts w:ascii="Calibri" w:eastAsia="Calibri" w:hAnsi="Calibri"/>
          <w:color w:val="191919"/>
          <w:szCs w:val="20"/>
          <w:lang w:val="nn-NO" w:eastAsia="en-US"/>
        </w:rPr>
        <w:t xml:space="preserve">: 20 mL urin og 4 mL heparinblod. </w:t>
      </w:r>
    </w:p>
    <w:p w:rsidR="004B6FE5" w:rsidRPr="004B6FE5" w:rsidP="004B6FE5" w14:paraId="7F5E575C" w14:textId="77777777">
      <w:pPr>
        <w:spacing w:before="0" w:after="200" w:line="240" w:lineRule="atLeast"/>
        <w:rPr>
          <w:rFonts w:ascii="Calibri" w:eastAsia="Calibri" w:hAnsi="Calibri"/>
          <w:color w:val="191919"/>
          <w:szCs w:val="20"/>
          <w:lang w:val="nn-NO" w:eastAsia="en-US"/>
        </w:rPr>
      </w:pPr>
      <w:r w:rsidRPr="004B6FE5">
        <w:rPr>
          <w:rFonts w:ascii="Calibri" w:eastAsia="Calibri" w:hAnsi="Calibri"/>
          <w:color w:val="191919"/>
          <w:szCs w:val="20"/>
          <w:lang w:val="nn-NO" w:eastAsia="en-US"/>
        </w:rPr>
        <w:t>Alt prøvemateriale (urin og heparinblod) må lysbeskyttes ved å pakkes i aluminiumsfolie.</w:t>
      </w:r>
    </w:p>
    <w:p w:rsidR="004B6FE5" w:rsidRPr="004B6FE5" w:rsidP="004B6FE5" w14:paraId="614A4E98" w14:textId="77777777">
      <w:pPr>
        <w:spacing w:before="0" w:after="200" w:line="240" w:lineRule="atLeast"/>
        <w:rPr>
          <w:rFonts w:ascii="Calibri" w:eastAsia="Calibri" w:hAnsi="Calibri"/>
          <w:color w:val="191919"/>
          <w:szCs w:val="20"/>
          <w:lang w:val="nn-NO" w:eastAsia="en-US"/>
        </w:rPr>
      </w:pPr>
      <w:r w:rsidRPr="004B6FE5">
        <w:rPr>
          <w:rFonts w:ascii="Calibri" w:eastAsia="Calibri" w:hAnsi="Calibri"/>
          <w:color w:val="191919"/>
          <w:szCs w:val="20"/>
          <w:lang w:val="nn-NO" w:eastAsia="en-US"/>
        </w:rPr>
        <w:t xml:space="preserve">Detaljert informasjon om prøvetaking og forsendelse finnes på </w:t>
      </w:r>
      <w:hyperlink r:id="rId19" w:history="1">
        <w:r w:rsidRPr="004B6FE5">
          <w:rPr>
            <w:rFonts w:ascii="Calibri" w:eastAsia="Calibri" w:hAnsi="Calibri"/>
            <w:color w:val="0563C1"/>
            <w:szCs w:val="20"/>
            <w:u w:val="single"/>
            <w:lang w:val="nn-NO" w:eastAsia="en-US"/>
          </w:rPr>
          <w:t>analyseoversikten.no</w:t>
        </w:r>
      </w:hyperlink>
    </w:p>
    <w:p w:rsidR="004B6FE5" w:rsidRPr="004B6FE5" w:rsidP="004B6FE5" w14:paraId="7AB605E4" w14:textId="77777777">
      <w:pPr>
        <w:spacing w:before="0" w:after="200" w:line="240" w:lineRule="atLeast"/>
        <w:rPr>
          <w:rFonts w:ascii="Calibri" w:eastAsia="Calibri" w:hAnsi="Calibri"/>
          <w:color w:val="191919"/>
          <w:szCs w:val="20"/>
          <w:lang w:val="nn-NO" w:eastAsia="en-US"/>
        </w:rPr>
      </w:pPr>
      <w:r w:rsidRPr="004B6FE5">
        <w:rPr>
          <w:rFonts w:ascii="Calibri" w:eastAsia="Calibri" w:hAnsi="Calibri"/>
          <w:color w:val="191919"/>
          <w:szCs w:val="20"/>
          <w:lang w:val="nn-NO" w:eastAsia="en-US"/>
        </w:rPr>
        <w:t>Analysene utføres ved Seksjon for porfyrianalyser, Avdeling for medisinsk biokjemi og farmakologi (MBF) ved Laboratorieklinikken på Haukeland universitetssjukehus.</w:t>
      </w:r>
    </w:p>
    <w:p w:rsidR="004B6FE5" w:rsidRPr="004B6FE5" w:rsidP="004B6FE5" w14:paraId="340CF284" w14:textId="77777777">
      <w:pPr>
        <w:keepNext/>
        <w:keepLines/>
        <w:spacing w:after="0" w:line="240" w:lineRule="atLeast"/>
        <w:outlineLvl w:val="3"/>
        <w:rPr>
          <w:rFonts w:ascii="Calibri Light" w:eastAsia="Yu Gothic Light" w:hAnsi="Calibri Light" w:cs="Times New Roman"/>
          <w:b/>
          <w:bCs/>
          <w:color w:val="0052A5"/>
          <w:szCs w:val="20"/>
          <w:lang w:val="nn-NO" w:eastAsia="en-US"/>
        </w:rPr>
      </w:pPr>
      <w:r w:rsidRPr="004B6FE5">
        <w:rPr>
          <w:rFonts w:ascii="Calibri Light" w:eastAsia="Yu Gothic Light" w:hAnsi="Calibri Light" w:cs="Times New Roman"/>
          <w:b/>
          <w:bCs/>
          <w:color w:val="0052A5"/>
          <w:szCs w:val="20"/>
          <w:lang w:val="nn-NO" w:eastAsia="en-US"/>
        </w:rPr>
        <w:t>Utstyr og rekvirering</w:t>
      </w:r>
    </w:p>
    <w:p w:rsidR="004B6FE5" w:rsidRPr="004B6FE5" w:rsidP="004B6FE5" w14:paraId="6FC08100" w14:textId="77777777">
      <w:pPr>
        <w:spacing w:before="0" w:after="0" w:line="240" w:lineRule="atLeast"/>
        <w:rPr>
          <w:rFonts w:ascii="Calibri" w:eastAsia="Calibri" w:hAnsi="Calibri"/>
          <w:color w:val="191919"/>
          <w:szCs w:val="20"/>
          <w:lang w:val="nn-NO" w:eastAsia="en-US"/>
        </w:rPr>
      </w:pPr>
      <w:r w:rsidRPr="004B6FE5">
        <w:rPr>
          <w:rFonts w:ascii="Calibri" w:eastAsia="Calibri" w:hAnsi="Calibri"/>
          <w:color w:val="191919"/>
          <w:szCs w:val="20"/>
          <w:lang w:val="nn-NO" w:eastAsia="en-US"/>
        </w:rPr>
        <w:t xml:space="preserve">For innsending av prøver, bruk eget rekvisisjonsskjema som finnes på </w:t>
      </w:r>
      <w:hyperlink r:id="rId19" w:history="1">
        <w:r w:rsidRPr="004B6FE5">
          <w:rPr>
            <w:rFonts w:ascii="Calibri" w:eastAsia="Calibri" w:hAnsi="Calibri"/>
            <w:color w:val="0563C1"/>
            <w:szCs w:val="20"/>
            <w:u w:val="single"/>
            <w:lang w:val="nn-NO" w:eastAsia="en-US"/>
          </w:rPr>
          <w:t>analyseoversikten.no</w:t>
        </w:r>
      </w:hyperlink>
      <w:r w:rsidRPr="004B6FE5">
        <w:rPr>
          <w:rFonts w:ascii="Calibri" w:eastAsia="Calibri" w:hAnsi="Calibri"/>
          <w:color w:val="191919"/>
          <w:szCs w:val="20"/>
          <w:lang w:val="nn-NO" w:eastAsia="en-US"/>
        </w:rPr>
        <w:t xml:space="preserve">. </w:t>
      </w:r>
    </w:p>
    <w:p w:rsidR="004B6FE5" w:rsidRPr="004B6FE5" w:rsidP="004B6FE5" w14:paraId="4721CF0A" w14:textId="77777777">
      <w:pPr>
        <w:spacing w:before="0" w:after="200" w:line="240" w:lineRule="atLeast"/>
        <w:rPr>
          <w:rFonts w:ascii="Calibri" w:eastAsia="Calibri" w:hAnsi="Calibri"/>
          <w:color w:val="191919"/>
          <w:szCs w:val="20"/>
          <w:u w:val="single"/>
          <w:lang w:val="nn-NO" w:eastAsia="en-US"/>
        </w:rPr>
      </w:pPr>
      <w:r w:rsidRPr="004B6FE5">
        <w:rPr>
          <w:rFonts w:ascii="Calibri" w:eastAsia="Calibri" w:hAnsi="Calibri"/>
          <w:color w:val="191919"/>
          <w:szCs w:val="20"/>
          <w:u w:val="single"/>
          <w:lang w:val="nn-NO" w:eastAsia="en-US"/>
        </w:rPr>
        <w:t xml:space="preserve">Kliniske opplysninger må alltid oppgis i rekvisisjonsskjema. </w:t>
      </w:r>
    </w:p>
    <w:p w:rsidR="004B6FE5" w:rsidRPr="004B6FE5" w:rsidP="004B6FE5" w14:paraId="77109E27" w14:textId="77777777">
      <w:pPr>
        <w:spacing w:before="0" w:after="200" w:line="240" w:lineRule="atLeast"/>
        <w:jc w:val="both"/>
        <w:rPr>
          <w:rFonts w:ascii="Calibri" w:eastAsia="Calibri" w:hAnsi="Calibri"/>
          <w:color w:val="191919"/>
          <w:szCs w:val="20"/>
          <w:lang w:val="nn-NO" w:eastAsia="en-US"/>
        </w:rPr>
      </w:pPr>
      <w:r w:rsidRPr="004B6FE5">
        <w:rPr>
          <w:rFonts w:ascii="Calibri" w:eastAsia="Calibri" w:hAnsi="Calibri" w:cs="Calibri"/>
          <w:color w:val="191919"/>
          <w:szCs w:val="20"/>
          <w:lang w:val="nn-NO" w:eastAsia="en-US"/>
        </w:rPr>
        <w:t xml:space="preserve">Rekvirenter i </w:t>
      </w:r>
      <w:r w:rsidRPr="004B6FE5">
        <w:rPr>
          <w:rFonts w:ascii="Calibri" w:eastAsia="Calibri" w:hAnsi="Calibri"/>
          <w:color w:val="191919"/>
          <w:szCs w:val="20"/>
          <w:lang w:val="nn-NO" w:eastAsia="en-US"/>
        </w:rPr>
        <w:t>primærhelsetjenesten</w:t>
      </w:r>
      <w:r w:rsidRPr="004B6FE5">
        <w:rPr>
          <w:rFonts w:ascii="Calibri" w:eastAsia="Calibri" w:hAnsi="Calibri"/>
          <w:color w:val="191919"/>
          <w:szCs w:val="20"/>
          <w:lang w:val="nn-NO" w:eastAsia="en-US"/>
        </w:rPr>
        <w:t xml:space="preserve"> kan bestille og kostnadsfritt få tilsendt alt nødvendig materiell for prøvetaking og innsending på </w:t>
      </w:r>
      <w:hyperlink r:id="rId19" w:history="1">
        <w:r w:rsidRPr="004B6FE5">
          <w:rPr>
            <w:rFonts w:ascii="Calibri" w:eastAsia="Calibri" w:hAnsi="Calibri"/>
            <w:color w:val="0563C1"/>
            <w:szCs w:val="20"/>
            <w:u w:val="single"/>
            <w:lang w:val="nn-NO" w:eastAsia="en-US"/>
          </w:rPr>
          <w:t>analyseoversikten.no</w:t>
        </w:r>
      </w:hyperlink>
      <w:r w:rsidRPr="004B6FE5">
        <w:rPr>
          <w:rFonts w:ascii="Calibri" w:eastAsia="Calibri" w:hAnsi="Calibri"/>
          <w:color w:val="191919"/>
          <w:szCs w:val="20"/>
          <w:lang w:val="nn-NO" w:eastAsia="en-US"/>
        </w:rPr>
        <w:t>.</w:t>
      </w:r>
    </w:p>
    <w:p w:rsidR="004B6FE5" w:rsidRPr="004B6FE5" w:rsidP="004B6FE5" w14:paraId="5390311B" w14:textId="77777777">
      <w:pPr>
        <w:keepNext/>
        <w:keepLines/>
        <w:spacing w:after="0" w:line="240" w:lineRule="atLeast"/>
        <w:outlineLvl w:val="3"/>
        <w:rPr>
          <w:rFonts w:ascii="Calibri Light" w:eastAsia="Yu Gothic Light" w:hAnsi="Calibri Light" w:cs="Times New Roman"/>
          <w:b/>
          <w:bCs/>
          <w:color w:val="0052A5"/>
          <w:szCs w:val="20"/>
          <w:lang w:val="nn-NO" w:eastAsia="en-US"/>
        </w:rPr>
      </w:pPr>
      <w:r w:rsidRPr="004B6FE5">
        <w:rPr>
          <w:rFonts w:ascii="Calibri Light" w:eastAsia="Yu Gothic Light" w:hAnsi="Calibri Light" w:cs="Times New Roman"/>
          <w:b/>
          <w:bCs/>
          <w:color w:val="0052A5"/>
          <w:szCs w:val="20"/>
          <w:lang w:val="nn-NO" w:eastAsia="en-US"/>
        </w:rPr>
        <w:t>Forsendelse</w:t>
      </w:r>
    </w:p>
    <w:p w:rsidR="004B6FE5" w:rsidRPr="004B6FE5" w:rsidP="004B6FE5" w14:paraId="5DB8CB39"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val="nn-NO" w:eastAsia="en-US"/>
        </w:rPr>
        <w:t xml:space="preserve">Prøver til porfyrianalyser har kort holdbarhet og må derfor sendes med ekspresspost. </w:t>
      </w:r>
      <w:r w:rsidRPr="004B6FE5">
        <w:rPr>
          <w:rFonts w:ascii="Calibri" w:eastAsia="Calibri" w:hAnsi="Calibri"/>
          <w:color w:val="191919"/>
          <w:szCs w:val="20"/>
          <w:lang w:eastAsia="en-US"/>
        </w:rPr>
        <w:t xml:space="preserve">I påvente av forsendelse må prøvemateriale oppbevares kjølig. For å unngå forsinkelser over helg, bør planlagte prøver fortrinnsvis tas og sendes mandag-torsdag. </w:t>
      </w:r>
    </w:p>
    <w:p w:rsidR="004B6FE5" w:rsidRPr="004B6FE5" w:rsidP="004B6FE5" w14:paraId="15593190" w14:textId="77777777">
      <w:pPr>
        <w:spacing w:before="0" w:after="200" w:line="240" w:lineRule="atLeast"/>
        <w:rPr>
          <w:rFonts w:ascii="Calibri" w:eastAsia="Calibri" w:hAnsi="Calibri"/>
          <w:color w:val="191919"/>
          <w:szCs w:val="20"/>
          <w:lang w:eastAsia="en-US"/>
        </w:rPr>
      </w:pPr>
      <w:r w:rsidRPr="004B6FE5">
        <w:rPr>
          <w:rFonts w:ascii="Calibri" w:eastAsia="Calibri" w:hAnsi="Calibri"/>
          <w:b/>
          <w:bCs/>
          <w:color w:val="191919"/>
          <w:szCs w:val="20"/>
          <w:lang w:eastAsia="en-US"/>
        </w:rPr>
        <w:t>Ekspresspakke</w:t>
      </w:r>
      <w:r w:rsidRPr="004B6FE5">
        <w:rPr>
          <w:rFonts w:ascii="Calibri" w:eastAsia="Calibri" w:hAnsi="Calibri"/>
          <w:color w:val="191919"/>
          <w:szCs w:val="20"/>
          <w:lang w:eastAsia="en-US"/>
        </w:rPr>
        <w:t xml:space="preserve"> </w:t>
      </w:r>
      <w:r w:rsidRPr="004B6FE5">
        <w:rPr>
          <w:rFonts w:ascii="Calibri" w:eastAsia="Calibri" w:hAnsi="Calibri"/>
          <w:b/>
          <w:bCs/>
          <w:color w:val="191919"/>
          <w:szCs w:val="20"/>
          <w:lang w:eastAsia="en-US"/>
        </w:rPr>
        <w:t>sendes til:</w:t>
      </w:r>
      <w:r w:rsidRPr="004B6FE5">
        <w:rPr>
          <w:rFonts w:ascii="Calibri" w:eastAsia="Calibri" w:hAnsi="Calibri"/>
          <w:color w:val="191919"/>
          <w:szCs w:val="20"/>
          <w:lang w:eastAsia="en-US"/>
        </w:rPr>
        <w:t xml:space="preserve"> </w:t>
      </w:r>
    </w:p>
    <w:p w:rsidR="004B6FE5" w:rsidRPr="004B6FE5" w:rsidP="004B6FE5" w14:paraId="19CF0B5A" w14:textId="77777777">
      <w:pPr>
        <w:spacing w:before="0" w:after="0" w:line="240" w:lineRule="atLeast"/>
        <w:rPr>
          <w:rFonts w:ascii="Calibri" w:hAnsi="Calibri"/>
          <w:color w:val="000000"/>
          <w:szCs w:val="20"/>
          <w:lang w:eastAsia="en-US"/>
        </w:rPr>
      </w:pPr>
      <w:r w:rsidRPr="004B6FE5">
        <w:rPr>
          <w:rFonts w:ascii="Calibri" w:hAnsi="Calibri"/>
          <w:color w:val="000000"/>
          <w:szCs w:val="20"/>
          <w:lang w:eastAsia="en-US"/>
        </w:rPr>
        <w:t>Haukeland universitetssjukehus</w:t>
      </w:r>
    </w:p>
    <w:p w:rsidR="004B6FE5" w:rsidRPr="004B6FE5" w:rsidP="004B6FE5" w14:paraId="36F32B5A" w14:textId="77777777">
      <w:pPr>
        <w:spacing w:before="0" w:after="0" w:line="240" w:lineRule="atLeast"/>
        <w:rPr>
          <w:rFonts w:ascii="Calibri" w:hAnsi="Calibri"/>
          <w:color w:val="000000"/>
          <w:szCs w:val="20"/>
          <w:lang w:eastAsia="en-US"/>
        </w:rPr>
      </w:pPr>
      <w:r w:rsidRPr="004B6FE5">
        <w:rPr>
          <w:rFonts w:ascii="Calibri" w:hAnsi="Calibri"/>
          <w:color w:val="000000"/>
          <w:szCs w:val="20"/>
          <w:lang w:eastAsia="en-US"/>
        </w:rPr>
        <w:t>Felles prøvemottak</w:t>
      </w:r>
    </w:p>
    <w:p w:rsidR="004B6FE5" w:rsidRPr="004B6FE5" w:rsidP="004B6FE5" w14:paraId="29D2E341" w14:textId="77777777">
      <w:pPr>
        <w:spacing w:before="0" w:after="0" w:line="240" w:lineRule="atLeast"/>
        <w:rPr>
          <w:rFonts w:ascii="Calibri" w:hAnsi="Calibri"/>
          <w:color w:val="000000"/>
          <w:szCs w:val="20"/>
          <w:lang w:eastAsia="en-US"/>
        </w:rPr>
      </w:pPr>
      <w:r w:rsidRPr="004B6FE5">
        <w:rPr>
          <w:rFonts w:ascii="Calibri" w:hAnsi="Calibri"/>
          <w:color w:val="000000"/>
          <w:szCs w:val="20"/>
          <w:lang w:eastAsia="en-US"/>
        </w:rPr>
        <w:t>Jonas Lies vei 91B</w:t>
      </w:r>
    </w:p>
    <w:p w:rsidR="004B6FE5" w:rsidRPr="004B6FE5" w:rsidP="004B6FE5" w14:paraId="1A64FA00" w14:textId="77777777">
      <w:pPr>
        <w:spacing w:before="0" w:after="0" w:line="240" w:lineRule="atLeast"/>
        <w:rPr>
          <w:rFonts w:ascii="Calibri" w:hAnsi="Calibri"/>
          <w:color w:val="000000"/>
          <w:szCs w:val="20"/>
          <w:lang w:eastAsia="en-US"/>
        </w:rPr>
      </w:pPr>
      <w:r w:rsidRPr="004B6FE5">
        <w:rPr>
          <w:rFonts w:ascii="Calibri" w:hAnsi="Calibri"/>
          <w:color w:val="000000"/>
          <w:szCs w:val="20"/>
          <w:lang w:eastAsia="en-US"/>
        </w:rPr>
        <w:t>5021 BERGEN</w:t>
      </w:r>
    </w:p>
    <w:p w:rsidR="004B6FE5" w:rsidRPr="004B6FE5" w:rsidP="004B6FE5" w14:paraId="2ED78D1F" w14:textId="77777777">
      <w:pPr>
        <w:spacing w:before="0" w:after="0" w:line="240" w:lineRule="atLeast"/>
        <w:rPr>
          <w:rFonts w:ascii="Calibri" w:hAnsi="Calibri"/>
          <w:color w:val="000000"/>
          <w:szCs w:val="20"/>
          <w:lang w:eastAsia="en-US"/>
        </w:rPr>
      </w:pPr>
    </w:p>
    <w:p w:rsidR="004B6FE5" w:rsidRPr="004B6FE5" w:rsidP="004B6FE5" w14:paraId="1E4D9DCE" w14:textId="77777777">
      <w:pPr>
        <w:keepNext/>
        <w:keepLines/>
        <w:spacing w:after="0" w:line="240" w:lineRule="atLeast"/>
        <w:outlineLvl w:val="3"/>
        <w:rPr>
          <w:rFonts w:ascii="Calibri Light" w:eastAsia="Yu Gothic Light" w:hAnsi="Calibri Light" w:cs="Times New Roman"/>
          <w:b/>
          <w:bCs/>
          <w:color w:val="0052A5"/>
          <w:szCs w:val="20"/>
          <w:lang w:eastAsia="en-US"/>
        </w:rPr>
      </w:pPr>
      <w:r w:rsidRPr="004B6FE5">
        <w:rPr>
          <w:rFonts w:ascii="Calibri Light" w:eastAsia="Yu Gothic Light" w:hAnsi="Calibri Light" w:cs="Times New Roman"/>
          <w:b/>
          <w:bCs/>
          <w:color w:val="0052A5"/>
          <w:szCs w:val="20"/>
          <w:lang w:eastAsia="en-US"/>
        </w:rPr>
        <w:t>Svartid</w:t>
      </w:r>
    </w:p>
    <w:p w:rsidR="004B6FE5" w:rsidRPr="007664C1" w:rsidP="004B6FE5" w14:paraId="22AB9C83" w14:textId="0BF63E11">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Forventet svartid på porfyrianalyser er ca. 3 uker. For å diskutere ØH-analyse av inneliggende pasient med mulig akutt porfyrianfall, ta kontakt med </w:t>
      </w:r>
      <w:r w:rsidR="007664C1">
        <w:rPr>
          <w:rFonts w:ascii="Calibri" w:eastAsia="Calibri" w:hAnsi="Calibri" w:cs="Calibri"/>
          <w:lang w:eastAsia="en-US"/>
        </w:rPr>
        <w:t>Nasjonalt senter for sjeldne diagnoser, enhet porfyrisykdommer</w:t>
      </w:r>
      <w:r w:rsidRPr="004B6FE5" w:rsidR="007664C1">
        <w:rPr>
          <w:rFonts w:ascii="Calibri" w:eastAsia="Calibri" w:hAnsi="Calibri"/>
          <w:color w:val="191919"/>
          <w:szCs w:val="20"/>
          <w:lang w:eastAsia="en-US"/>
        </w:rPr>
        <w:t xml:space="preserve"> </w:t>
      </w:r>
      <w:r w:rsidR="007664C1">
        <w:rPr>
          <w:rFonts w:ascii="Calibri" w:eastAsia="Calibri" w:hAnsi="Calibri"/>
          <w:color w:val="191919"/>
          <w:szCs w:val="20"/>
          <w:lang w:eastAsia="en-US"/>
        </w:rPr>
        <w:t>(</w:t>
      </w:r>
      <w:r w:rsidRPr="004B6FE5">
        <w:rPr>
          <w:rFonts w:ascii="Calibri" w:eastAsia="Calibri" w:hAnsi="Calibri"/>
          <w:color w:val="191919"/>
          <w:szCs w:val="20"/>
          <w:lang w:eastAsia="en-US"/>
        </w:rPr>
        <w:t>Napos</w:t>
      </w:r>
      <w:r w:rsidR="007664C1">
        <w:rPr>
          <w:rFonts w:ascii="Calibri" w:eastAsia="Calibri" w:hAnsi="Calibri"/>
          <w:color w:val="191919"/>
          <w:szCs w:val="20"/>
          <w:lang w:eastAsia="en-US"/>
        </w:rPr>
        <w:t>),</w:t>
      </w:r>
      <w:r w:rsidRPr="004B6FE5">
        <w:rPr>
          <w:rFonts w:ascii="Calibri" w:eastAsia="Calibri" w:hAnsi="Calibri"/>
          <w:color w:val="191919"/>
          <w:szCs w:val="20"/>
          <w:lang w:eastAsia="en-US"/>
        </w:rPr>
        <w:t xml:space="preserve"> tlf. 55 97 31 70 mandag–fredag</w:t>
      </w:r>
      <w:r w:rsidR="007664C1">
        <w:rPr>
          <w:rFonts w:ascii="Calibri" w:eastAsia="Calibri" w:hAnsi="Calibri"/>
          <w:color w:val="191919"/>
          <w:szCs w:val="20"/>
          <w:lang w:eastAsia="en-US"/>
        </w:rPr>
        <w:t xml:space="preserve">            </w:t>
      </w:r>
      <w:r w:rsidRPr="004B6FE5">
        <w:rPr>
          <w:rFonts w:ascii="Calibri" w:eastAsia="Calibri" w:hAnsi="Calibri"/>
          <w:color w:val="191919"/>
          <w:szCs w:val="20"/>
          <w:lang w:eastAsia="en-US"/>
        </w:rPr>
        <w:t xml:space="preserve"> kl. 09:00-15:30. </w:t>
      </w:r>
    </w:p>
    <w:p w:rsidR="004B6FE5" w:rsidRPr="004B6FE5" w:rsidP="004B6FE5" w14:paraId="2CA01BAB" w14:textId="77777777">
      <w:pPr>
        <w:spacing w:before="0" w:after="200" w:line="240" w:lineRule="atLeast"/>
        <w:rPr>
          <w:rFonts w:ascii="Times New Roman" w:eastAsia="Calibri" w:hAnsi="Times New Roman" w:cs="Times New Roman"/>
          <w:color w:val="191919"/>
          <w:lang w:eastAsia="en-US"/>
        </w:rPr>
      </w:pPr>
    </w:p>
    <w:p w:rsidR="004B6FE5" w:rsidRPr="004B6FE5" w:rsidP="004B6FE5" w14:paraId="15522CF1" w14:textId="77777777">
      <w:pPr>
        <w:spacing w:before="0" w:after="200" w:line="240" w:lineRule="atLeast"/>
        <w:rPr>
          <w:rFonts w:ascii="Times New Roman" w:eastAsia="Calibri" w:hAnsi="Times New Roman" w:cs="Times New Roman"/>
          <w:color w:val="191919"/>
          <w:lang w:eastAsia="en-US"/>
        </w:rPr>
      </w:pPr>
    </w:p>
    <w:p w:rsidR="004B6FE5" w:rsidRPr="004B6FE5" w:rsidP="00C01DF5" w14:paraId="24B31A25" w14:textId="05FECF6B">
      <w:pPr>
        <w:spacing w:before="0" w:after="0"/>
        <w:rPr>
          <w:rFonts w:ascii="Times New Roman" w:eastAsia="Calibri" w:hAnsi="Times New Roman" w:cs="Times New Roman"/>
          <w:color w:val="191919"/>
          <w:lang w:eastAsia="en-US"/>
        </w:rPr>
      </w:pPr>
      <w:r>
        <w:rPr>
          <w:rFonts w:ascii="Times New Roman" w:eastAsia="Calibri" w:hAnsi="Times New Roman" w:cs="Times New Roman"/>
          <w:color w:val="191919"/>
          <w:lang w:eastAsia="en-US"/>
        </w:rPr>
        <w:br w:type="page"/>
      </w:r>
    </w:p>
    <w:p w:rsidR="004B6FE5" w:rsidRPr="004B6FE5" w:rsidP="00361AF3" w14:paraId="75F8C0E9" w14:textId="77777777">
      <w:pPr>
        <w:pStyle w:val="Heading1"/>
      </w:pPr>
      <w:r w:rsidRPr="004B6FE5">
        <w:t xml:space="preserve"> </w:t>
      </w:r>
      <w:bookmarkStart w:id="93" w:name="_Toc231416441"/>
      <w:bookmarkStart w:id="94" w:name="_Toc256000039"/>
      <w:r w:rsidRPr="004B6FE5">
        <w:t>JOBB, SYKEMELDING OG TRYGDERETTIGHETER</w:t>
      </w:r>
      <w:bookmarkEnd w:id="94"/>
      <w:bookmarkEnd w:id="93"/>
      <w:r w:rsidRPr="004B6FE5">
        <w:t xml:space="preserve"> </w:t>
      </w:r>
    </w:p>
    <w:p w:rsidR="004B6FE5" w:rsidRPr="004B6FE5" w:rsidP="004B6FE5" w14:paraId="630DAC92"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I utgangspunktet er det ikke noe som tilsier at gravide med akutt porfyrisykdom ikke kan være i vanlig jobb, eller at gravide med akutt porfyrisykdom skal sykemeldes hyppigere enn andre gravide. I enkelte tilfeller kan sykemelding være indisert ved svært aktiv porfyrisykdom som medfører hyppige sykehusinnleggelser og/eller hvor arbeidsforhold gir økt risiko for akutt porfyrianfall. </w:t>
      </w:r>
    </w:p>
    <w:p w:rsidR="004B6FE5" w:rsidRPr="004B6FE5" w:rsidP="004B6FE5" w14:paraId="1EA235AE" w14:textId="77777777">
      <w:pPr>
        <w:spacing w:before="0" w:after="200" w:line="240" w:lineRule="atLeast"/>
        <w:rPr>
          <w:rFonts w:ascii="Calibri" w:eastAsia="Calibri" w:hAnsi="Calibri"/>
          <w:color w:val="000000"/>
          <w:szCs w:val="20"/>
          <w:lang w:eastAsia="en-US"/>
        </w:rPr>
      </w:pPr>
      <w:r w:rsidRPr="004B6FE5">
        <w:rPr>
          <w:rFonts w:ascii="Calibri" w:eastAsia="Calibri" w:hAnsi="Calibri"/>
          <w:color w:val="000000"/>
          <w:szCs w:val="20"/>
          <w:lang w:eastAsia="en-US"/>
        </w:rPr>
        <w:t xml:space="preserve">Gravide med akutt porfyrisykdom har ingen særskilte trygderettigheter knyttet til svangerskap og fødsel utover de gjeldende trygderettighetene.  </w:t>
      </w:r>
    </w:p>
    <w:p w:rsidR="004B6FE5" w:rsidRPr="004B6FE5" w:rsidP="004B6FE5" w14:paraId="4FF2297B" w14:textId="77777777">
      <w:pPr>
        <w:spacing w:before="0" w:after="200" w:line="240" w:lineRule="atLeast"/>
        <w:rPr>
          <w:rFonts w:ascii="Calibri" w:eastAsia="Calibri" w:hAnsi="Calibri"/>
          <w:color w:val="000000"/>
          <w:szCs w:val="20"/>
          <w:lang w:eastAsia="en-US"/>
        </w:rPr>
      </w:pPr>
    </w:p>
    <w:p w:rsidR="004B6FE5" w:rsidRPr="004B6FE5" w:rsidP="004B6FE5" w14:paraId="182E2249" w14:textId="77777777">
      <w:pPr>
        <w:spacing w:before="0" w:after="200" w:line="240" w:lineRule="atLeast"/>
        <w:rPr>
          <w:rFonts w:ascii="Calibri" w:eastAsia="Calibri" w:hAnsi="Calibri"/>
          <w:color w:val="000000"/>
          <w:szCs w:val="20"/>
          <w:lang w:eastAsia="en-US"/>
        </w:rPr>
      </w:pPr>
    </w:p>
    <w:p w:rsidR="004B6FE5" w:rsidRPr="004B6FE5" w:rsidP="004B6FE5" w14:paraId="3CE612C0" w14:textId="77777777">
      <w:pPr>
        <w:spacing w:before="0" w:after="200" w:line="240" w:lineRule="atLeast"/>
        <w:rPr>
          <w:rFonts w:ascii="Calibri" w:eastAsia="Calibri" w:hAnsi="Calibri"/>
          <w:color w:val="000000"/>
          <w:szCs w:val="20"/>
          <w:lang w:eastAsia="en-US"/>
        </w:rPr>
      </w:pPr>
    </w:p>
    <w:p w:rsidR="004B6FE5" w:rsidRPr="004B6FE5" w:rsidP="004B6FE5" w14:paraId="616A2D7C" w14:textId="77777777">
      <w:pPr>
        <w:spacing w:before="0" w:after="200" w:line="240" w:lineRule="atLeast"/>
        <w:rPr>
          <w:rFonts w:ascii="Calibri" w:eastAsia="Calibri" w:hAnsi="Calibri"/>
          <w:color w:val="000000"/>
          <w:szCs w:val="20"/>
          <w:lang w:eastAsia="en-US"/>
        </w:rPr>
      </w:pPr>
    </w:p>
    <w:p w:rsidR="004B6FE5" w:rsidRPr="004B6FE5" w:rsidP="004B6FE5" w14:paraId="415FD0CD" w14:textId="77777777">
      <w:pPr>
        <w:spacing w:before="0" w:after="200" w:line="240" w:lineRule="atLeast"/>
        <w:rPr>
          <w:rFonts w:ascii="Calibri" w:eastAsia="Calibri" w:hAnsi="Calibri"/>
          <w:color w:val="000000"/>
          <w:szCs w:val="20"/>
          <w:lang w:eastAsia="en-US"/>
        </w:rPr>
      </w:pPr>
    </w:p>
    <w:p w:rsidR="004B6FE5" w:rsidRPr="004B6FE5" w:rsidP="004B6FE5" w14:paraId="13DA31C0" w14:textId="77777777">
      <w:pPr>
        <w:spacing w:before="0" w:after="200" w:line="240" w:lineRule="atLeast"/>
        <w:rPr>
          <w:rFonts w:ascii="Calibri" w:eastAsia="Calibri" w:hAnsi="Calibri"/>
          <w:color w:val="000000"/>
          <w:szCs w:val="20"/>
          <w:lang w:eastAsia="en-US"/>
        </w:rPr>
      </w:pPr>
    </w:p>
    <w:p w:rsidR="004B6FE5" w:rsidRPr="004B6FE5" w:rsidP="004B6FE5" w14:paraId="34B34E18" w14:textId="77777777">
      <w:pPr>
        <w:spacing w:before="0" w:after="200" w:line="240" w:lineRule="atLeast"/>
        <w:rPr>
          <w:rFonts w:ascii="Calibri" w:eastAsia="Calibri" w:hAnsi="Calibri"/>
          <w:color w:val="000000"/>
          <w:szCs w:val="20"/>
          <w:lang w:eastAsia="en-US"/>
        </w:rPr>
      </w:pPr>
    </w:p>
    <w:p w:rsidR="004B6FE5" w:rsidRPr="004B6FE5" w:rsidP="004B6FE5" w14:paraId="5DC7C329" w14:textId="77777777">
      <w:pPr>
        <w:spacing w:before="0" w:after="200" w:line="240" w:lineRule="atLeast"/>
        <w:rPr>
          <w:rFonts w:ascii="Calibri" w:eastAsia="Calibri" w:hAnsi="Calibri"/>
          <w:color w:val="000000"/>
          <w:szCs w:val="20"/>
          <w:lang w:eastAsia="en-US"/>
        </w:rPr>
      </w:pPr>
    </w:p>
    <w:p w:rsidR="004B6FE5" w:rsidRPr="004B6FE5" w:rsidP="004B6FE5" w14:paraId="5396F0EF" w14:textId="77777777">
      <w:pPr>
        <w:spacing w:before="0" w:after="200" w:line="240" w:lineRule="atLeast"/>
        <w:rPr>
          <w:rFonts w:ascii="Calibri" w:eastAsia="Calibri" w:hAnsi="Calibri"/>
          <w:color w:val="000000"/>
          <w:szCs w:val="20"/>
          <w:lang w:eastAsia="en-US"/>
        </w:rPr>
      </w:pPr>
    </w:p>
    <w:p w:rsidR="004B6FE5" w:rsidRPr="004B6FE5" w:rsidP="004B6FE5" w14:paraId="60A5D006" w14:textId="77777777">
      <w:pPr>
        <w:spacing w:before="0" w:after="200" w:line="240" w:lineRule="atLeast"/>
        <w:rPr>
          <w:rFonts w:ascii="Calibri" w:eastAsia="Calibri" w:hAnsi="Calibri"/>
          <w:color w:val="000000"/>
          <w:szCs w:val="20"/>
          <w:lang w:eastAsia="en-US"/>
        </w:rPr>
      </w:pPr>
    </w:p>
    <w:p w:rsidR="004B6FE5" w:rsidRPr="004B6FE5" w:rsidP="004B6FE5" w14:paraId="542A4FCB" w14:textId="77777777">
      <w:pPr>
        <w:spacing w:before="0" w:after="200" w:line="240" w:lineRule="atLeast"/>
        <w:rPr>
          <w:rFonts w:ascii="Calibri" w:eastAsia="Calibri" w:hAnsi="Calibri"/>
          <w:color w:val="000000"/>
          <w:szCs w:val="20"/>
          <w:lang w:eastAsia="en-US"/>
        </w:rPr>
      </w:pPr>
    </w:p>
    <w:p w:rsidR="004B6FE5" w:rsidRPr="004B6FE5" w:rsidP="004B6FE5" w14:paraId="764401E0" w14:textId="77777777">
      <w:pPr>
        <w:spacing w:before="0" w:after="200" w:line="240" w:lineRule="atLeast"/>
        <w:rPr>
          <w:rFonts w:ascii="Calibri" w:eastAsia="Calibri" w:hAnsi="Calibri"/>
          <w:color w:val="000000"/>
          <w:szCs w:val="20"/>
          <w:lang w:eastAsia="en-US"/>
        </w:rPr>
      </w:pPr>
    </w:p>
    <w:p w:rsidR="004B6FE5" w:rsidRPr="004B6FE5" w:rsidP="004B6FE5" w14:paraId="2A08D421" w14:textId="77777777">
      <w:pPr>
        <w:spacing w:before="0" w:after="200" w:line="240" w:lineRule="atLeast"/>
        <w:rPr>
          <w:rFonts w:ascii="Calibri" w:eastAsia="Calibri" w:hAnsi="Calibri"/>
          <w:color w:val="000000"/>
          <w:szCs w:val="20"/>
          <w:lang w:eastAsia="en-US"/>
        </w:rPr>
      </w:pPr>
    </w:p>
    <w:p w:rsidR="004B6FE5" w:rsidRPr="004B6FE5" w:rsidP="004B6FE5" w14:paraId="2FBEC33E" w14:textId="77777777">
      <w:pPr>
        <w:spacing w:before="0" w:after="200" w:line="240" w:lineRule="atLeast"/>
        <w:rPr>
          <w:rFonts w:ascii="Calibri" w:eastAsia="Calibri" w:hAnsi="Calibri"/>
          <w:color w:val="000000"/>
          <w:szCs w:val="20"/>
          <w:lang w:eastAsia="en-US"/>
        </w:rPr>
      </w:pPr>
    </w:p>
    <w:p w:rsidR="004B6FE5" w:rsidRPr="004B6FE5" w:rsidP="004B6FE5" w14:paraId="4454DF6A" w14:textId="77777777">
      <w:pPr>
        <w:spacing w:before="0" w:after="200" w:line="240" w:lineRule="atLeast"/>
        <w:rPr>
          <w:rFonts w:ascii="Calibri" w:eastAsia="Calibri" w:hAnsi="Calibri"/>
          <w:color w:val="000000"/>
          <w:szCs w:val="20"/>
          <w:lang w:eastAsia="en-US"/>
        </w:rPr>
      </w:pPr>
    </w:p>
    <w:p w:rsidR="004B6FE5" w:rsidRPr="004B6FE5" w:rsidP="004B6FE5" w14:paraId="070BC0B3" w14:textId="77777777">
      <w:pPr>
        <w:spacing w:before="0" w:after="200" w:line="240" w:lineRule="atLeast"/>
        <w:rPr>
          <w:rFonts w:ascii="Calibri" w:eastAsia="Calibri" w:hAnsi="Calibri"/>
          <w:color w:val="000000"/>
          <w:szCs w:val="20"/>
          <w:lang w:eastAsia="en-US"/>
        </w:rPr>
      </w:pPr>
    </w:p>
    <w:p w:rsidR="004B6FE5" w:rsidRPr="004B6FE5" w:rsidP="00C01DF5" w14:paraId="7BB24DE2" w14:textId="0262CAB8">
      <w:pPr>
        <w:spacing w:before="0" w:after="0"/>
        <w:rPr>
          <w:rFonts w:ascii="Calibri" w:eastAsia="Calibri" w:hAnsi="Calibri"/>
          <w:color w:val="000000"/>
          <w:szCs w:val="20"/>
          <w:lang w:eastAsia="en-US"/>
        </w:rPr>
      </w:pPr>
      <w:r>
        <w:rPr>
          <w:rFonts w:ascii="Calibri" w:eastAsia="Calibri" w:hAnsi="Calibri"/>
          <w:color w:val="000000"/>
          <w:szCs w:val="20"/>
          <w:lang w:eastAsia="en-US"/>
        </w:rPr>
        <w:br w:type="page"/>
      </w:r>
    </w:p>
    <w:p w:rsidR="004B6FE5" w:rsidRPr="004B6FE5" w:rsidP="00C01DF5" w14:paraId="4BACF0C9" w14:textId="77777777">
      <w:pPr>
        <w:pStyle w:val="Heading1"/>
      </w:pPr>
      <w:bookmarkStart w:id="95" w:name="_Toc231416442"/>
      <w:bookmarkStart w:id="96" w:name="_Toc256000040"/>
      <w:r w:rsidRPr="004B6FE5">
        <w:t>LENKER</w:t>
      </w:r>
      <w:bookmarkEnd w:id="96"/>
      <w:bookmarkEnd w:id="95"/>
    </w:p>
    <w:p w:rsidR="004B6FE5" w:rsidRPr="004B6FE5" w:rsidP="004B6FE5" w14:paraId="449E23FD"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 xml:space="preserve">Nasjonalt senter for sjeldne diagnoser, enhet porfyrisykdommer (Napos): </w:t>
      </w:r>
      <w:hyperlink r:id="rId20" w:history="1">
        <w:r w:rsidRPr="004B6FE5">
          <w:rPr>
            <w:rFonts w:ascii="Calibri" w:eastAsia="Calibri" w:hAnsi="Calibri"/>
            <w:color w:val="0563C1"/>
            <w:szCs w:val="20"/>
            <w:u w:val="single"/>
            <w:lang w:eastAsia="en-US"/>
          </w:rPr>
          <w:t>napos.no</w:t>
        </w:r>
      </w:hyperlink>
      <w:r w:rsidRPr="004B6FE5">
        <w:rPr>
          <w:rFonts w:ascii="Calibri" w:eastAsia="Calibri" w:hAnsi="Calibri"/>
          <w:color w:val="191919"/>
          <w:szCs w:val="20"/>
          <w:lang w:eastAsia="en-US"/>
        </w:rPr>
        <w:t xml:space="preserve"> </w:t>
      </w:r>
    </w:p>
    <w:p w:rsidR="004B6FE5" w:rsidRPr="004B6FE5" w:rsidP="00C2103C" w14:paraId="01D77A01" w14:textId="1C26B1CD">
      <w:pPr>
        <w:numPr>
          <w:ilvl w:val="0"/>
          <w:numId w:val="4"/>
        </w:numPr>
        <w:spacing w:before="0" w:after="200" w:line="240" w:lineRule="atLeast"/>
        <w:contextualSpacing/>
        <w:rPr>
          <w:rFonts w:ascii="Calibri" w:eastAsia="Calibri" w:hAnsi="Calibri"/>
          <w:lang w:eastAsia="en-US"/>
        </w:rPr>
      </w:pPr>
      <w:hyperlink r:id="rId12" w:history="1">
        <w:r w:rsidRPr="004B6FE5">
          <w:rPr>
            <w:rFonts w:ascii="Calibri" w:eastAsia="Calibri" w:hAnsi="Calibri"/>
            <w:color w:val="0563C1"/>
            <w:u w:val="single"/>
            <w:lang w:eastAsia="en-US"/>
          </w:rPr>
          <w:t>Rutiner for sykehusbehandling av akutte porfyrianfall (pdf)</w:t>
        </w:r>
      </w:hyperlink>
    </w:p>
    <w:p w:rsidR="004B6FE5" w:rsidRPr="004B6FE5" w:rsidP="00C2103C" w14:paraId="42702AB7" w14:textId="77777777">
      <w:pPr>
        <w:numPr>
          <w:ilvl w:val="0"/>
          <w:numId w:val="4"/>
        </w:numPr>
        <w:spacing w:before="0" w:after="200" w:line="240" w:lineRule="atLeast"/>
        <w:contextualSpacing/>
        <w:rPr>
          <w:rFonts w:ascii="Calibri" w:eastAsia="Calibri" w:hAnsi="Calibri"/>
          <w:lang w:eastAsia="en-US"/>
        </w:rPr>
      </w:pPr>
      <w:hyperlink r:id="rId15" w:history="1">
        <w:r w:rsidRPr="004B6FE5">
          <w:rPr>
            <w:rFonts w:ascii="Calibri" w:eastAsia="Calibri" w:hAnsi="Calibri"/>
            <w:color w:val="0563C1"/>
            <w:u w:val="single"/>
            <w:lang w:eastAsia="en-US"/>
          </w:rPr>
          <w:t>Retningslinje for anestesi, pre-, per- og postoperativ oppfølging (pdf)</w:t>
        </w:r>
      </w:hyperlink>
    </w:p>
    <w:p w:rsidR="004B6FE5" w:rsidRPr="004B6FE5" w:rsidP="004B6FE5" w14:paraId="64238AB8" w14:textId="77777777">
      <w:pPr>
        <w:spacing w:before="0" w:after="200" w:line="240" w:lineRule="atLeast"/>
        <w:rPr>
          <w:rFonts w:ascii="Calibri" w:eastAsia="Calibri" w:hAnsi="Calibri"/>
          <w:color w:val="4472C4"/>
          <w:szCs w:val="20"/>
          <w:lang w:eastAsia="en-US"/>
        </w:rPr>
      </w:pPr>
    </w:p>
    <w:p w:rsidR="004B6FE5" w:rsidRPr="004B6FE5" w:rsidP="004B6FE5" w14:paraId="428D9653" w14:textId="77777777">
      <w:pPr>
        <w:spacing w:before="0" w:after="0" w:line="240" w:lineRule="atLeast"/>
        <w:rPr>
          <w:rFonts w:ascii="Calibri" w:eastAsia="Calibri" w:hAnsi="Calibri"/>
          <w:color w:val="191919"/>
          <w:szCs w:val="20"/>
          <w:lang w:eastAsia="en-US"/>
        </w:rPr>
      </w:pPr>
      <w:hyperlink r:id="rId19" w:history="1">
        <w:r w:rsidRPr="004B6FE5">
          <w:rPr>
            <w:rFonts w:ascii="Calibri" w:eastAsia="Calibri" w:hAnsi="Calibri"/>
            <w:color w:val="4472C4"/>
            <w:szCs w:val="20"/>
            <w:lang w:eastAsia="en-US"/>
          </w:rPr>
          <w:t>Analyseoversikten.no</w:t>
        </w:r>
      </w:hyperlink>
      <w:r w:rsidRPr="004B6FE5" w:rsidR="00315209">
        <w:rPr>
          <w:rFonts w:ascii="Calibri" w:eastAsia="Calibri" w:hAnsi="Calibri"/>
          <w:color w:val="191919"/>
          <w:szCs w:val="20"/>
          <w:lang w:eastAsia="en-US"/>
        </w:rPr>
        <w:t xml:space="preserve"> </w:t>
      </w:r>
    </w:p>
    <w:p w:rsidR="004B6FE5" w:rsidRPr="004B6FE5" w:rsidP="00C2103C" w14:paraId="4CCCD40E" w14:textId="77777777">
      <w:pPr>
        <w:numPr>
          <w:ilvl w:val="0"/>
          <w:numId w:val="4"/>
        </w:numPr>
        <w:spacing w:before="0" w:after="200" w:line="240" w:lineRule="atLeast"/>
        <w:contextualSpacing/>
        <w:rPr>
          <w:rFonts w:ascii="Calibri" w:eastAsia="Calibri" w:hAnsi="Calibri"/>
          <w:lang w:eastAsia="en-US"/>
        </w:rPr>
      </w:pPr>
      <w:r w:rsidRPr="004B6FE5">
        <w:rPr>
          <w:rFonts w:ascii="Calibri" w:eastAsia="Calibri" w:hAnsi="Calibri"/>
          <w:szCs w:val="20"/>
          <w:lang w:eastAsia="en-US"/>
        </w:rPr>
        <w:t xml:space="preserve">Rekvisisjonsskjema for porfyrianalyser </w:t>
      </w:r>
    </w:p>
    <w:p w:rsidR="004B6FE5" w:rsidRPr="004B6FE5" w:rsidP="00C2103C" w14:paraId="68EFF81F" w14:textId="77777777">
      <w:pPr>
        <w:numPr>
          <w:ilvl w:val="0"/>
          <w:numId w:val="4"/>
        </w:numPr>
        <w:spacing w:before="0" w:after="200" w:line="240" w:lineRule="atLeast"/>
        <w:contextualSpacing/>
        <w:rPr>
          <w:rFonts w:ascii="Calibri" w:eastAsia="Calibri" w:hAnsi="Calibri"/>
          <w:lang w:eastAsia="en-US"/>
        </w:rPr>
      </w:pPr>
      <w:r w:rsidRPr="004B6FE5">
        <w:rPr>
          <w:rFonts w:ascii="Calibri" w:eastAsia="Calibri" w:hAnsi="Calibri"/>
          <w:szCs w:val="20"/>
          <w:lang w:eastAsia="en-US"/>
        </w:rPr>
        <w:t>Informasjon om prøvetaking og innsending av porfyriprøver</w:t>
      </w:r>
    </w:p>
    <w:p w:rsidR="004B6FE5" w:rsidRPr="004B6FE5" w:rsidP="004B6FE5" w14:paraId="590EB1B3" w14:textId="77777777">
      <w:pPr>
        <w:spacing w:before="0" w:after="200" w:line="240" w:lineRule="atLeast"/>
        <w:rPr>
          <w:rFonts w:ascii="Calibri" w:eastAsia="Calibri" w:hAnsi="Calibri"/>
          <w:color w:val="191919"/>
          <w:szCs w:val="20"/>
          <w:lang w:eastAsia="en-US"/>
        </w:rPr>
      </w:pPr>
    </w:p>
    <w:p w:rsidR="004B6FE5" w:rsidRPr="004B6FE5" w:rsidP="004B6FE5" w14:paraId="23C40435" w14:textId="77777777">
      <w:pPr>
        <w:spacing w:before="0" w:after="200" w:line="240" w:lineRule="atLeast"/>
        <w:rPr>
          <w:rFonts w:ascii="Calibri" w:eastAsia="Calibri" w:hAnsi="Calibri" w:cs="Calibri"/>
          <w:color w:val="0563C1"/>
          <w:u w:val="single"/>
          <w:lang w:eastAsia="en-US"/>
        </w:rPr>
      </w:pPr>
      <w:r w:rsidRPr="004B6FE5">
        <w:rPr>
          <w:rFonts w:ascii="Calibri" w:eastAsia="Calibri" w:hAnsi="Calibri"/>
          <w:color w:val="191919"/>
          <w:szCs w:val="20"/>
          <w:lang w:eastAsia="en-US"/>
        </w:rPr>
        <w:t>Legemiddeldatabasen for akutte porfyrisykdommer:</w:t>
      </w:r>
      <w:r w:rsidRPr="004B6FE5">
        <w:rPr>
          <w:rFonts w:ascii="Calibri" w:eastAsia="Calibri" w:hAnsi="Calibri" w:cs="Calibri"/>
          <w:color w:val="0563C1"/>
          <w:u w:val="single"/>
          <w:lang w:eastAsia="en-US"/>
        </w:rPr>
        <w:t xml:space="preserve"> </w:t>
      </w:r>
      <w:hyperlink r:id="rId16" w:history="1">
        <w:r w:rsidRPr="004B6FE5">
          <w:rPr>
            <w:rFonts w:ascii="Calibri" w:eastAsia="Calibri" w:hAnsi="Calibri" w:cs="Calibri"/>
            <w:color w:val="0563C1"/>
            <w:u w:val="single"/>
            <w:lang w:eastAsia="en-US"/>
          </w:rPr>
          <w:t>drugsporphyria.net</w:t>
        </w:r>
      </w:hyperlink>
    </w:p>
    <w:p w:rsidR="004B6FE5" w:rsidRPr="004B6FE5" w:rsidP="004B6FE5" w14:paraId="31E23979" w14:textId="77777777">
      <w:pPr>
        <w:spacing w:before="0" w:after="200" w:line="240" w:lineRule="atLeast"/>
        <w:rPr>
          <w:rFonts w:ascii="Calibri" w:eastAsia="Calibri" w:hAnsi="Calibri"/>
          <w:color w:val="191919"/>
          <w:szCs w:val="20"/>
          <w:lang w:eastAsia="en-US"/>
        </w:rPr>
      </w:pPr>
    </w:p>
    <w:p w:rsidR="004B6FE5" w:rsidRPr="004B6FE5" w:rsidP="004B6FE5" w14:paraId="4EC3B717"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Svangerskapsomsorgen og informasjon til gravide (fra Helsedirektoratet.no)</w:t>
      </w:r>
    </w:p>
    <w:p w:rsidR="004B6FE5" w:rsidRPr="004B6FE5" w:rsidP="00C2103C" w14:paraId="4553C8EB" w14:textId="77777777">
      <w:pPr>
        <w:numPr>
          <w:ilvl w:val="0"/>
          <w:numId w:val="6"/>
        </w:numPr>
        <w:spacing w:before="0" w:after="200" w:line="240" w:lineRule="atLeast"/>
        <w:contextualSpacing/>
        <w:rPr>
          <w:rFonts w:ascii="Calibri" w:eastAsia="Calibri" w:hAnsi="Calibri" w:cs="Calibri"/>
          <w:u w:val="single"/>
          <w:lang w:eastAsia="en-US"/>
        </w:rPr>
      </w:pPr>
      <w:hyperlink r:id="rId21" w:history="1">
        <w:r w:rsidRPr="004B6FE5">
          <w:rPr>
            <w:rFonts w:ascii="Calibri" w:eastAsia="Calibri" w:hAnsi="Calibri" w:cs="Calibri"/>
            <w:color w:val="0563C1"/>
            <w:u w:val="single"/>
            <w:lang w:eastAsia="en-US"/>
          </w:rPr>
          <w:t>www.helsedirektoratet.no/retningslinjer/svangerskapsomsorgen</w:t>
        </w:r>
      </w:hyperlink>
    </w:p>
    <w:p w:rsidR="004B6FE5" w:rsidRPr="004B6FE5" w:rsidP="00C2103C" w14:paraId="3A4FB7DD" w14:textId="77777777">
      <w:pPr>
        <w:numPr>
          <w:ilvl w:val="0"/>
          <w:numId w:val="6"/>
        </w:numPr>
        <w:spacing w:before="0" w:after="200" w:line="240" w:lineRule="atLeast"/>
        <w:contextualSpacing/>
        <w:rPr>
          <w:rFonts w:ascii="Calibri" w:eastAsia="Calibri" w:hAnsi="Calibri" w:cs="Calibri"/>
          <w:u w:val="single"/>
          <w:lang w:eastAsia="en-US"/>
        </w:rPr>
      </w:pPr>
      <w:hyperlink r:id="rId22" w:history="1">
        <w:r w:rsidRPr="004B6FE5">
          <w:rPr>
            <w:rFonts w:ascii="Calibri" w:eastAsia="Calibri" w:hAnsi="Calibri" w:cs="Calibri"/>
            <w:color w:val="0563C1"/>
            <w:u w:val="single"/>
            <w:lang w:eastAsia="en-US"/>
          </w:rPr>
          <w:t>Oversikt over anbefalt innhold i svangerskapsomsorgen (pdf)</w:t>
        </w:r>
      </w:hyperlink>
    </w:p>
    <w:p w:rsidR="004B6FE5" w:rsidRPr="004B6FE5" w:rsidP="00C2103C" w14:paraId="1F4D609F" w14:textId="77777777">
      <w:pPr>
        <w:numPr>
          <w:ilvl w:val="0"/>
          <w:numId w:val="6"/>
        </w:numPr>
        <w:spacing w:before="0" w:after="200" w:line="240" w:lineRule="atLeast"/>
        <w:contextualSpacing/>
        <w:rPr>
          <w:rFonts w:ascii="Calibri" w:eastAsia="Calibri" w:hAnsi="Calibri" w:cs="Calibri"/>
          <w:u w:val="single"/>
          <w:lang w:eastAsia="en-US"/>
        </w:rPr>
      </w:pPr>
      <w:hyperlink r:id="rId23" w:history="1">
        <w:r w:rsidRPr="004B6FE5">
          <w:rPr>
            <w:rFonts w:ascii="Calibri" w:eastAsia="Calibri" w:hAnsi="Calibri" w:cs="Calibri"/>
            <w:color w:val="0563C1"/>
            <w:u w:val="single"/>
            <w:lang w:eastAsia="en-US"/>
          </w:rPr>
          <w:t>https://www.fhi.no/va/vaksinasjonshandboka/vaksinasjon-i-ulike-livsfaser/vaksinasjon-av-gravide-og-ammende/?term=</w:t>
        </w:r>
      </w:hyperlink>
    </w:p>
    <w:p w:rsidR="004B6FE5" w:rsidRPr="004B6FE5" w:rsidP="004B6FE5" w14:paraId="7680643D" w14:textId="77777777">
      <w:pPr>
        <w:spacing w:before="0" w:after="200" w:line="240" w:lineRule="atLeast"/>
        <w:rPr>
          <w:rFonts w:ascii="Calibri" w:eastAsia="Calibri" w:hAnsi="Calibri" w:cs="Calibri"/>
          <w:color w:val="191919"/>
          <w:lang w:eastAsia="en-US"/>
        </w:rPr>
      </w:pPr>
    </w:p>
    <w:p w:rsidR="004B6FE5" w:rsidRPr="004B6FE5" w:rsidP="004B6FE5" w14:paraId="36926602" w14:textId="77777777">
      <w:pPr>
        <w:spacing w:before="0" w:after="200" w:line="240" w:lineRule="atLeast"/>
        <w:rPr>
          <w:rFonts w:ascii="Calibri" w:eastAsia="Calibri" w:hAnsi="Calibri" w:cs="Calibri"/>
          <w:color w:val="191919"/>
          <w:lang w:eastAsia="en-US"/>
        </w:rPr>
      </w:pPr>
      <w:r w:rsidRPr="004B6FE5">
        <w:rPr>
          <w:rFonts w:ascii="Calibri" w:eastAsia="Calibri" w:hAnsi="Calibri" w:cs="Calibri"/>
          <w:color w:val="191919"/>
          <w:lang w:eastAsia="en-US"/>
        </w:rPr>
        <w:t>Anbefalinger for kosthold og levevaner for gravide (fra Helsedirektoratet.no)</w:t>
      </w:r>
    </w:p>
    <w:p w:rsidR="004B6FE5" w:rsidRPr="004B6FE5" w:rsidP="00C2103C" w14:paraId="2960194B" w14:textId="77777777">
      <w:pPr>
        <w:numPr>
          <w:ilvl w:val="0"/>
          <w:numId w:val="8"/>
        </w:numPr>
        <w:spacing w:before="0" w:after="200" w:line="240" w:lineRule="atLeast"/>
        <w:contextualSpacing/>
        <w:rPr>
          <w:rFonts w:ascii="Calibri" w:eastAsia="Calibri" w:hAnsi="Calibri"/>
          <w:lang w:eastAsia="en-US"/>
        </w:rPr>
      </w:pPr>
      <w:hyperlink r:id="rId24" w:history="1">
        <w:r w:rsidRPr="004B6FE5">
          <w:rPr>
            <w:rFonts w:ascii="Calibri" w:eastAsia="Calibri" w:hAnsi="Calibri"/>
            <w:color w:val="0563C1"/>
            <w:u w:val="single"/>
            <w:lang w:eastAsia="en-US"/>
          </w:rPr>
          <w:t>Gravide bør få informasjon og samtale om et sunt og variert kosthold, folattilskudd og ved behov enkelte andre kosttilskudd</w:t>
        </w:r>
      </w:hyperlink>
      <w:r w:rsidRPr="004B6FE5" w:rsidR="00315209">
        <w:rPr>
          <w:rFonts w:ascii="Calibri" w:eastAsia="Calibri" w:hAnsi="Calibri"/>
          <w:lang w:eastAsia="en-US"/>
        </w:rPr>
        <w:t xml:space="preserve"> </w:t>
      </w:r>
    </w:p>
    <w:p w:rsidR="004B6FE5" w:rsidRPr="004B6FE5" w:rsidP="00C2103C" w14:paraId="66B71F6C" w14:textId="77777777">
      <w:pPr>
        <w:numPr>
          <w:ilvl w:val="0"/>
          <w:numId w:val="8"/>
        </w:numPr>
        <w:spacing w:before="0" w:after="200" w:line="240" w:lineRule="atLeast"/>
        <w:contextualSpacing/>
        <w:rPr>
          <w:rFonts w:ascii="Calibri" w:eastAsia="Calibri" w:hAnsi="Calibri"/>
          <w:lang w:eastAsia="en-US"/>
        </w:rPr>
      </w:pPr>
      <w:hyperlink r:id="rId25" w:history="1">
        <w:r w:rsidRPr="004B6FE5">
          <w:rPr>
            <w:rFonts w:ascii="Calibri" w:eastAsia="Calibri" w:hAnsi="Calibri"/>
            <w:color w:val="0563C1"/>
            <w:u w:val="single"/>
            <w:lang w:eastAsia="en-US"/>
          </w:rPr>
          <w:t>Kosthold for gravide</w:t>
        </w:r>
      </w:hyperlink>
      <w:r w:rsidRPr="004B6FE5" w:rsidR="00315209">
        <w:rPr>
          <w:rFonts w:ascii="Calibri" w:eastAsia="Calibri" w:hAnsi="Calibri"/>
          <w:lang w:eastAsia="en-US"/>
        </w:rPr>
        <w:t xml:space="preserve"> </w:t>
      </w:r>
    </w:p>
    <w:p w:rsidR="004B6FE5" w:rsidRPr="004B6FE5" w:rsidP="00C2103C" w14:paraId="1A3D4F86" w14:textId="77777777">
      <w:pPr>
        <w:numPr>
          <w:ilvl w:val="0"/>
          <w:numId w:val="8"/>
        </w:numPr>
        <w:spacing w:before="0" w:after="200" w:line="240" w:lineRule="atLeast"/>
        <w:contextualSpacing/>
        <w:rPr>
          <w:rFonts w:ascii="Calibri" w:eastAsia="Calibri" w:hAnsi="Calibri" w:cs="Calibri"/>
          <w:color w:val="4472C4"/>
          <w:u w:val="single"/>
          <w:lang w:eastAsia="en-US"/>
        </w:rPr>
      </w:pPr>
      <w:hyperlink r:id="rId26" w:history="1">
        <w:r w:rsidRPr="004B6FE5">
          <w:rPr>
            <w:rFonts w:ascii="Calibri" w:eastAsia="Calibri" w:hAnsi="Calibri" w:cs="Calibri"/>
            <w:color w:val="4472C4"/>
            <w:u w:val="single"/>
            <w:lang w:eastAsia="en-US"/>
          </w:rPr>
          <w:t xml:space="preserve">Tidlig samtale om alkohol og levevaner – Veiviser for helsepersonell i svangerskapsomsorgen.pdf </w:t>
        </w:r>
      </w:hyperlink>
    </w:p>
    <w:p w:rsidR="004B6FE5" w:rsidRPr="004B6FE5" w:rsidP="004B6FE5" w14:paraId="3D2080A0" w14:textId="77777777">
      <w:pPr>
        <w:spacing w:before="0" w:after="200" w:line="240" w:lineRule="atLeast"/>
        <w:rPr>
          <w:rFonts w:ascii="Calibri" w:eastAsia="Calibri" w:hAnsi="Calibri" w:cs="Calibri"/>
          <w:lang w:eastAsia="en-US"/>
        </w:rPr>
      </w:pPr>
    </w:p>
    <w:p w:rsidR="004B6FE5" w:rsidRPr="004B6FE5" w:rsidP="004B6FE5" w14:paraId="22F355C4" w14:textId="77777777">
      <w:pPr>
        <w:spacing w:before="0" w:after="200" w:line="240" w:lineRule="atLeast"/>
        <w:rPr>
          <w:rFonts w:ascii="Calibri" w:eastAsia="Calibri" w:hAnsi="Calibri" w:cs="Calibri"/>
          <w:lang w:eastAsia="en-US"/>
        </w:rPr>
      </w:pPr>
      <w:r w:rsidRPr="004B6FE5">
        <w:rPr>
          <w:rFonts w:ascii="Calibri" w:eastAsia="Calibri" w:hAnsi="Calibri" w:cs="Calibri"/>
          <w:lang w:eastAsia="en-US"/>
        </w:rPr>
        <w:t>Postpartum – barselstiden (fra Helsedirektoratet.no)</w:t>
      </w:r>
    </w:p>
    <w:p w:rsidR="004B6FE5" w:rsidRPr="004B6FE5" w:rsidP="00C2103C" w14:paraId="6C2DF94C" w14:textId="77777777">
      <w:pPr>
        <w:numPr>
          <w:ilvl w:val="0"/>
          <w:numId w:val="5"/>
        </w:numPr>
        <w:spacing w:before="0" w:after="200" w:line="240" w:lineRule="atLeast"/>
        <w:contextualSpacing/>
        <w:rPr>
          <w:rFonts w:ascii="Times New Roman" w:eastAsia="Calibri" w:hAnsi="Times New Roman" w:cs="Times New Roman"/>
          <w:color w:val="0563C1"/>
          <w:u w:val="single"/>
          <w:lang w:eastAsia="en-US"/>
        </w:rPr>
      </w:pPr>
      <w:hyperlink r:id="rId27" w:history="1">
        <w:r w:rsidRPr="004B6FE5">
          <w:rPr>
            <w:rFonts w:ascii="Calibri" w:eastAsia="Calibri" w:hAnsi="Calibri"/>
            <w:color w:val="0563C1"/>
            <w:u w:val="single"/>
            <w:lang w:eastAsia="en-US"/>
          </w:rPr>
          <w:t xml:space="preserve">Nytt liv og trygg barseltid for familien – Nasjonal faglig retningslinje.pdf </w:t>
        </w:r>
      </w:hyperlink>
      <w:r w:rsidRPr="004B6FE5" w:rsidR="00315209">
        <w:rPr>
          <w:rFonts w:ascii="Calibri" w:eastAsia="Calibri" w:hAnsi="Calibri"/>
          <w:color w:val="0563C1"/>
          <w:u w:val="single"/>
          <w:lang w:eastAsia="en-US"/>
        </w:rPr>
        <w:t xml:space="preserve"> </w:t>
      </w:r>
    </w:p>
    <w:p w:rsidR="004B6FE5" w:rsidRPr="004B6FE5" w:rsidP="004B6FE5" w14:paraId="3AC1C22F" w14:textId="77777777">
      <w:pPr>
        <w:spacing w:before="0" w:after="200" w:line="240" w:lineRule="atLeast"/>
        <w:rPr>
          <w:rFonts w:ascii="Calibri" w:eastAsia="Calibri" w:hAnsi="Calibri"/>
          <w:color w:val="191919"/>
          <w:szCs w:val="20"/>
          <w:lang w:eastAsia="en-US"/>
        </w:rPr>
      </w:pPr>
    </w:p>
    <w:p w:rsidR="004B6FE5" w:rsidRPr="004B6FE5" w:rsidP="004B6FE5" w14:paraId="36435C5E" w14:textId="77777777">
      <w:pPr>
        <w:spacing w:before="0" w:after="200" w:line="240" w:lineRule="atLeast"/>
        <w:rPr>
          <w:rFonts w:ascii="Calibri" w:eastAsia="Calibri" w:hAnsi="Calibri"/>
          <w:color w:val="191919"/>
          <w:szCs w:val="20"/>
          <w:lang w:eastAsia="en-US"/>
        </w:rPr>
      </w:pPr>
      <w:r w:rsidRPr="004B6FE5">
        <w:rPr>
          <w:rFonts w:ascii="Calibri" w:eastAsia="Calibri" w:hAnsi="Calibri"/>
          <w:color w:val="191919"/>
          <w:szCs w:val="20"/>
          <w:lang w:eastAsia="en-US"/>
        </w:rPr>
        <w:t>Svangerskapskvalme (fra Legeforeningen.no)</w:t>
      </w:r>
    </w:p>
    <w:p w:rsidR="004B6FE5" w:rsidRPr="004B6FE5" w:rsidP="00C2103C" w14:paraId="513B4D13" w14:textId="77777777">
      <w:pPr>
        <w:numPr>
          <w:ilvl w:val="0"/>
          <w:numId w:val="7"/>
        </w:numPr>
        <w:spacing w:before="0" w:after="200" w:line="240" w:lineRule="atLeast"/>
        <w:contextualSpacing/>
        <w:rPr>
          <w:rFonts w:ascii="Calibri" w:eastAsia="Calibri" w:hAnsi="Calibri"/>
          <w:lang w:eastAsia="en-US"/>
        </w:rPr>
      </w:pPr>
      <w:hyperlink r:id="rId13" w:history="1">
        <w:r w:rsidRPr="004B6FE5">
          <w:rPr>
            <w:rFonts w:ascii="Calibri" w:eastAsia="Calibri" w:hAnsi="Calibri"/>
            <w:color w:val="0563C1"/>
            <w:u w:val="single"/>
            <w:lang w:eastAsia="en-US"/>
          </w:rPr>
          <w:t>Emesis og hyperemesis gravidarum</w:t>
        </w:r>
      </w:hyperlink>
      <w:bookmarkStart w:id="97" w:name="_13._REFERANSER"/>
      <w:bookmarkEnd w:id="97"/>
    </w:p>
    <w:p w:rsidR="00361AF3" w14:paraId="08042E4B" w14:textId="77777777">
      <w:pPr>
        <w:spacing w:before="0" w:after="0"/>
        <w:rPr>
          <w:rFonts w:ascii="Calibri" w:eastAsia="Calibri" w:hAnsi="Calibri" w:cs="Calibri"/>
          <w:b/>
          <w:bCs/>
          <w:caps/>
          <w:noProof/>
          <w:color w:val="00529C"/>
          <w:sz w:val="50"/>
          <w:szCs w:val="50"/>
        </w:rPr>
      </w:pPr>
      <w:r>
        <w:rPr>
          <w:rFonts w:ascii="Calibri" w:eastAsia="Calibri" w:hAnsi="Calibri" w:cs="Calibri"/>
          <w:b/>
          <w:bCs/>
          <w:caps/>
          <w:noProof/>
          <w:color w:val="00529C"/>
          <w:sz w:val="50"/>
          <w:szCs w:val="50"/>
        </w:rPr>
        <w:br w:type="page"/>
      </w:r>
    </w:p>
    <w:p w:rsidR="004B6FE5" w:rsidRPr="004B6FE5" w:rsidP="00054669" w14:paraId="6B08C451" w14:textId="37CE7FA8">
      <w:pPr>
        <w:pStyle w:val="Heading1"/>
      </w:pPr>
      <w:r w:rsidRPr="004B6FE5">
        <w:t xml:space="preserve"> </w:t>
      </w:r>
      <w:bookmarkStart w:id="98" w:name="_Toc231416443"/>
      <w:bookmarkStart w:id="99" w:name="_Toc256000041"/>
      <w:r w:rsidRPr="004B6FE5">
        <w:t>REFERANSER</w:t>
      </w:r>
      <w:bookmarkEnd w:id="99"/>
      <w:bookmarkEnd w:id="98"/>
    </w:p>
    <w:p w:rsidR="004B6FE5" w:rsidRPr="004B6FE5" w:rsidP="004B6FE5" w14:paraId="4A603F47" w14:textId="77777777">
      <w:pPr>
        <w:spacing w:before="0" w:after="200" w:line="240" w:lineRule="atLeast"/>
        <w:rPr>
          <w:rFonts w:ascii="Calibri" w:eastAsia="Calibri" w:hAnsi="Calibri"/>
          <w:color w:val="191919"/>
          <w:szCs w:val="20"/>
          <w:lang w:val="en-GB" w:eastAsia="en-US"/>
        </w:rPr>
      </w:pPr>
    </w:p>
    <w:p w:rsidR="004B6FE5" w:rsidRPr="004B6FE5" w:rsidP="004B6FE5" w14:paraId="69685757" w14:textId="77777777">
      <w:pPr>
        <w:spacing w:before="0" w:after="0" w:line="240" w:lineRule="atLeast"/>
        <w:rPr>
          <w:rFonts w:ascii="Calibri" w:eastAsia="Calibri" w:hAnsi="Calibri" w:cs="Calibri"/>
          <w:noProof/>
          <w:color w:val="191919"/>
          <w:szCs w:val="20"/>
          <w:lang w:val="en-US" w:eastAsia="en-US"/>
        </w:rPr>
      </w:pPr>
      <w:r w:rsidRPr="004B6FE5">
        <w:rPr>
          <w:rFonts w:ascii="Calibri" w:eastAsia="Calibri" w:hAnsi="Calibri" w:cs="Calibri"/>
          <w:noProof/>
          <w:color w:val="191919"/>
          <w:szCs w:val="20"/>
          <w:lang w:val="en-GB" w:eastAsia="en-US"/>
        </w:rPr>
        <w:fldChar w:fldCharType="begin"/>
      </w:r>
      <w:r w:rsidRPr="004B6FE5">
        <w:rPr>
          <w:rFonts w:ascii="Calibri" w:eastAsia="Calibri" w:hAnsi="Calibri" w:cs="Calibri"/>
          <w:noProof/>
          <w:color w:val="191919"/>
          <w:szCs w:val="20"/>
          <w:lang w:val="en-GB" w:eastAsia="en-US"/>
        </w:rPr>
        <w:instrText xml:space="preserve"> ADDIN EN.REFLIST </w:instrText>
      </w:r>
      <w:r w:rsidRPr="004B6FE5">
        <w:rPr>
          <w:rFonts w:ascii="Calibri" w:eastAsia="Calibri" w:hAnsi="Calibri" w:cs="Calibri"/>
          <w:noProof/>
          <w:color w:val="191919"/>
          <w:szCs w:val="20"/>
          <w:lang w:val="en-GB" w:eastAsia="en-US"/>
        </w:rPr>
        <w:fldChar w:fldCharType="separate"/>
      </w:r>
      <w:r w:rsidRPr="004B6FE5">
        <w:rPr>
          <w:rFonts w:ascii="Calibri" w:eastAsia="Calibri" w:hAnsi="Calibri" w:cs="Calibri"/>
          <w:noProof/>
          <w:color w:val="191919"/>
          <w:szCs w:val="20"/>
          <w:lang w:val="en-US" w:eastAsia="en-US"/>
        </w:rPr>
        <w:t>1.</w:t>
      </w:r>
      <w:r w:rsidRPr="004B6FE5">
        <w:rPr>
          <w:rFonts w:ascii="Calibri" w:eastAsia="Calibri" w:hAnsi="Calibri" w:cs="Calibri"/>
          <w:noProof/>
          <w:color w:val="191919"/>
          <w:szCs w:val="20"/>
          <w:lang w:val="en-US" w:eastAsia="en-US"/>
        </w:rPr>
        <w:tab/>
        <w:t xml:space="preserve">Stein PE, Edel Y, Mansour R, Mustafa RA, Sandberg S. Key terms and definitions in acute porphyrias: Results of an international Delphi consensus led by the European porphyria network. J Inherit Metab Dis. </w:t>
      </w:r>
      <w:r w:rsidRPr="004B6FE5">
        <w:rPr>
          <w:rFonts w:ascii="Calibri" w:eastAsia="Calibri" w:hAnsi="Calibri" w:cs="Calibri"/>
          <w:noProof/>
          <w:color w:val="191919"/>
          <w:szCs w:val="20"/>
          <w:lang w:val="en-US" w:eastAsia="en-US"/>
        </w:rPr>
        <w:t>2023;46(4):662-74.</w:t>
      </w:r>
    </w:p>
    <w:p w:rsidR="004B6FE5" w:rsidRPr="004B6FE5" w:rsidP="004B6FE5" w14:paraId="62EB888F" w14:textId="77777777">
      <w:pPr>
        <w:spacing w:before="0" w:after="0" w:line="240" w:lineRule="atLeast"/>
        <w:rPr>
          <w:rFonts w:ascii="Calibri" w:eastAsia="Calibri" w:hAnsi="Calibri" w:cs="Calibri"/>
          <w:noProof/>
          <w:color w:val="191919"/>
          <w:szCs w:val="20"/>
          <w:lang w:val="en-US" w:eastAsia="en-US"/>
        </w:rPr>
      </w:pPr>
      <w:r w:rsidRPr="004B6FE5">
        <w:rPr>
          <w:rFonts w:ascii="Calibri" w:eastAsia="Calibri" w:hAnsi="Calibri" w:cs="Calibri"/>
          <w:noProof/>
          <w:color w:val="191919"/>
          <w:szCs w:val="20"/>
          <w:lang w:val="en-US" w:eastAsia="en-US"/>
        </w:rPr>
        <w:t>2.</w:t>
      </w:r>
      <w:r w:rsidRPr="004B6FE5">
        <w:rPr>
          <w:rFonts w:ascii="Calibri" w:eastAsia="Calibri" w:hAnsi="Calibri" w:cs="Calibri"/>
          <w:noProof/>
          <w:color w:val="191919"/>
          <w:szCs w:val="20"/>
          <w:lang w:val="en-US" w:eastAsia="en-US"/>
        </w:rPr>
        <w:tab/>
        <w:t>Leaf R, Rebeiz L, Pocius K, Tran B, Bensaber N, Wang C, et al. Reproductive health across the lifespan in acute hepatic porphyria. Blood. 2025;146:1098.</w:t>
      </w:r>
    </w:p>
    <w:p w:rsidR="004B6FE5" w:rsidRPr="004B6FE5" w:rsidP="004B6FE5" w14:paraId="00E2BBA2" w14:textId="77777777">
      <w:pPr>
        <w:spacing w:before="0" w:after="0" w:line="240" w:lineRule="atLeast"/>
        <w:rPr>
          <w:rFonts w:ascii="Calibri" w:eastAsia="Calibri" w:hAnsi="Calibri" w:cs="Calibri"/>
          <w:noProof/>
          <w:color w:val="191919"/>
          <w:szCs w:val="20"/>
          <w:lang w:val="en-US" w:eastAsia="en-US"/>
        </w:rPr>
      </w:pPr>
      <w:r w:rsidRPr="004B6FE5">
        <w:rPr>
          <w:rFonts w:ascii="Calibri" w:eastAsia="Calibri" w:hAnsi="Calibri" w:cs="Calibri"/>
          <w:noProof/>
          <w:color w:val="191919"/>
          <w:szCs w:val="20"/>
          <w:lang w:val="en-US" w:eastAsia="en-US"/>
        </w:rPr>
        <w:t>3.</w:t>
      </w:r>
      <w:r w:rsidRPr="004B6FE5">
        <w:rPr>
          <w:rFonts w:ascii="Calibri" w:eastAsia="Calibri" w:hAnsi="Calibri" w:cs="Calibri"/>
          <w:noProof/>
          <w:color w:val="191919"/>
          <w:szCs w:val="20"/>
          <w:lang w:val="en-US" w:eastAsia="en-US"/>
        </w:rPr>
        <w:tab/>
        <w:t>Vassiliou D, Sardh E. Acute hepatic porphyria and maternal health: Clinical and biochemical follow-up of 44 pregnancies. J Intern Med. 2022;291(1):81-94.</w:t>
      </w:r>
    </w:p>
    <w:p w:rsidR="004B6FE5" w:rsidRPr="004B6FE5" w:rsidP="004B6FE5" w14:paraId="1544D5A0" w14:textId="77777777">
      <w:pPr>
        <w:spacing w:before="0" w:after="0" w:line="240" w:lineRule="atLeast"/>
        <w:rPr>
          <w:rFonts w:ascii="Calibri" w:eastAsia="Calibri" w:hAnsi="Calibri" w:cs="Calibri"/>
          <w:noProof/>
          <w:color w:val="191919"/>
          <w:szCs w:val="20"/>
          <w:lang w:val="en-US" w:eastAsia="en-US"/>
        </w:rPr>
      </w:pPr>
      <w:r w:rsidRPr="004B6FE5">
        <w:rPr>
          <w:rFonts w:ascii="Calibri" w:eastAsia="Calibri" w:hAnsi="Calibri" w:cs="Calibri"/>
          <w:noProof/>
          <w:color w:val="191919"/>
          <w:szCs w:val="20"/>
          <w:lang w:val="en-US" w:eastAsia="en-US"/>
        </w:rPr>
        <w:t>4.</w:t>
      </w:r>
      <w:r w:rsidRPr="004B6FE5">
        <w:rPr>
          <w:rFonts w:ascii="Calibri" w:eastAsia="Calibri" w:hAnsi="Calibri" w:cs="Calibri"/>
          <w:noProof/>
          <w:color w:val="191919"/>
          <w:szCs w:val="20"/>
          <w:lang w:val="en-US" w:eastAsia="en-US"/>
        </w:rPr>
        <w:tab/>
        <w:t>Mantel Ä, Vassiliou D, Lissing M, Stephansson O, Wahlin S, Sardh E. Maternal and fetal outcomes in acute hepatic porphyria: A Swedish National Cohort Study. J Inherit Metab Dis. 2023;46(4):675-86.</w:t>
      </w:r>
    </w:p>
    <w:p w:rsidR="004B6FE5" w:rsidRPr="004B6FE5" w:rsidP="004B6FE5" w14:paraId="0CC40F34" w14:textId="77777777">
      <w:pPr>
        <w:spacing w:before="0" w:after="0" w:line="240" w:lineRule="atLeast"/>
        <w:rPr>
          <w:rFonts w:ascii="Calibri" w:eastAsia="Calibri" w:hAnsi="Calibri" w:cs="Calibri"/>
          <w:noProof/>
          <w:color w:val="191919"/>
          <w:szCs w:val="20"/>
          <w:lang w:val="en-US" w:eastAsia="en-US"/>
        </w:rPr>
      </w:pPr>
      <w:r w:rsidRPr="004B6FE5">
        <w:rPr>
          <w:rFonts w:ascii="Calibri" w:eastAsia="Calibri" w:hAnsi="Calibri" w:cs="Calibri"/>
          <w:noProof/>
          <w:color w:val="191919"/>
          <w:szCs w:val="20"/>
          <w:lang w:val="en-US" w:eastAsia="en-US"/>
        </w:rPr>
        <w:t>5.</w:t>
      </w:r>
      <w:r w:rsidRPr="004B6FE5">
        <w:rPr>
          <w:rFonts w:ascii="Calibri" w:eastAsia="Calibri" w:hAnsi="Calibri" w:cs="Calibri"/>
          <w:noProof/>
          <w:color w:val="191919"/>
          <w:szCs w:val="20"/>
          <w:lang w:val="en-US" w:eastAsia="en-US"/>
        </w:rPr>
        <w:tab/>
        <w:t>Tollånes MC, Aarsand AK, Sandberg S. Excess risk of adverse pregnancy outcomes in women with porphyria: a population-based cohort study. J Inherit Metab Dis. 2011;34(1):217-23.</w:t>
      </w:r>
    </w:p>
    <w:p w:rsidR="004B6FE5" w:rsidRPr="004B6FE5" w:rsidP="004B6FE5" w14:paraId="58880615" w14:textId="77777777">
      <w:pPr>
        <w:spacing w:before="0" w:after="0" w:line="240" w:lineRule="atLeast"/>
        <w:rPr>
          <w:rFonts w:ascii="Calibri" w:eastAsia="Calibri" w:hAnsi="Calibri" w:cs="Calibri"/>
          <w:noProof/>
          <w:color w:val="191919"/>
          <w:szCs w:val="20"/>
          <w:lang w:val="en-US" w:eastAsia="en-US"/>
        </w:rPr>
      </w:pPr>
      <w:r w:rsidRPr="004B6FE5">
        <w:rPr>
          <w:rFonts w:ascii="Calibri" w:eastAsia="Calibri" w:hAnsi="Calibri" w:cs="Calibri"/>
          <w:noProof/>
          <w:color w:val="191919"/>
          <w:szCs w:val="20"/>
          <w:lang w:val="en-US" w:eastAsia="en-US"/>
        </w:rPr>
        <w:t>6.</w:t>
      </w:r>
      <w:r w:rsidRPr="004B6FE5">
        <w:rPr>
          <w:rFonts w:ascii="Calibri" w:eastAsia="Calibri" w:hAnsi="Calibri" w:cs="Calibri"/>
          <w:noProof/>
          <w:color w:val="191919"/>
          <w:szCs w:val="20"/>
          <w:lang w:val="en-US" w:eastAsia="en-US"/>
        </w:rPr>
        <w:tab/>
        <w:t>Vassiliou D, Lindén Hirschberg A, Sardh E. Treatment with assisted reproduction technologies in women with acute hepatic porphyria. Acta Obstet Gynecol Scand. 2021;100(9):1712-21.</w:t>
      </w:r>
    </w:p>
    <w:p w:rsidR="004B6FE5" w:rsidRPr="004B6FE5" w:rsidP="004B6FE5" w14:paraId="755E410F" w14:textId="77777777">
      <w:pPr>
        <w:spacing w:before="0" w:after="0" w:line="240" w:lineRule="atLeast"/>
        <w:rPr>
          <w:rFonts w:ascii="Calibri" w:eastAsia="Calibri" w:hAnsi="Calibri" w:cs="Calibri"/>
          <w:noProof/>
          <w:color w:val="191919"/>
          <w:szCs w:val="20"/>
          <w:lang w:val="en-US" w:eastAsia="en-US"/>
        </w:rPr>
      </w:pPr>
      <w:r w:rsidRPr="004B6FE5">
        <w:rPr>
          <w:rFonts w:ascii="Calibri" w:eastAsia="Calibri" w:hAnsi="Calibri" w:cs="Calibri"/>
          <w:noProof/>
          <w:color w:val="191919"/>
          <w:szCs w:val="20"/>
          <w:lang w:val="en-US" w:eastAsia="en-US"/>
        </w:rPr>
        <w:t>7.</w:t>
      </w:r>
      <w:r w:rsidRPr="004B6FE5">
        <w:rPr>
          <w:rFonts w:ascii="Calibri" w:eastAsia="Calibri" w:hAnsi="Calibri" w:cs="Calibri"/>
          <w:noProof/>
          <w:color w:val="191919"/>
          <w:szCs w:val="20"/>
          <w:lang w:val="en-US" w:eastAsia="en-US"/>
        </w:rPr>
        <w:tab/>
        <w:t>Wang JG, Guarnaccia M, Weiss SF, Sauer MV, Choi JM. Initial presentation of undiagnosed acute intermittent porphyria as a rare complication of ovulation induction. Fertil Steril. 2006;86(2):462.e1-3.</w:t>
      </w:r>
    </w:p>
    <w:p w:rsidR="004B6FE5" w:rsidRPr="004B6FE5" w:rsidP="004B6FE5" w14:paraId="3BF2D47C" w14:textId="77777777">
      <w:pPr>
        <w:spacing w:before="0" w:after="0" w:line="240" w:lineRule="atLeast"/>
        <w:rPr>
          <w:rFonts w:ascii="Calibri" w:eastAsia="Calibri" w:hAnsi="Calibri" w:cs="Calibri"/>
          <w:noProof/>
          <w:color w:val="191919"/>
          <w:szCs w:val="20"/>
          <w:lang w:val="en-US" w:eastAsia="en-US"/>
        </w:rPr>
      </w:pPr>
      <w:r w:rsidRPr="004B6FE5">
        <w:rPr>
          <w:rFonts w:ascii="Calibri" w:eastAsia="Calibri" w:hAnsi="Calibri" w:cs="Calibri"/>
          <w:noProof/>
          <w:color w:val="191919"/>
          <w:szCs w:val="20"/>
          <w:lang w:val="en-US" w:eastAsia="en-US"/>
        </w:rPr>
        <w:t>8.</w:t>
      </w:r>
      <w:r w:rsidRPr="004B6FE5">
        <w:rPr>
          <w:rFonts w:ascii="Calibri" w:eastAsia="Calibri" w:hAnsi="Calibri" w:cs="Calibri"/>
          <w:noProof/>
          <w:color w:val="191919"/>
          <w:szCs w:val="20"/>
          <w:lang w:val="en-US" w:eastAsia="en-US"/>
        </w:rPr>
        <w:tab/>
        <w:t>Seiden WB, Kelly LP, Ali R. Acute intermittent porphyria associated with ovarian stimulation. A case report. J Reprod Med. 2003;48(3):201-3.</w:t>
      </w:r>
    </w:p>
    <w:p w:rsidR="004B6FE5" w:rsidRPr="004B6FE5" w:rsidP="004B6FE5" w14:paraId="6DCE7295" w14:textId="77777777">
      <w:pPr>
        <w:spacing w:before="0" w:after="0" w:line="240" w:lineRule="atLeast"/>
        <w:rPr>
          <w:rFonts w:ascii="Calibri" w:eastAsia="Calibri" w:hAnsi="Calibri" w:cs="Calibri"/>
          <w:noProof/>
          <w:color w:val="191919"/>
          <w:szCs w:val="20"/>
          <w:lang w:val="en-US" w:eastAsia="en-US"/>
        </w:rPr>
      </w:pPr>
      <w:r w:rsidRPr="004B6FE5">
        <w:rPr>
          <w:rFonts w:ascii="Calibri" w:eastAsia="Calibri" w:hAnsi="Calibri" w:cs="Calibri"/>
          <w:noProof/>
          <w:color w:val="191919"/>
          <w:szCs w:val="20"/>
          <w:lang w:val="en-US" w:eastAsia="en-US"/>
        </w:rPr>
        <w:t>9.</w:t>
      </w:r>
      <w:r w:rsidRPr="004B6FE5">
        <w:rPr>
          <w:rFonts w:ascii="Calibri" w:eastAsia="Calibri" w:hAnsi="Calibri" w:cs="Calibri"/>
          <w:noProof/>
          <w:color w:val="191919"/>
          <w:szCs w:val="20"/>
          <w:lang w:val="en-US" w:eastAsia="en-US"/>
        </w:rPr>
        <w:tab/>
        <w:t>New GH, Hsu PY, Wu MH. Acute intermittent porphyria exacerbation following in vitro fertilization treatment. Taiwan J Obstet Gynecol. 2016;55(2):281-4.</w:t>
      </w:r>
    </w:p>
    <w:p w:rsidR="004B6FE5" w:rsidRPr="004B6FE5" w:rsidP="004B6FE5" w14:paraId="240EC0A8" w14:textId="77777777">
      <w:pPr>
        <w:spacing w:before="0" w:after="200" w:line="240" w:lineRule="atLeast"/>
        <w:rPr>
          <w:rFonts w:ascii="Calibri" w:eastAsia="Calibri" w:hAnsi="Calibri" w:cs="Calibri"/>
          <w:noProof/>
          <w:color w:val="191919"/>
          <w:szCs w:val="20"/>
          <w:lang w:val="en-US" w:eastAsia="en-US"/>
        </w:rPr>
      </w:pPr>
      <w:r w:rsidRPr="004B6FE5">
        <w:rPr>
          <w:rFonts w:ascii="Calibri" w:eastAsia="Calibri" w:hAnsi="Calibri" w:cs="Calibri"/>
          <w:noProof/>
          <w:color w:val="191919"/>
          <w:szCs w:val="20"/>
          <w:lang w:val="en-US" w:eastAsia="en-US"/>
        </w:rPr>
        <w:t>10.</w:t>
      </w:r>
      <w:r w:rsidRPr="004B6FE5">
        <w:rPr>
          <w:rFonts w:ascii="Calibri" w:eastAsia="Calibri" w:hAnsi="Calibri" w:cs="Calibri"/>
          <w:noProof/>
          <w:color w:val="191919"/>
          <w:szCs w:val="20"/>
          <w:lang w:val="en-US" w:eastAsia="en-US"/>
        </w:rPr>
        <w:tab/>
        <w:t>Schulenburg-Brand D, Gardiner T, Guppy S, Rees DC, Stein P, Barth J, et al. An Audit of the Use of Gonadorelin Analogues to Prevent Recurrent Acute Symptoms in Patients with Acute Porphyria in the United Kingdom. JIMD Rep. 2017;36:99-107.</w:t>
      </w:r>
    </w:p>
    <w:p w:rsidR="00DB0EF2" w:rsidRPr="005938F5" w:rsidP="004B6FE5" w14:paraId="45885AAB" w14:textId="6501B0B1">
      <w:pPr>
        <w:rPr>
          <w:rFonts w:cstheme="minorHAnsi"/>
        </w:rPr>
      </w:pPr>
      <w:r w:rsidRPr="004B6FE5">
        <w:rPr>
          <w:rFonts w:ascii="Calibri" w:eastAsia="Calibri" w:hAnsi="Calibri"/>
          <w:color w:val="191919"/>
          <w:szCs w:val="20"/>
          <w:lang w:val="en-GB" w:eastAsia="en-US"/>
        </w:rPr>
        <w:fldChar w:fldCharType="end"/>
      </w:r>
    </w:p>
    <w:p w:rsidR="0043297A" w:rsidRPr="00A90BA6" w:rsidP="0043297A" w14:paraId="52098F5C" w14:textId="77777777"/>
    <w:p w:rsidR="0043297A" w:rsidRPr="00A90BA6" w:rsidP="0043297A" w14:paraId="52098F5D" w14:textId="77777777"/>
    <w:p w:rsidR="0043297A" w:rsidRPr="00A90BA6" w:rsidP="0043297A" w14:paraId="52098F5E" w14:textId="77777777"/>
    <w:p w:rsidR="0043297A" w:rsidRPr="00A90BA6" w:rsidP="0043297A" w14:paraId="52098F5F" w14:textId="77777777"/>
    <w:p w:rsidR="0043297A" w:rsidRPr="00A90BA6" w:rsidP="0043297A" w14:paraId="52098F60" w14:textId="77777777"/>
    <w:p w:rsidR="0043297A" w:rsidRPr="00A90BA6" w:rsidP="0043297A" w14:paraId="52098F61" w14:textId="77777777"/>
    <w:p w:rsidR="0043297A" w:rsidRPr="00A90BA6" w:rsidP="0043297A" w14:paraId="52098F62" w14:textId="77777777"/>
    <w:p w:rsidR="0043297A" w:rsidRPr="00A90BA6" w:rsidP="0043297A" w14:paraId="52098F63" w14:textId="77777777"/>
    <w:p w:rsidR="0043297A" w:rsidRPr="00A90BA6" w:rsidP="0043297A" w14:paraId="52098F64" w14:textId="77777777"/>
    <w:p w:rsidR="0043297A" w:rsidRPr="00A90BA6" w:rsidP="004D6E5D" w14:paraId="52098F65" w14:textId="62DEC5B1">
      <w:pPr>
        <w:tabs>
          <w:tab w:val="left" w:pos="3506"/>
        </w:tabs>
      </w:pPr>
      <w:r>
        <w:tab/>
      </w:r>
    </w:p>
    <w:p w:rsidR="0043297A" w:rsidRPr="00A90BA6" w:rsidP="0043297A" w14:paraId="52098F74" w14:textId="77777777"/>
    <w:sectPr w:rsidSect="00D34484">
      <w:headerReference w:type="even" r:id="rId28"/>
      <w:footerReference w:type="even" r:id="rId29"/>
      <w:footerReference w:type="default" r:id="rId30"/>
      <w:headerReference w:type="first" r:id="rId31"/>
      <w:footerReference w:type="first" r:id="rId32"/>
      <w:type w:val="continuous"/>
      <w:pgSz w:w="11907" w:h="16840" w:code="9"/>
      <w:pgMar w:top="1417" w:right="1417" w:bottom="1417" w:left="1417" w:header="397" w:footer="170" w:gutter="0"/>
      <w:pgNumType w:start="1"/>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926C1" w14:paraId="6475DA07" w14:textId="77777777">
      <w:pPr>
        <w:spacing w:before="0" w:after="0"/>
      </w:pPr>
      <w:r>
        <w:separator/>
      </w:r>
    </w:p>
  </w:endnote>
  <w:endnote w:type="continuationSeparator" w:id="1">
    <w:p w:rsidR="008926C1" w14:paraId="64D7B49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jc w:val="center"/>
      <w:tblBorders>
        <w:top w:val="single" w:sz="4" w:space="0" w:color="auto"/>
      </w:tblBorders>
      <w:tblCellMar>
        <w:left w:w="70" w:type="dxa"/>
        <w:right w:w="70" w:type="dxa"/>
      </w:tblCellMar>
      <w:tblLook w:val="0000"/>
    </w:tblPr>
    <w:tblGrid>
      <w:gridCol w:w="1187"/>
      <w:gridCol w:w="5153"/>
      <w:gridCol w:w="2733"/>
    </w:tblGrid>
    <w:tr w14:paraId="52098FBC" w14:textId="77777777" w:rsidTr="005A6D97">
      <w:tblPrEx>
        <w:tblW w:w="0" w:type="auto"/>
        <w:jc w:val="center"/>
        <w:tblBorders>
          <w:top w:val="single" w:sz="4" w:space="0" w:color="auto"/>
        </w:tblBorders>
        <w:tblCellMar>
          <w:left w:w="70" w:type="dxa"/>
          <w:right w:w="70" w:type="dxa"/>
        </w:tblCellMar>
        <w:tblLook w:val="0000"/>
      </w:tblPrEx>
      <w:trPr>
        <w:trHeight w:val="270"/>
        <w:jc w:val="center"/>
      </w:trPr>
      <w:tc>
        <w:tcPr>
          <w:tcW w:w="1204" w:type="dxa"/>
          <w:tcBorders>
            <w:right w:val="single" w:sz="4" w:space="0" w:color="auto"/>
          </w:tcBorders>
        </w:tcPr>
        <w:p w:rsidR="002348BC" w:rsidP="005A6D97" w14:paraId="52098FB9" w14:textId="30B65AE5">
          <w:pPr>
            <w:pStyle w:val="Footer"/>
            <w:rPr>
              <w:sz w:val="16"/>
            </w:rPr>
          </w:pPr>
          <w:r>
            <w:rPr>
              <w:noProof/>
              <w:sz w:val="16"/>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405255" cy="345440"/>
                    <wp:effectExtent l="0" t="0" r="4445" b="0"/>
                    <wp:wrapNone/>
                    <wp:docPr id="1957788839"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444B43" w:rsidRPr="00444B43" w:rsidP="00444B43" w14:textId="77777777">
                                <w:pPr>
                                  <w:rPr>
                                    <w:rFonts w:ascii="Calibri" w:eastAsia="Calibri" w:hAnsi="Calibri" w:cs="Calibri"/>
                                    <w:noProof/>
                                    <w:color w:val="000000"/>
                                    <w:sz w:val="20"/>
                                    <w:szCs w:val="20"/>
                                  </w:rPr>
                                </w:pPr>
                                <w:r w:rsidRPr="00444B43">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z-index:251658240" filled="f" fillcolor="this" stroked="f">
                    <v:textbox style="mso-fit-shape-to-text:t" inset="20pt,0,0,15pt">
                      <w:txbxContent>
                        <w:p w:rsidR="00444B43" w:rsidRPr="00444B43" w:rsidP="00444B43" w14:paraId="5A4AAB14" w14:textId="77777777">
                          <w:pPr>
                            <w:rPr>
                              <w:rFonts w:ascii="Calibri" w:eastAsia="Calibri" w:hAnsi="Calibri" w:cs="Calibri"/>
                              <w:noProof/>
                              <w:color w:val="000000"/>
                              <w:sz w:val="20"/>
                              <w:szCs w:val="20"/>
                            </w:rPr>
                          </w:pPr>
                          <w:r w:rsidRPr="00444B43">
                            <w:rPr>
                              <w:rFonts w:ascii="Calibri" w:eastAsia="Calibri" w:hAnsi="Calibri" w:cs="Calibri"/>
                              <w:noProof/>
                              <w:color w:val="000000"/>
                              <w:sz w:val="20"/>
                              <w:szCs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C4760F">
            <w:rPr>
              <w:rStyle w:val="PageNumber"/>
              <w:noProof/>
              <w:sz w:val="16"/>
            </w:rPr>
            <w:t>2</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C4760F">
            <w:rPr>
              <w:rStyle w:val="PageNumber"/>
              <w:noProof/>
              <w:sz w:val="16"/>
            </w:rPr>
            <w:t>2</w:t>
          </w:r>
          <w:r>
            <w:rPr>
              <w:rStyle w:val="PageNumber"/>
              <w:sz w:val="16"/>
            </w:rPr>
            <w:fldChar w:fldCharType="end"/>
          </w:r>
        </w:p>
      </w:tc>
      <w:tc>
        <w:tcPr>
          <w:tcW w:w="5245" w:type="dxa"/>
          <w:tcBorders>
            <w:left w:val="single" w:sz="4" w:space="0" w:color="auto"/>
            <w:right w:val="single" w:sz="4" w:space="0" w:color="auto"/>
          </w:tcBorders>
        </w:tcPr>
        <w:p w:rsidR="002348BC" w:rsidP="005A6D97" w14:paraId="52098FBA" w14:textId="144FB0AC">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r>
            <w:rPr>
              <w:sz w:val="16"/>
            </w:rPr>
            <w:t xml:space="preserve">: </w:t>
          </w:r>
        </w:p>
      </w:tc>
      <w:tc>
        <w:tcPr>
          <w:tcW w:w="2762" w:type="dxa"/>
          <w:tcBorders>
            <w:left w:val="single" w:sz="4" w:space="0" w:color="auto"/>
          </w:tcBorders>
        </w:tcPr>
        <w:p w:rsidR="002348BC" w:rsidP="005A6D97" w14:paraId="52098FBB" w14:textId="77777777">
          <w:pPr>
            <w:pStyle w:val="Footer"/>
            <w:jc w:val="right"/>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13.4.24.8-09</w:t>
          </w:r>
          <w:r>
            <w:rPr>
              <w:color w:val="000080"/>
              <w:sz w:val="16"/>
            </w:rPr>
            <w:fldChar w:fldCharType="end"/>
          </w:r>
        </w:p>
      </w:tc>
    </w:tr>
  </w:tbl>
  <w:p w:rsidR="002348BC" w:rsidP="002348BC" w14:paraId="52098FBD"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5000" w:type="pct"/>
      <w:tblBorders>
        <w:top w:val="single" w:sz="4" w:space="0" w:color="auto"/>
      </w:tblBorders>
      <w:tblCellMar>
        <w:left w:w="70" w:type="dxa"/>
        <w:right w:w="70" w:type="dxa"/>
      </w:tblCellMar>
      <w:tblLook w:val="0000"/>
    </w:tblPr>
    <w:tblGrid>
      <w:gridCol w:w="5861"/>
      <w:gridCol w:w="3212"/>
    </w:tblGrid>
    <w:tr w14:paraId="002F653F" w14:textId="77777777" w:rsidTr="0072068F">
      <w:tblPrEx>
        <w:tblW w:w="5000" w:type="pct"/>
        <w:tblBorders>
          <w:top w:val="single" w:sz="4" w:space="0" w:color="auto"/>
        </w:tblBorders>
        <w:tblCellMar>
          <w:left w:w="70" w:type="dxa"/>
          <w:right w:w="70" w:type="dxa"/>
        </w:tblCellMar>
        <w:tblLook w:val="0000"/>
      </w:tblPrEx>
      <w:trPr>
        <w:trHeight w:val="340"/>
      </w:trPr>
      <w:tc>
        <w:tcPr>
          <w:tcW w:w="3230" w:type="pct"/>
          <w:vAlign w:val="center"/>
        </w:tcPr>
        <w:p w:rsidR="0072068F" w:rsidRPr="00633B83" w:rsidP="0072068F" w14:paraId="50C8C90C" w14:textId="07A0E327">
          <w:pPr>
            <w:spacing w:before="0" w:after="0"/>
            <w:rPr>
              <w:sz w:val="16"/>
              <w:szCs w:val="16"/>
            </w:rPr>
          </w:pPr>
          <w:r w:rsidRPr="00633B83">
            <w:rPr>
              <w:sz w:val="16"/>
              <w:szCs w:val="16"/>
            </w:rPr>
            <w:fldChar w:fldCharType="begin" w:fldLock="1"/>
          </w:r>
          <w:r w:rsidRPr="00633B83">
            <w:rPr>
              <w:sz w:val="16"/>
              <w:szCs w:val="16"/>
            </w:rPr>
            <w:instrText>DOCPROPERTY EK_DokTittel \*charformat \* MERGEFORMAT</w:instrText>
          </w:r>
          <w:r w:rsidRPr="00633B83">
            <w:rPr>
              <w:sz w:val="16"/>
              <w:szCs w:val="16"/>
            </w:rPr>
            <w:fldChar w:fldCharType="separate"/>
          </w:r>
          <w:r w:rsidRPr="00633B83">
            <w:rPr>
              <w:noProof/>
              <w:sz w:val="16"/>
              <w:szCs w:val="16"/>
            </w:rPr>
            <w:t>Veileder for behandling</w:t>
          </w:r>
          <w:r w:rsidRPr="00633B83">
            <w:rPr>
              <w:sz w:val="16"/>
              <w:szCs w:val="16"/>
            </w:rPr>
            <w:t xml:space="preserve"> og oppfølging ved svangerskap og fødsel - Akutte porfyrisykdommer (AIP, PV og HCP)</w:t>
          </w:r>
          <w:r w:rsidRPr="00633B83">
            <w:rPr>
              <w:sz w:val="16"/>
              <w:szCs w:val="16"/>
            </w:rPr>
            <w:fldChar w:fldCharType="end"/>
          </w:r>
        </w:p>
        <w:p w:rsidR="0072068F" w:rsidRPr="00633B83" w:rsidP="0072068F" w14:paraId="41D5ADA2" w14:textId="77777777">
          <w:pPr>
            <w:spacing w:before="0" w:after="0"/>
            <w:rPr>
              <w:sz w:val="16"/>
              <w:szCs w:val="16"/>
            </w:rPr>
          </w:pPr>
          <w:r w:rsidRPr="00633B83">
            <w:rPr>
              <w:sz w:val="16"/>
              <w:szCs w:val="16"/>
            </w:rPr>
            <w:t xml:space="preserve">Versjon </w:t>
          </w:r>
          <w:r w:rsidRPr="00633B83">
            <w:rPr>
              <w:sz w:val="16"/>
              <w:szCs w:val="16"/>
            </w:rPr>
            <w:fldChar w:fldCharType="begin" w:fldLock="1"/>
          </w:r>
          <w:r w:rsidRPr="00633B83">
            <w:rPr>
              <w:sz w:val="16"/>
              <w:szCs w:val="16"/>
            </w:rPr>
            <w:instrText xml:space="preserve"> DOCPROPERTY EK_Utgave </w:instrText>
          </w:r>
          <w:r w:rsidRPr="00633B83">
            <w:rPr>
              <w:sz w:val="16"/>
              <w:szCs w:val="16"/>
            </w:rPr>
            <w:fldChar w:fldCharType="separate"/>
          </w:r>
          <w:r w:rsidRPr="00633B83">
            <w:rPr>
              <w:sz w:val="16"/>
              <w:szCs w:val="16"/>
            </w:rPr>
            <w:t>1.01</w:t>
          </w:r>
          <w:r w:rsidRPr="00633B83">
            <w:rPr>
              <w:sz w:val="16"/>
              <w:szCs w:val="16"/>
            </w:rPr>
            <w:fldChar w:fldCharType="end"/>
          </w:r>
          <w:r w:rsidRPr="00633B83">
            <w:rPr>
              <w:sz w:val="16"/>
              <w:szCs w:val="16"/>
            </w:rPr>
            <w:t xml:space="preserve">/ </w:t>
          </w:r>
          <w:r w:rsidRPr="00633B83">
            <w:rPr>
              <w:sz w:val="16"/>
              <w:szCs w:val="16"/>
            </w:rPr>
            <w:fldChar w:fldCharType="begin" w:fldLock="1"/>
          </w:r>
          <w:r w:rsidRPr="00633B83">
            <w:rPr>
              <w:sz w:val="16"/>
              <w:szCs w:val="16"/>
            </w:rPr>
            <w:instrText xml:space="preserve"> DOCPROPERTY EK_GjelderFra </w:instrText>
          </w:r>
          <w:r w:rsidRPr="00633B83">
            <w:rPr>
              <w:sz w:val="16"/>
              <w:szCs w:val="16"/>
            </w:rPr>
            <w:fldChar w:fldCharType="separate"/>
          </w:r>
          <w:r w:rsidRPr="00633B83">
            <w:rPr>
              <w:sz w:val="16"/>
              <w:szCs w:val="16"/>
            </w:rPr>
            <w:t>10.06.2026</w:t>
          </w:r>
          <w:r w:rsidRPr="00633B83">
            <w:rPr>
              <w:sz w:val="16"/>
              <w:szCs w:val="16"/>
            </w:rPr>
            <w:fldChar w:fldCharType="end"/>
          </w:r>
          <w:r w:rsidRPr="00633B83">
            <w:rPr>
              <w:sz w:val="16"/>
              <w:szCs w:val="16"/>
            </w:rPr>
            <w:t xml:space="preserve">                </w:t>
          </w:r>
          <w:r w:rsidRPr="00633B83">
            <w:rPr>
              <w:sz w:val="16"/>
              <w:szCs w:val="16"/>
            </w:rPr>
            <w:t>DokumentID</w:t>
          </w:r>
          <w:r w:rsidRPr="00633B83">
            <w:rPr>
              <w:sz w:val="16"/>
              <w:szCs w:val="16"/>
            </w:rPr>
            <w:t xml:space="preserve"> </w:t>
          </w:r>
          <w:r w:rsidRPr="00633B83">
            <w:rPr>
              <w:sz w:val="16"/>
              <w:szCs w:val="16"/>
            </w:rPr>
            <w:fldChar w:fldCharType="begin" w:fldLock="1"/>
          </w:r>
          <w:r w:rsidRPr="00633B83">
            <w:rPr>
              <w:sz w:val="16"/>
              <w:szCs w:val="16"/>
            </w:rPr>
            <w:instrText xml:space="preserve"> DOCPROPERTY EK_DokumentID </w:instrText>
          </w:r>
          <w:r w:rsidRPr="00633B83">
            <w:rPr>
              <w:sz w:val="16"/>
              <w:szCs w:val="16"/>
            </w:rPr>
            <w:fldChar w:fldCharType="separate"/>
          </w:r>
          <w:r w:rsidRPr="00633B83">
            <w:rPr>
              <w:sz w:val="16"/>
              <w:szCs w:val="16"/>
            </w:rPr>
            <w:t>D83284</w:t>
          </w:r>
          <w:r w:rsidRPr="00633B83">
            <w:rPr>
              <w:sz w:val="16"/>
              <w:szCs w:val="16"/>
            </w:rPr>
            <w:fldChar w:fldCharType="end"/>
          </w:r>
        </w:p>
      </w:tc>
      <w:tc>
        <w:tcPr>
          <w:tcW w:w="1770" w:type="pct"/>
          <w:vAlign w:val="center"/>
        </w:tcPr>
        <w:p w:rsidR="0072068F" w:rsidRPr="00633B83" w:rsidP="0072068F" w14:paraId="3D7300F6" w14:textId="77777777">
          <w:pPr>
            <w:spacing w:before="0" w:after="0"/>
            <w:rPr>
              <w:sz w:val="16"/>
              <w:szCs w:val="16"/>
            </w:rPr>
          </w:pPr>
        </w:p>
        <w:p w:rsidR="0072068F" w:rsidRPr="00633B83" w:rsidP="0072068F" w14:paraId="7FF8A06D" w14:textId="77777777">
          <w:pPr>
            <w:spacing w:before="0" w:after="0"/>
            <w:jc w:val="right"/>
            <w:rPr>
              <w:sz w:val="16"/>
              <w:szCs w:val="16"/>
            </w:rPr>
          </w:pPr>
          <w:r w:rsidRPr="00633B83">
            <w:rPr>
              <w:sz w:val="16"/>
              <w:szCs w:val="16"/>
            </w:rPr>
            <w:t xml:space="preserve">Side </w:t>
          </w:r>
          <w:r w:rsidRPr="00633B83">
            <w:rPr>
              <w:rStyle w:val="PageNumber"/>
              <w:sz w:val="16"/>
              <w:szCs w:val="16"/>
            </w:rPr>
            <w:fldChar w:fldCharType="begin"/>
          </w:r>
          <w:r w:rsidRPr="00633B83">
            <w:rPr>
              <w:rStyle w:val="PageNumber"/>
              <w:sz w:val="16"/>
              <w:szCs w:val="16"/>
            </w:rPr>
            <w:instrText xml:space="preserve"> PAGE </w:instrText>
          </w:r>
          <w:r w:rsidRPr="00633B83">
            <w:rPr>
              <w:rStyle w:val="PageNumber"/>
              <w:sz w:val="16"/>
              <w:szCs w:val="16"/>
            </w:rPr>
            <w:fldChar w:fldCharType="separate"/>
          </w:r>
          <w:r w:rsidRPr="00633B83">
            <w:rPr>
              <w:rStyle w:val="PageNumber"/>
              <w:rFonts w:asciiTheme="minorHAnsi" w:hAnsiTheme="minorHAnsi" w:cs="Arial"/>
              <w:sz w:val="16"/>
              <w:szCs w:val="16"/>
              <w:lang w:val="nb-NO" w:eastAsia="nb-NO" w:bidi="ar-SA"/>
            </w:rPr>
            <w:t>25</w:t>
          </w:r>
          <w:r w:rsidRPr="00633B83">
            <w:rPr>
              <w:rStyle w:val="PageNumber"/>
              <w:sz w:val="16"/>
              <w:szCs w:val="16"/>
            </w:rPr>
            <w:fldChar w:fldCharType="end"/>
          </w:r>
          <w:r w:rsidRPr="00633B83">
            <w:rPr>
              <w:rStyle w:val="PageNumber"/>
              <w:sz w:val="16"/>
              <w:szCs w:val="16"/>
            </w:rPr>
            <w:t xml:space="preserve"> av </w:t>
          </w:r>
          <w:r w:rsidRPr="00633B83">
            <w:rPr>
              <w:rStyle w:val="PageNumber"/>
              <w:sz w:val="16"/>
              <w:szCs w:val="16"/>
            </w:rPr>
            <w:fldChar w:fldCharType="begin"/>
          </w:r>
          <w:r w:rsidRPr="00633B83">
            <w:rPr>
              <w:rStyle w:val="PageNumber"/>
              <w:sz w:val="16"/>
              <w:szCs w:val="16"/>
            </w:rPr>
            <w:instrText xml:space="preserve"> NUMPAGES  \* MERGEFORMAT </w:instrText>
          </w:r>
          <w:r w:rsidRPr="00633B83">
            <w:rPr>
              <w:rStyle w:val="PageNumber"/>
              <w:sz w:val="16"/>
              <w:szCs w:val="16"/>
            </w:rPr>
            <w:fldChar w:fldCharType="separate"/>
          </w:r>
          <w:r w:rsidRPr="00633B83">
            <w:rPr>
              <w:rStyle w:val="PageNumber"/>
              <w:rFonts w:asciiTheme="minorHAnsi" w:hAnsiTheme="minorHAnsi" w:cstheme="minorHAnsi"/>
              <w:noProof/>
              <w:sz w:val="16"/>
              <w:szCs w:val="16"/>
              <w:lang w:val="nb-NO" w:eastAsia="nb-NO" w:bidi="ar-SA"/>
            </w:rPr>
            <w:t>25</w:t>
          </w:r>
          <w:r w:rsidRPr="00633B83">
            <w:rPr>
              <w:rStyle w:val="PageNumber"/>
              <w:sz w:val="16"/>
              <w:szCs w:val="16"/>
            </w:rPr>
            <w:fldChar w:fldCharType="end"/>
          </w:r>
          <w:r w:rsidRPr="00633B83">
            <w:rPr>
              <w:sz w:val="16"/>
              <w:szCs w:val="16"/>
            </w:rPr>
            <w:t xml:space="preserve"> </w:t>
          </w:r>
        </w:p>
      </w:tc>
    </w:tr>
  </w:tbl>
  <w:p w:rsidR="008B1B4E" w:rsidRPr="00561365" w:rsidP="00561365" w14:paraId="7B8FCEA8" w14:textId="77777777">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68F" w:rsidRPr="0072068F" w:rsidP="005C0709" w14:paraId="4B9EB3B8" w14:textId="52907EE4">
    <w:pPr>
      <w:pStyle w:val="Footer"/>
      <w:spacing w:after="0"/>
      <w:rPr>
        <w:rFonts w:cstheme="minorHAnsi"/>
        <w:b/>
        <w:bCs/>
        <w:sz w:val="16"/>
      </w:rPr>
    </w:pPr>
    <w:r w:rsidRPr="0072068F">
      <w:rPr>
        <w:rFonts w:cstheme="minorHAnsi"/>
        <w:b/>
        <w:bCs/>
        <w:sz w:val="16"/>
      </w:rPr>
      <w:t>Utarbe</w:t>
    </w:r>
    <w:r>
      <w:rPr>
        <w:rFonts w:cstheme="minorHAnsi"/>
        <w:b/>
        <w:bCs/>
        <w:sz w:val="16"/>
      </w:rPr>
      <w:t>i</w:t>
    </w:r>
    <w:r w:rsidRPr="0072068F">
      <w:rPr>
        <w:rFonts w:cstheme="minorHAnsi"/>
        <w:b/>
        <w:bCs/>
        <w:sz w:val="16"/>
      </w:rPr>
      <w:t xml:space="preserve">det av: </w:t>
    </w:r>
  </w:p>
  <w:tbl>
    <w:tblPr>
      <w:tblStyle w:val="TableNormal"/>
      <w:tblW w:w="0" w:type="auto"/>
      <w:tblBorders>
        <w:top w:val="single" w:sz="4" w:space="0" w:color="auto"/>
      </w:tblBorders>
      <w:tblLayout w:type="fixed"/>
      <w:tblCellMar>
        <w:left w:w="70" w:type="dxa"/>
        <w:right w:w="70" w:type="dxa"/>
      </w:tblCellMar>
      <w:tblLook w:val="0000"/>
    </w:tblPr>
    <w:tblGrid>
      <w:gridCol w:w="3212"/>
      <w:gridCol w:w="3411"/>
      <w:gridCol w:w="2450"/>
    </w:tblGrid>
    <w:tr w14:paraId="17A031C0" w14:textId="77777777" w:rsidTr="008F48A5">
      <w:tblPrEx>
        <w:tblW w:w="0" w:type="auto"/>
        <w:tblBorders>
          <w:top w:val="single" w:sz="4" w:space="0" w:color="auto"/>
        </w:tblBorders>
        <w:tblLayout w:type="fixed"/>
        <w:tblCellMar>
          <w:left w:w="70" w:type="dxa"/>
          <w:right w:w="70" w:type="dxa"/>
        </w:tblCellMar>
        <w:tblLook w:val="0000"/>
      </w:tblPrEx>
      <w:trPr>
        <w:trHeight w:val="340"/>
      </w:trPr>
      <w:tc>
        <w:tcPr>
          <w:tcW w:w="3212" w:type="dxa"/>
          <w:vAlign w:val="center"/>
        </w:tcPr>
        <w:p w:rsidR="0072068F" w:rsidRPr="00633B83" w:rsidP="004D6E5D" w14:paraId="22617C4D" w14:textId="77777777">
          <w:pPr>
            <w:spacing w:before="0" w:after="0"/>
            <w:ind w:left="-65"/>
            <w:rPr>
              <w:sz w:val="16"/>
            </w:rPr>
          </w:pPr>
          <w:r w:rsidRPr="00633B83">
            <w:rPr>
              <w:sz w:val="16"/>
            </w:rPr>
            <w:t xml:space="preserve">Nasjonalt senter for sjeldne diagnoser, </w:t>
          </w:r>
        </w:p>
        <w:p w:rsidR="0072068F" w:rsidRPr="00633B83" w:rsidP="004D6E5D" w14:paraId="10EA6360" w14:textId="77777777">
          <w:pPr>
            <w:spacing w:before="0" w:after="0"/>
            <w:ind w:left="-65"/>
            <w:rPr>
              <w:sz w:val="16"/>
            </w:rPr>
          </w:pPr>
          <w:r w:rsidRPr="00633B83">
            <w:rPr>
              <w:sz w:val="16"/>
            </w:rPr>
            <w:t>enhet porfyrisykdommer (Napos)</w:t>
          </w:r>
        </w:p>
        <w:p w:rsidR="0072068F" w:rsidP="004D6E5D" w14:paraId="0AF325B5" w14:textId="77777777">
          <w:pPr>
            <w:spacing w:before="0" w:after="0"/>
            <w:ind w:left="-65"/>
            <w:rPr>
              <w:sz w:val="16"/>
              <w:lang w:val="nn-NO"/>
            </w:rPr>
          </w:pPr>
          <w:r>
            <w:rPr>
              <w:sz w:val="16"/>
              <w:lang w:val="nn-NO"/>
            </w:rPr>
            <w:t>Haukeland universitetssjukehus</w:t>
          </w:r>
        </w:p>
        <w:p w:rsidR="0072068F" w:rsidRPr="00965E9F" w:rsidP="004D6E5D" w14:paraId="2CFA3D56" w14:textId="5D2DDF0B">
          <w:pPr>
            <w:spacing w:before="0" w:after="0"/>
            <w:ind w:left="-65"/>
            <w:rPr>
              <w:sz w:val="16"/>
              <w:lang w:val="nn-NO"/>
            </w:rPr>
          </w:pPr>
          <w:r>
            <w:rPr>
              <w:sz w:val="16"/>
              <w:lang w:val="nn-NO"/>
            </w:rPr>
            <w:t>Postbok</w:t>
          </w:r>
          <w:r>
            <w:rPr>
              <w:sz w:val="16"/>
              <w:lang w:val="nn-NO"/>
            </w:rPr>
            <w:t>s</w:t>
          </w:r>
          <w:r>
            <w:rPr>
              <w:sz w:val="16"/>
              <w:lang w:val="nn-NO"/>
            </w:rPr>
            <w:t xml:space="preserve"> 1400, 5021 Bergen</w:t>
          </w:r>
        </w:p>
      </w:tc>
      <w:tc>
        <w:tcPr>
          <w:tcW w:w="3411" w:type="dxa"/>
          <w:vAlign w:val="center"/>
        </w:tcPr>
        <w:p w:rsidR="0072068F" w:rsidP="0072068F" w14:paraId="170FE902" w14:textId="77777777">
          <w:pPr>
            <w:spacing w:before="0" w:after="0"/>
            <w:rPr>
              <w:sz w:val="16"/>
              <w:lang w:val="nn-NO"/>
            </w:rPr>
          </w:pPr>
          <w:r>
            <w:rPr>
              <w:sz w:val="16"/>
              <w:lang w:val="nn-NO"/>
            </w:rPr>
            <w:t xml:space="preserve">Nettside: </w:t>
          </w:r>
          <w:hyperlink r:id="rId1" w:history="1">
            <w:r w:rsidRPr="00052E6B">
              <w:rPr>
                <w:rStyle w:val="Hyperlink"/>
                <w:sz w:val="16"/>
                <w:lang w:val="nn-NO"/>
              </w:rPr>
              <w:t>napos.no</w:t>
            </w:r>
          </w:hyperlink>
        </w:p>
        <w:p w:rsidR="0072068F" w:rsidP="0072068F" w14:paraId="586AA042" w14:textId="77777777">
          <w:pPr>
            <w:spacing w:before="0" w:after="0"/>
            <w:rPr>
              <w:sz w:val="16"/>
              <w:lang w:val="nn-NO"/>
            </w:rPr>
          </w:pPr>
        </w:p>
        <w:p w:rsidR="0072068F" w:rsidP="0072068F" w14:paraId="0D92D61A" w14:textId="77777777">
          <w:pPr>
            <w:spacing w:before="0" w:after="0"/>
            <w:rPr>
              <w:sz w:val="16"/>
              <w:lang w:val="nn-NO"/>
            </w:rPr>
          </w:pPr>
          <w:r>
            <w:rPr>
              <w:sz w:val="16"/>
              <w:lang w:val="nn-NO"/>
            </w:rPr>
            <w:t>Telefon: 55 97 31 70</w:t>
          </w:r>
        </w:p>
        <w:p w:rsidR="0072068F" w:rsidRPr="009F4777" w:rsidP="0072068F" w14:paraId="552C59EB" w14:textId="77777777">
          <w:pPr>
            <w:spacing w:before="0" w:after="0"/>
            <w:rPr>
              <w:sz w:val="16"/>
              <w:lang w:val="nn-NO"/>
            </w:rPr>
          </w:pPr>
          <w:r>
            <w:rPr>
              <w:sz w:val="16"/>
              <w:lang w:val="nn-NO"/>
            </w:rPr>
            <w:t xml:space="preserve">E-post: </w:t>
          </w:r>
          <w:hyperlink r:id="rId2" w:history="1">
            <w:r w:rsidRPr="00FE0162">
              <w:rPr>
                <w:rStyle w:val="Hyperlink"/>
                <w:sz w:val="16"/>
                <w:lang w:val="nn-NO"/>
              </w:rPr>
              <w:t>porfyri@helse-bergen.no</w:t>
            </w:r>
          </w:hyperlink>
        </w:p>
      </w:tc>
      <w:tc>
        <w:tcPr>
          <w:tcW w:w="2450" w:type="dxa"/>
          <w:vAlign w:val="center"/>
        </w:tcPr>
        <w:p w:rsidR="0072068F" w:rsidP="0072068F" w14:paraId="2182683C" w14:textId="77777777">
          <w:pPr>
            <w:spacing w:before="0" w:after="0"/>
            <w:rPr>
              <w:sz w:val="16"/>
            </w:rPr>
          </w:pPr>
          <w:r w:rsidRPr="00910F62">
            <w:rPr>
              <w:sz w:val="16"/>
            </w:rPr>
            <w:t xml:space="preserve">Versjon </w:t>
          </w:r>
          <w:r w:rsidRPr="00910F62">
            <w:rPr>
              <w:sz w:val="16"/>
            </w:rPr>
            <w:fldChar w:fldCharType="begin" w:fldLock="1"/>
          </w:r>
          <w:r w:rsidRPr="00910F62">
            <w:rPr>
              <w:sz w:val="16"/>
            </w:rPr>
            <w:instrText xml:space="preserve"> DOCPROPERTY EK_Utgave </w:instrText>
          </w:r>
          <w:r w:rsidRPr="00910F62">
            <w:rPr>
              <w:sz w:val="16"/>
            </w:rPr>
            <w:fldChar w:fldCharType="separate"/>
          </w:r>
          <w:r w:rsidRPr="00910F62">
            <w:rPr>
              <w:sz w:val="16"/>
            </w:rPr>
            <w:t>1.01</w:t>
          </w:r>
          <w:r w:rsidRPr="00910F62">
            <w:rPr>
              <w:sz w:val="16"/>
            </w:rPr>
            <w:fldChar w:fldCharType="end"/>
          </w:r>
          <w:r w:rsidRPr="00910F62">
            <w:rPr>
              <w:sz w:val="16"/>
            </w:rPr>
            <w:t xml:space="preserve">/ </w:t>
          </w:r>
          <w:r w:rsidRPr="00910F62">
            <w:rPr>
              <w:sz w:val="16"/>
            </w:rPr>
            <w:fldChar w:fldCharType="begin" w:fldLock="1"/>
          </w:r>
          <w:r w:rsidRPr="00910F62">
            <w:rPr>
              <w:sz w:val="16"/>
            </w:rPr>
            <w:instrText xml:space="preserve"> DOCPROPERTY EK_GjelderFra </w:instrText>
          </w:r>
          <w:r w:rsidRPr="00910F62">
            <w:rPr>
              <w:sz w:val="16"/>
            </w:rPr>
            <w:fldChar w:fldCharType="separate"/>
          </w:r>
          <w:r w:rsidRPr="00910F62">
            <w:rPr>
              <w:sz w:val="16"/>
            </w:rPr>
            <w:t>10.06.2026</w:t>
          </w:r>
          <w:r w:rsidRPr="00910F62">
            <w:rPr>
              <w:sz w:val="16"/>
            </w:rPr>
            <w:fldChar w:fldCharType="end"/>
          </w:r>
          <w:r>
            <w:rPr>
              <w:sz w:val="16"/>
            </w:rPr>
            <w:t xml:space="preserve">                </w:t>
          </w:r>
        </w:p>
        <w:p w:rsidR="0072068F" w:rsidP="0072068F" w14:paraId="22E593CD" w14:textId="77777777">
          <w:pPr>
            <w:spacing w:before="0" w:after="0"/>
            <w:rPr>
              <w:sz w:val="16"/>
            </w:rPr>
          </w:pPr>
          <w:r w:rsidRPr="00910F62">
            <w:rPr>
              <w:sz w:val="16"/>
            </w:rPr>
            <w:t>DokID</w:t>
          </w:r>
          <w:r w:rsidRPr="00910F62">
            <w:rPr>
              <w:sz w:val="16"/>
            </w:rPr>
            <w:t xml:space="preserve"> </w:t>
          </w:r>
          <w:r w:rsidRPr="00910F62">
            <w:rPr>
              <w:sz w:val="16"/>
            </w:rPr>
            <w:fldChar w:fldCharType="begin" w:fldLock="1"/>
          </w:r>
          <w:r w:rsidRPr="00910F62">
            <w:rPr>
              <w:sz w:val="16"/>
            </w:rPr>
            <w:instrText xml:space="preserve"> DOCPROPERTY EK_DokumentID </w:instrText>
          </w:r>
          <w:r w:rsidRPr="00910F62">
            <w:rPr>
              <w:sz w:val="16"/>
            </w:rPr>
            <w:fldChar w:fldCharType="separate"/>
          </w:r>
          <w:r w:rsidRPr="00910F62">
            <w:rPr>
              <w:sz w:val="16"/>
            </w:rPr>
            <w:t>D83284</w:t>
          </w:r>
          <w:r w:rsidRPr="00910F62">
            <w:rPr>
              <w:sz w:val="16"/>
            </w:rPr>
            <w:fldChar w:fldCharType="end"/>
          </w:r>
        </w:p>
        <w:p w:rsidR="0072068F" w:rsidP="0072068F" w14:paraId="5C63D652" w14:textId="77777777">
          <w:pPr>
            <w:spacing w:before="0" w:after="0"/>
            <w:rPr>
              <w:sz w:val="16"/>
            </w:rPr>
          </w:pPr>
        </w:p>
        <w:p w:rsidR="0072068F" w:rsidRPr="00910F62" w:rsidP="0072068F" w14:paraId="7D21E020" w14:textId="77777777">
          <w:pPr>
            <w:spacing w:before="0" w:after="0"/>
            <w:rPr>
              <w:sz w:val="16"/>
            </w:rPr>
          </w:pPr>
          <w:r w:rsidRPr="006F1C45">
            <w:rPr>
              <w:sz w:val="16"/>
              <w:szCs w:val="16"/>
            </w:rPr>
            <w:t xml:space="preserve">Side </w:t>
          </w:r>
          <w:r w:rsidRPr="006F1C45">
            <w:rPr>
              <w:rStyle w:val="PageNumber"/>
              <w:sz w:val="16"/>
              <w:szCs w:val="16"/>
            </w:rPr>
            <w:fldChar w:fldCharType="begin"/>
          </w:r>
          <w:r w:rsidRPr="006F1C45">
            <w:rPr>
              <w:rStyle w:val="PageNumber"/>
              <w:sz w:val="16"/>
              <w:szCs w:val="16"/>
            </w:rPr>
            <w:instrText xml:space="preserve"> PAGE </w:instrText>
          </w:r>
          <w:r w:rsidRPr="006F1C45">
            <w:rPr>
              <w:rStyle w:val="PageNumber"/>
              <w:sz w:val="16"/>
              <w:szCs w:val="16"/>
            </w:rPr>
            <w:fldChar w:fldCharType="separate"/>
          </w:r>
          <w:r w:rsidRPr="006F1C45">
            <w:rPr>
              <w:rStyle w:val="PageNumber"/>
              <w:rFonts w:asciiTheme="minorHAnsi" w:hAnsiTheme="minorHAnsi" w:cs="Arial"/>
              <w:sz w:val="16"/>
              <w:szCs w:val="16"/>
              <w:lang w:val="nb-NO" w:eastAsia="nb-NO" w:bidi="ar-SA"/>
            </w:rPr>
            <w:t>1</w:t>
          </w:r>
          <w:r w:rsidRPr="006F1C45">
            <w:rPr>
              <w:rStyle w:val="PageNumber"/>
              <w:sz w:val="16"/>
              <w:szCs w:val="16"/>
            </w:rPr>
            <w:fldChar w:fldCharType="end"/>
          </w:r>
          <w:r w:rsidRPr="006F1C45">
            <w:rPr>
              <w:rStyle w:val="PageNumber"/>
              <w:sz w:val="16"/>
              <w:szCs w:val="16"/>
            </w:rPr>
            <w:t xml:space="preserve"> av </w:t>
          </w:r>
          <w:r w:rsidRPr="006F1C45">
            <w:rPr>
              <w:rStyle w:val="PageNumber"/>
              <w:sz w:val="16"/>
              <w:szCs w:val="16"/>
            </w:rPr>
            <w:fldChar w:fldCharType="begin"/>
          </w:r>
          <w:r w:rsidRPr="006F1C45">
            <w:rPr>
              <w:rStyle w:val="PageNumber"/>
              <w:sz w:val="16"/>
              <w:szCs w:val="16"/>
            </w:rPr>
            <w:instrText xml:space="preserve"> NUMPAGES  \* MERGEFORMAT </w:instrText>
          </w:r>
          <w:r w:rsidRPr="006F1C45">
            <w:rPr>
              <w:rStyle w:val="PageNumber"/>
              <w:sz w:val="16"/>
              <w:szCs w:val="16"/>
            </w:rPr>
            <w:fldChar w:fldCharType="separate"/>
          </w:r>
          <w:r>
            <w:rPr>
              <w:rStyle w:val="PageNumber"/>
              <w:rFonts w:asciiTheme="minorHAnsi" w:hAnsiTheme="minorHAnsi" w:cstheme="minorHAnsi"/>
              <w:noProof/>
              <w:sz w:val="16"/>
              <w:szCs w:val="16"/>
              <w:lang w:val="nb-NO" w:eastAsia="nb-NO" w:bidi="ar-SA"/>
            </w:rPr>
            <w:t>25</w:t>
          </w:r>
          <w:r w:rsidRPr="006F1C45">
            <w:rPr>
              <w:rStyle w:val="PageNumber"/>
              <w:sz w:val="16"/>
              <w:szCs w:val="16"/>
            </w:rPr>
            <w:fldChar w:fldCharType="end"/>
          </w:r>
        </w:p>
      </w:tc>
    </w:tr>
  </w:tbl>
  <w:p w:rsidR="002348BC" w:rsidRPr="00BE7038" w:rsidP="002348BC" w14:paraId="52098FD3" w14:textId="1B209271">
    <w:pPr>
      <w:pStyle w:val="Footer"/>
      <w:rPr>
        <w:rFonts w:cstheme="minorHAnsi"/>
        <w:color w:val="FFFFF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26C1" w14:paraId="38FD0CA4" w14:textId="77777777">
      <w:pPr>
        <w:spacing w:before="0" w:after="0"/>
      </w:pPr>
      <w:r>
        <w:separator/>
      </w:r>
    </w:p>
  </w:footnote>
  <w:footnote w:type="continuationSeparator" w:id="1">
    <w:p w:rsidR="008926C1" w14:paraId="567875BB"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88"/>
      <w:gridCol w:w="1055"/>
    </w:tblGrid>
    <w:tr w14:paraId="52098FB3" w14:textId="77777777" w:rsidTr="005A6D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88" w:type="dxa"/>
          <w:tcBorders>
            <w:left w:val="single" w:sz="4" w:space="0" w:color="auto"/>
            <w:bottom w:val="single" w:sz="4" w:space="0" w:color="auto"/>
            <w:right w:val="single" w:sz="4" w:space="0" w:color="auto"/>
          </w:tcBorders>
          <w:vAlign w:val="bottom"/>
        </w:tcPr>
        <w:p w:rsidR="002348BC" w:rsidP="005A6D97" w14:paraId="52098FB0"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Veileder for behandling og oppfølging ved svangerskap og fødsel - Akutte porfyrisykdommer (AIP, PV og HCP)</w:t>
          </w:r>
          <w:r>
            <w:rPr>
              <w:sz w:val="28"/>
            </w:rPr>
            <w:fldChar w:fldCharType="end"/>
          </w:r>
        </w:p>
      </w:tc>
      <w:tc>
        <w:tcPr>
          <w:tcW w:w="1055" w:type="dxa"/>
          <w:tcBorders>
            <w:left w:val="single" w:sz="4" w:space="0" w:color="auto"/>
            <w:bottom w:val="single" w:sz="4" w:space="0" w:color="auto"/>
            <w:right w:val="single" w:sz="4" w:space="0" w:color="auto"/>
          </w:tcBorders>
        </w:tcPr>
        <w:p w:rsidR="002348BC" w:rsidP="005A6D97" w14:paraId="52098FB1" w14:textId="77777777">
          <w:pPr>
            <w:pStyle w:val="Header"/>
            <w:jc w:val="left"/>
            <w:rPr>
              <w:sz w:val="12"/>
            </w:rPr>
          </w:pPr>
        </w:p>
        <w:p w:rsidR="002348BC" w:rsidP="005A6D97" w14:paraId="52098FB2"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1.01</w:t>
          </w:r>
          <w:r>
            <w:rPr>
              <w:sz w:val="16"/>
            </w:rPr>
            <w:fldChar w:fldCharType="end"/>
          </w:r>
        </w:p>
      </w:tc>
    </w:tr>
  </w:tbl>
  <w:p w:rsidR="002348BC" w:rsidP="002348BC" w14:paraId="52098F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B4E" w:rsidP="008B1B4E" w14:paraId="7E0F6E72" w14:textId="4EC02D08">
    <w:pPr>
      <w:pStyle w:val="Header"/>
      <w:jc w:val="left"/>
    </w:pPr>
    <w:r>
      <w:rPr>
        <w:noProof/>
      </w:rPr>
      <w:drawing>
        <wp:inline distT="0" distB="0" distL="0" distR="0">
          <wp:extent cx="2361199" cy="495300"/>
          <wp:effectExtent l="0" t="0" r="1270" b="0"/>
          <wp:docPr id="1921898344" name="Bilde 4" descr="Et bilde som inneholder tekst, Font, skjermbild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98344" name="Bilde 4" descr="Et bilde som inneholder tekst, Font, skjermbilde, Grafikk&#10;&#10;KI-generert innhold kan være feil."/>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67703" cy="496664"/>
                  </a:xfrm>
                  <a:prstGeom prst="rect">
                    <a:avLst/>
                  </a:prstGeom>
                </pic:spPr>
              </pic:pic>
            </a:graphicData>
          </a:graphic>
        </wp:inline>
      </w:drawing>
    </w:r>
    <w:r>
      <w:t xml:space="preserve">                </w:t>
    </w:r>
    <w:r w:rsidR="00D34484">
      <w:t xml:space="preserve"> </w:t>
    </w:r>
    <w:r>
      <w:t xml:space="preserve">                                                            </w:t>
    </w:r>
    <w:r>
      <w:rPr>
        <w:noProof/>
      </w:rPr>
      <w:drawing>
        <wp:inline distT="0" distB="0" distL="0" distR="0">
          <wp:extent cx="717925" cy="708191"/>
          <wp:effectExtent l="0" t="0" r="6350" b="0"/>
          <wp:docPr id="1248584039" name="Bilde 5" descr="Et bilde som inneholder skjermbilde, symbol, teks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84039" name="Bilde 5" descr="Et bilde som inneholder skjermbilde, symbol, tekst, Grafikk&#10;&#10;KI-generert innhold kan være feil."/>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45737" cy="735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0B4E"/>
    <w:multiLevelType w:val="hybridMultilevel"/>
    <w:tmpl w:val="284AF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771727"/>
    <w:multiLevelType w:val="hybridMultilevel"/>
    <w:tmpl w:val="EA626C8C"/>
    <w:lvl w:ilvl="0">
      <w:start w:val="1"/>
      <w:numFmt w:val="bullet"/>
      <w:lvlText w:val=""/>
      <w:lvlJc w:val="left"/>
      <w:pPr>
        <w:ind w:left="1211" w:hanging="360"/>
      </w:pPr>
      <w:rPr>
        <w:rFonts w:ascii="Symbol" w:hAnsi="Symbol" w:hint="default"/>
        <w:color w:val="0070C0"/>
      </w:rPr>
    </w:lvl>
    <w:lvl w:ilvl="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2">
    <w:nsid w:val="0F3D5AAC"/>
    <w:multiLevelType w:val="hybridMultilevel"/>
    <w:tmpl w:val="85023068"/>
    <w:lvl w:ilvl="0">
      <w:start w:val="1"/>
      <w:numFmt w:val="bullet"/>
      <w:pStyle w:val="ListBullet2"/>
      <w:lvlText w:val="°"/>
      <w:lvlJc w:val="left"/>
      <w:pPr>
        <w:ind w:left="36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07729C"/>
    <w:multiLevelType w:val="multilevel"/>
    <w:tmpl w:val="9092D0E0"/>
    <w:lvl w:ilvl="0">
      <w:start w:val="1"/>
      <w:numFmt w:val="decimal"/>
      <w:pStyle w:val="Heading1"/>
      <w:lvlText w:val="%1. "/>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964" w:hanging="9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1CAA4F54"/>
    <w:multiLevelType w:val="hybridMultilevel"/>
    <w:tmpl w:val="32183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59584D"/>
    <w:multiLevelType w:val="hybridMultilevel"/>
    <w:tmpl w:val="9362C04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1E05ED"/>
    <w:multiLevelType w:val="hybridMultilevel"/>
    <w:tmpl w:val="01AA1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D63A77"/>
    <w:multiLevelType w:val="hybridMultilevel"/>
    <w:tmpl w:val="2DCC5468"/>
    <w:lvl w:ilvl="0">
      <w:start w:val="1"/>
      <w:numFmt w:val="decimal"/>
      <w:pStyle w:val="ListBullet"/>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9925D07"/>
    <w:multiLevelType w:val="multilevel"/>
    <w:tmpl w:val="1C8EF8D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A67143"/>
    <w:multiLevelType w:val="hybridMultilevel"/>
    <w:tmpl w:val="A9300E38"/>
    <w:lvl w:ilvl="0">
      <w:start w:val="1"/>
      <w:numFmt w:val="decimal"/>
      <w:lvlText w:val="%1."/>
      <w:lvlJc w:val="left"/>
      <w:pPr>
        <w:ind w:left="1428" w:hanging="72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0">
    <w:nsid w:val="52B700CE"/>
    <w:multiLevelType w:val="hybridMultilevel"/>
    <w:tmpl w:val="382E9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C4663C"/>
    <w:multiLevelType w:val="hybridMultilevel"/>
    <w:tmpl w:val="0222559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8C5A74"/>
    <w:multiLevelType w:val="hybridMultilevel"/>
    <w:tmpl w:val="BB80CC14"/>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3">
    <w:nsid w:val="6E947FEB"/>
    <w:multiLevelType w:val="hybridMultilevel"/>
    <w:tmpl w:val="411AF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080BA4"/>
    <w:multiLevelType w:val="hybridMultilevel"/>
    <w:tmpl w:val="9370B2D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5753DE"/>
    <w:multiLevelType w:val="hybridMultilevel"/>
    <w:tmpl w:val="6B4E22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593634">
    <w:abstractNumId w:val="7"/>
  </w:num>
  <w:num w:numId="2" w16cid:durableId="1260260369">
    <w:abstractNumId w:val="2"/>
  </w:num>
  <w:num w:numId="3" w16cid:durableId="180584376">
    <w:abstractNumId w:val="3"/>
  </w:num>
  <w:num w:numId="4" w16cid:durableId="1722632717">
    <w:abstractNumId w:val="0"/>
  </w:num>
  <w:num w:numId="5" w16cid:durableId="1710715264">
    <w:abstractNumId w:val="14"/>
  </w:num>
  <w:num w:numId="6" w16cid:durableId="414278943">
    <w:abstractNumId w:val="5"/>
  </w:num>
  <w:num w:numId="7" w16cid:durableId="226764160">
    <w:abstractNumId w:val="11"/>
  </w:num>
  <w:num w:numId="8" w16cid:durableId="1157454957">
    <w:abstractNumId w:val="15"/>
  </w:num>
  <w:num w:numId="9" w16cid:durableId="2095666988">
    <w:abstractNumId w:val="1"/>
  </w:num>
  <w:num w:numId="10" w16cid:durableId="314577454">
    <w:abstractNumId w:val="4"/>
  </w:num>
  <w:num w:numId="11" w16cid:durableId="465975171">
    <w:abstractNumId w:val="13"/>
  </w:num>
  <w:num w:numId="12" w16cid:durableId="1053237974">
    <w:abstractNumId w:val="6"/>
  </w:num>
  <w:num w:numId="13" w16cid:durableId="1237397789">
    <w:abstractNumId w:val="10"/>
  </w:num>
  <w:num w:numId="14" w16cid:durableId="824474806">
    <w:abstractNumId w:val="8"/>
  </w:num>
  <w:num w:numId="15" w16cid:durableId="1723864847">
    <w:abstractNumId w:val="9"/>
  </w:num>
  <w:num w:numId="16" w16cid:durableId="196819533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intFractionalCharacterWidth/>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E0"/>
    <w:rsid w:val="00001971"/>
    <w:rsid w:val="000021A9"/>
    <w:rsid w:val="00003423"/>
    <w:rsid w:val="00005BAC"/>
    <w:rsid w:val="00007007"/>
    <w:rsid w:val="0001133D"/>
    <w:rsid w:val="000113E0"/>
    <w:rsid w:val="0001473D"/>
    <w:rsid w:val="00017209"/>
    <w:rsid w:val="00017AAC"/>
    <w:rsid w:val="00025082"/>
    <w:rsid w:val="0003240D"/>
    <w:rsid w:val="000328CF"/>
    <w:rsid w:val="00033582"/>
    <w:rsid w:val="00036129"/>
    <w:rsid w:val="00036AC2"/>
    <w:rsid w:val="00041379"/>
    <w:rsid w:val="00042B94"/>
    <w:rsid w:val="00042FA5"/>
    <w:rsid w:val="00044036"/>
    <w:rsid w:val="0004594A"/>
    <w:rsid w:val="0005058E"/>
    <w:rsid w:val="00050B15"/>
    <w:rsid w:val="00052E6B"/>
    <w:rsid w:val="00054669"/>
    <w:rsid w:val="00060D72"/>
    <w:rsid w:val="00072A02"/>
    <w:rsid w:val="00084986"/>
    <w:rsid w:val="00084DC4"/>
    <w:rsid w:val="000879FE"/>
    <w:rsid w:val="00091A81"/>
    <w:rsid w:val="00093516"/>
    <w:rsid w:val="0009563D"/>
    <w:rsid w:val="000A1FA6"/>
    <w:rsid w:val="000A505F"/>
    <w:rsid w:val="000B0963"/>
    <w:rsid w:val="000B1580"/>
    <w:rsid w:val="000B68AF"/>
    <w:rsid w:val="000B6AEE"/>
    <w:rsid w:val="000B7DED"/>
    <w:rsid w:val="000C28A7"/>
    <w:rsid w:val="000C5FC7"/>
    <w:rsid w:val="000C6B7E"/>
    <w:rsid w:val="000D2AD5"/>
    <w:rsid w:val="000D52A5"/>
    <w:rsid w:val="000D672E"/>
    <w:rsid w:val="000D679D"/>
    <w:rsid w:val="000D796B"/>
    <w:rsid w:val="000E0324"/>
    <w:rsid w:val="000E3AB8"/>
    <w:rsid w:val="000F2BB4"/>
    <w:rsid w:val="00100826"/>
    <w:rsid w:val="00105791"/>
    <w:rsid w:val="00106F24"/>
    <w:rsid w:val="0010714B"/>
    <w:rsid w:val="00116983"/>
    <w:rsid w:val="00117B44"/>
    <w:rsid w:val="0012262D"/>
    <w:rsid w:val="00125A33"/>
    <w:rsid w:val="001301E8"/>
    <w:rsid w:val="0013385D"/>
    <w:rsid w:val="001364CB"/>
    <w:rsid w:val="001428CB"/>
    <w:rsid w:val="00154ABC"/>
    <w:rsid w:val="0015620E"/>
    <w:rsid w:val="00172E7A"/>
    <w:rsid w:val="001758C9"/>
    <w:rsid w:val="00177FC8"/>
    <w:rsid w:val="00183119"/>
    <w:rsid w:val="001837FD"/>
    <w:rsid w:val="00183915"/>
    <w:rsid w:val="0018509F"/>
    <w:rsid w:val="001919A6"/>
    <w:rsid w:val="001933B0"/>
    <w:rsid w:val="00193788"/>
    <w:rsid w:val="001A15F3"/>
    <w:rsid w:val="001A17B5"/>
    <w:rsid w:val="001A3E28"/>
    <w:rsid w:val="001B07AB"/>
    <w:rsid w:val="001B6E16"/>
    <w:rsid w:val="001C21DA"/>
    <w:rsid w:val="001C22DD"/>
    <w:rsid w:val="001C5719"/>
    <w:rsid w:val="001C751C"/>
    <w:rsid w:val="001D20D6"/>
    <w:rsid w:val="001D245D"/>
    <w:rsid w:val="001E1C22"/>
    <w:rsid w:val="001E2406"/>
    <w:rsid w:val="001E3C15"/>
    <w:rsid w:val="00201847"/>
    <w:rsid w:val="0020650C"/>
    <w:rsid w:val="0021165F"/>
    <w:rsid w:val="00212F15"/>
    <w:rsid w:val="00215CBF"/>
    <w:rsid w:val="00220042"/>
    <w:rsid w:val="00226A6C"/>
    <w:rsid w:val="00227D4A"/>
    <w:rsid w:val="002348BC"/>
    <w:rsid w:val="0024441B"/>
    <w:rsid w:val="00244F41"/>
    <w:rsid w:val="00246EBB"/>
    <w:rsid w:val="002528CC"/>
    <w:rsid w:val="00252CE2"/>
    <w:rsid w:val="0025542A"/>
    <w:rsid w:val="00255E06"/>
    <w:rsid w:val="00256D80"/>
    <w:rsid w:val="0026036B"/>
    <w:rsid w:val="00262247"/>
    <w:rsid w:val="00265299"/>
    <w:rsid w:val="00272E3D"/>
    <w:rsid w:val="00274268"/>
    <w:rsid w:val="00274F92"/>
    <w:rsid w:val="00277C60"/>
    <w:rsid w:val="00277C7E"/>
    <w:rsid w:val="00282BED"/>
    <w:rsid w:val="002A76F1"/>
    <w:rsid w:val="002A7B26"/>
    <w:rsid w:val="002B2D1D"/>
    <w:rsid w:val="002B310F"/>
    <w:rsid w:val="002B4B9B"/>
    <w:rsid w:val="002B4BAE"/>
    <w:rsid w:val="002C3DA8"/>
    <w:rsid w:val="002C51BE"/>
    <w:rsid w:val="002D0AF1"/>
    <w:rsid w:val="002D2C8C"/>
    <w:rsid w:val="002D485F"/>
    <w:rsid w:val="002D6972"/>
    <w:rsid w:val="002E10DC"/>
    <w:rsid w:val="002E443E"/>
    <w:rsid w:val="002F2528"/>
    <w:rsid w:val="002F56F8"/>
    <w:rsid w:val="002F7A60"/>
    <w:rsid w:val="00303218"/>
    <w:rsid w:val="00304E32"/>
    <w:rsid w:val="00310E72"/>
    <w:rsid w:val="00315209"/>
    <w:rsid w:val="003154CE"/>
    <w:rsid w:val="003174CA"/>
    <w:rsid w:val="00317733"/>
    <w:rsid w:val="003254ED"/>
    <w:rsid w:val="00327CF8"/>
    <w:rsid w:val="00333BC4"/>
    <w:rsid w:val="00334C24"/>
    <w:rsid w:val="00343D2A"/>
    <w:rsid w:val="0034505C"/>
    <w:rsid w:val="00356D8B"/>
    <w:rsid w:val="0036099B"/>
    <w:rsid w:val="0036111B"/>
    <w:rsid w:val="00361AF3"/>
    <w:rsid w:val="003621FB"/>
    <w:rsid w:val="00363E71"/>
    <w:rsid w:val="00371E42"/>
    <w:rsid w:val="00375DF7"/>
    <w:rsid w:val="00382C43"/>
    <w:rsid w:val="00382EA6"/>
    <w:rsid w:val="003847A3"/>
    <w:rsid w:val="00385CA6"/>
    <w:rsid w:val="00387928"/>
    <w:rsid w:val="003952AC"/>
    <w:rsid w:val="0039685D"/>
    <w:rsid w:val="00397531"/>
    <w:rsid w:val="003A0EB0"/>
    <w:rsid w:val="003A4193"/>
    <w:rsid w:val="003A4D00"/>
    <w:rsid w:val="003B4EC2"/>
    <w:rsid w:val="003B526A"/>
    <w:rsid w:val="003C587E"/>
    <w:rsid w:val="003C5E4C"/>
    <w:rsid w:val="003C788A"/>
    <w:rsid w:val="003D77FD"/>
    <w:rsid w:val="003D7FDA"/>
    <w:rsid w:val="003E0DD1"/>
    <w:rsid w:val="003E19EA"/>
    <w:rsid w:val="003E2851"/>
    <w:rsid w:val="003E3D09"/>
    <w:rsid w:val="003E3F36"/>
    <w:rsid w:val="003F42AD"/>
    <w:rsid w:val="003F4F39"/>
    <w:rsid w:val="003F5CDC"/>
    <w:rsid w:val="00400E18"/>
    <w:rsid w:val="00402FF3"/>
    <w:rsid w:val="00404D08"/>
    <w:rsid w:val="00410381"/>
    <w:rsid w:val="0041330F"/>
    <w:rsid w:val="0041758F"/>
    <w:rsid w:val="0042023E"/>
    <w:rsid w:val="00420C44"/>
    <w:rsid w:val="00422AF7"/>
    <w:rsid w:val="00425541"/>
    <w:rsid w:val="0042678A"/>
    <w:rsid w:val="00431E03"/>
    <w:rsid w:val="0043297A"/>
    <w:rsid w:val="00441002"/>
    <w:rsid w:val="004412D7"/>
    <w:rsid w:val="00444B43"/>
    <w:rsid w:val="00456044"/>
    <w:rsid w:val="004560BA"/>
    <w:rsid w:val="0045662F"/>
    <w:rsid w:val="00460BCB"/>
    <w:rsid w:val="00461062"/>
    <w:rsid w:val="004645B2"/>
    <w:rsid w:val="004674E9"/>
    <w:rsid w:val="0047393C"/>
    <w:rsid w:val="00473E64"/>
    <w:rsid w:val="00481875"/>
    <w:rsid w:val="00482BB0"/>
    <w:rsid w:val="00483878"/>
    <w:rsid w:val="00484215"/>
    <w:rsid w:val="00486D9C"/>
    <w:rsid w:val="00491672"/>
    <w:rsid w:val="004A032D"/>
    <w:rsid w:val="004A4DC6"/>
    <w:rsid w:val="004A65E3"/>
    <w:rsid w:val="004B1768"/>
    <w:rsid w:val="004B19E9"/>
    <w:rsid w:val="004B68AC"/>
    <w:rsid w:val="004B69E8"/>
    <w:rsid w:val="004B6FE5"/>
    <w:rsid w:val="004C481E"/>
    <w:rsid w:val="004D22EC"/>
    <w:rsid w:val="004D6E5D"/>
    <w:rsid w:val="004E59C8"/>
    <w:rsid w:val="004F038C"/>
    <w:rsid w:val="004F08D3"/>
    <w:rsid w:val="004F2E84"/>
    <w:rsid w:val="004F38D7"/>
    <w:rsid w:val="00502211"/>
    <w:rsid w:val="00502CE6"/>
    <w:rsid w:val="0051609E"/>
    <w:rsid w:val="00524791"/>
    <w:rsid w:val="0052515D"/>
    <w:rsid w:val="005256D1"/>
    <w:rsid w:val="00526377"/>
    <w:rsid w:val="00534413"/>
    <w:rsid w:val="00536AD3"/>
    <w:rsid w:val="0054428B"/>
    <w:rsid w:val="00545235"/>
    <w:rsid w:val="005479BE"/>
    <w:rsid w:val="00551417"/>
    <w:rsid w:val="00554E20"/>
    <w:rsid w:val="00556A61"/>
    <w:rsid w:val="00561365"/>
    <w:rsid w:val="00574245"/>
    <w:rsid w:val="00576A96"/>
    <w:rsid w:val="00580448"/>
    <w:rsid w:val="00581066"/>
    <w:rsid w:val="005821F3"/>
    <w:rsid w:val="005847D7"/>
    <w:rsid w:val="0058492A"/>
    <w:rsid w:val="00590401"/>
    <w:rsid w:val="005938F5"/>
    <w:rsid w:val="00594A04"/>
    <w:rsid w:val="005961F6"/>
    <w:rsid w:val="005A142E"/>
    <w:rsid w:val="005A6D97"/>
    <w:rsid w:val="005B0EDD"/>
    <w:rsid w:val="005B1605"/>
    <w:rsid w:val="005B2498"/>
    <w:rsid w:val="005B4754"/>
    <w:rsid w:val="005B48E0"/>
    <w:rsid w:val="005C0709"/>
    <w:rsid w:val="005C140D"/>
    <w:rsid w:val="005C2CDF"/>
    <w:rsid w:val="005D3545"/>
    <w:rsid w:val="005D5C0A"/>
    <w:rsid w:val="005D6C4C"/>
    <w:rsid w:val="005E24F4"/>
    <w:rsid w:val="005E70D8"/>
    <w:rsid w:val="005F01C5"/>
    <w:rsid w:val="005F1067"/>
    <w:rsid w:val="005F19BF"/>
    <w:rsid w:val="005F2ABD"/>
    <w:rsid w:val="00602494"/>
    <w:rsid w:val="00605D49"/>
    <w:rsid w:val="006061A5"/>
    <w:rsid w:val="0060795B"/>
    <w:rsid w:val="00607F89"/>
    <w:rsid w:val="00621455"/>
    <w:rsid w:val="00625847"/>
    <w:rsid w:val="00633B83"/>
    <w:rsid w:val="006415E4"/>
    <w:rsid w:val="0064324E"/>
    <w:rsid w:val="006506CC"/>
    <w:rsid w:val="00652FEE"/>
    <w:rsid w:val="00653330"/>
    <w:rsid w:val="006567C0"/>
    <w:rsid w:val="0065782D"/>
    <w:rsid w:val="0066145E"/>
    <w:rsid w:val="00663F6F"/>
    <w:rsid w:val="0066465F"/>
    <w:rsid w:val="00665538"/>
    <w:rsid w:val="006677F3"/>
    <w:rsid w:val="00677E2A"/>
    <w:rsid w:val="006805DF"/>
    <w:rsid w:val="006925EA"/>
    <w:rsid w:val="006942CD"/>
    <w:rsid w:val="00695DA1"/>
    <w:rsid w:val="006A2176"/>
    <w:rsid w:val="006B17AE"/>
    <w:rsid w:val="006B7158"/>
    <w:rsid w:val="006C201A"/>
    <w:rsid w:val="006C250F"/>
    <w:rsid w:val="006C5A4D"/>
    <w:rsid w:val="006C6471"/>
    <w:rsid w:val="006D1685"/>
    <w:rsid w:val="006D5955"/>
    <w:rsid w:val="006E3929"/>
    <w:rsid w:val="006F1C45"/>
    <w:rsid w:val="006F2924"/>
    <w:rsid w:val="006F31AB"/>
    <w:rsid w:val="007042B4"/>
    <w:rsid w:val="00704A6F"/>
    <w:rsid w:val="007072E4"/>
    <w:rsid w:val="00717E1F"/>
    <w:rsid w:val="0072068F"/>
    <w:rsid w:val="007213CD"/>
    <w:rsid w:val="007346A9"/>
    <w:rsid w:val="007366F8"/>
    <w:rsid w:val="00741599"/>
    <w:rsid w:val="00746E7C"/>
    <w:rsid w:val="007664C1"/>
    <w:rsid w:val="00772B35"/>
    <w:rsid w:val="007749BC"/>
    <w:rsid w:val="00787853"/>
    <w:rsid w:val="00794485"/>
    <w:rsid w:val="00795055"/>
    <w:rsid w:val="00795C96"/>
    <w:rsid w:val="0079754E"/>
    <w:rsid w:val="007A1886"/>
    <w:rsid w:val="007A5B6B"/>
    <w:rsid w:val="007A7B7C"/>
    <w:rsid w:val="007B1AE8"/>
    <w:rsid w:val="007B5105"/>
    <w:rsid w:val="007B6CC4"/>
    <w:rsid w:val="007C0E06"/>
    <w:rsid w:val="007C3C56"/>
    <w:rsid w:val="007D05F0"/>
    <w:rsid w:val="007D060F"/>
    <w:rsid w:val="007D0BE2"/>
    <w:rsid w:val="007E0B29"/>
    <w:rsid w:val="007E0F81"/>
    <w:rsid w:val="007E37E5"/>
    <w:rsid w:val="007E50C3"/>
    <w:rsid w:val="007F09E6"/>
    <w:rsid w:val="007F21B1"/>
    <w:rsid w:val="007F2788"/>
    <w:rsid w:val="007F29D7"/>
    <w:rsid w:val="007F39F3"/>
    <w:rsid w:val="007F7639"/>
    <w:rsid w:val="00800E7C"/>
    <w:rsid w:val="00806B7B"/>
    <w:rsid w:val="00812C53"/>
    <w:rsid w:val="00813CB6"/>
    <w:rsid w:val="00817A63"/>
    <w:rsid w:val="0082426B"/>
    <w:rsid w:val="0083043F"/>
    <w:rsid w:val="00841CF9"/>
    <w:rsid w:val="008447B8"/>
    <w:rsid w:val="00850562"/>
    <w:rsid w:val="008505DC"/>
    <w:rsid w:val="008561A8"/>
    <w:rsid w:val="008675F6"/>
    <w:rsid w:val="00874672"/>
    <w:rsid w:val="008838FD"/>
    <w:rsid w:val="00886916"/>
    <w:rsid w:val="008921D3"/>
    <w:rsid w:val="008926C1"/>
    <w:rsid w:val="00893405"/>
    <w:rsid w:val="00893FF9"/>
    <w:rsid w:val="008A23C2"/>
    <w:rsid w:val="008A24F5"/>
    <w:rsid w:val="008A25FF"/>
    <w:rsid w:val="008A2DCB"/>
    <w:rsid w:val="008A6CA9"/>
    <w:rsid w:val="008B1B4E"/>
    <w:rsid w:val="008B56BA"/>
    <w:rsid w:val="008C3120"/>
    <w:rsid w:val="008D0F9C"/>
    <w:rsid w:val="008D456F"/>
    <w:rsid w:val="008D4938"/>
    <w:rsid w:val="008E1E2E"/>
    <w:rsid w:val="008F48A5"/>
    <w:rsid w:val="008F4A3C"/>
    <w:rsid w:val="008F6405"/>
    <w:rsid w:val="008F76A9"/>
    <w:rsid w:val="00900734"/>
    <w:rsid w:val="00907349"/>
    <w:rsid w:val="009101AA"/>
    <w:rsid w:val="00910F62"/>
    <w:rsid w:val="009112FC"/>
    <w:rsid w:val="009233EC"/>
    <w:rsid w:val="00924E2D"/>
    <w:rsid w:val="0092661A"/>
    <w:rsid w:val="009363BC"/>
    <w:rsid w:val="0093694C"/>
    <w:rsid w:val="00941380"/>
    <w:rsid w:val="00943587"/>
    <w:rsid w:val="00945006"/>
    <w:rsid w:val="009451E0"/>
    <w:rsid w:val="0095056D"/>
    <w:rsid w:val="00952756"/>
    <w:rsid w:val="00954E4C"/>
    <w:rsid w:val="00957953"/>
    <w:rsid w:val="00960EFE"/>
    <w:rsid w:val="00965E9F"/>
    <w:rsid w:val="009664E1"/>
    <w:rsid w:val="009668B3"/>
    <w:rsid w:val="0098022A"/>
    <w:rsid w:val="009867D7"/>
    <w:rsid w:val="00990B9B"/>
    <w:rsid w:val="00993C6A"/>
    <w:rsid w:val="0099656D"/>
    <w:rsid w:val="00996F80"/>
    <w:rsid w:val="009A2767"/>
    <w:rsid w:val="009A528E"/>
    <w:rsid w:val="009A6252"/>
    <w:rsid w:val="009A67FF"/>
    <w:rsid w:val="009A7B1B"/>
    <w:rsid w:val="009B0DA1"/>
    <w:rsid w:val="009B3871"/>
    <w:rsid w:val="009C280C"/>
    <w:rsid w:val="009C643F"/>
    <w:rsid w:val="009D1C51"/>
    <w:rsid w:val="009D2F4F"/>
    <w:rsid w:val="009D4B1C"/>
    <w:rsid w:val="009D7B27"/>
    <w:rsid w:val="009E1E77"/>
    <w:rsid w:val="009E6A71"/>
    <w:rsid w:val="009F1290"/>
    <w:rsid w:val="009F131F"/>
    <w:rsid w:val="009F4777"/>
    <w:rsid w:val="009F610A"/>
    <w:rsid w:val="00A006B7"/>
    <w:rsid w:val="00A01717"/>
    <w:rsid w:val="00A05859"/>
    <w:rsid w:val="00A149B9"/>
    <w:rsid w:val="00A1560F"/>
    <w:rsid w:val="00A238D8"/>
    <w:rsid w:val="00A306BD"/>
    <w:rsid w:val="00A313E2"/>
    <w:rsid w:val="00A31941"/>
    <w:rsid w:val="00A3539D"/>
    <w:rsid w:val="00A43942"/>
    <w:rsid w:val="00A55965"/>
    <w:rsid w:val="00A61D3E"/>
    <w:rsid w:val="00A66DDB"/>
    <w:rsid w:val="00A71896"/>
    <w:rsid w:val="00A75D10"/>
    <w:rsid w:val="00A83FDE"/>
    <w:rsid w:val="00A85F04"/>
    <w:rsid w:val="00A90BA6"/>
    <w:rsid w:val="00A91D22"/>
    <w:rsid w:val="00A956ED"/>
    <w:rsid w:val="00A96903"/>
    <w:rsid w:val="00AA0B2F"/>
    <w:rsid w:val="00AA0D23"/>
    <w:rsid w:val="00AA25C4"/>
    <w:rsid w:val="00AA31EE"/>
    <w:rsid w:val="00AA6A1A"/>
    <w:rsid w:val="00AB1993"/>
    <w:rsid w:val="00AB635A"/>
    <w:rsid w:val="00AB7A30"/>
    <w:rsid w:val="00AC0219"/>
    <w:rsid w:val="00AC16B7"/>
    <w:rsid w:val="00AC59A3"/>
    <w:rsid w:val="00AE0C04"/>
    <w:rsid w:val="00AE0E6C"/>
    <w:rsid w:val="00AE5B33"/>
    <w:rsid w:val="00AE6A98"/>
    <w:rsid w:val="00AF1277"/>
    <w:rsid w:val="00AF31E4"/>
    <w:rsid w:val="00AF3CF5"/>
    <w:rsid w:val="00AF5761"/>
    <w:rsid w:val="00B01F14"/>
    <w:rsid w:val="00B03E2E"/>
    <w:rsid w:val="00B04BD4"/>
    <w:rsid w:val="00B058C6"/>
    <w:rsid w:val="00B05D80"/>
    <w:rsid w:val="00B14EEC"/>
    <w:rsid w:val="00B1649C"/>
    <w:rsid w:val="00B16663"/>
    <w:rsid w:val="00B173B0"/>
    <w:rsid w:val="00B204AC"/>
    <w:rsid w:val="00B21A0A"/>
    <w:rsid w:val="00B21E2C"/>
    <w:rsid w:val="00B23E1A"/>
    <w:rsid w:val="00B26C71"/>
    <w:rsid w:val="00B27798"/>
    <w:rsid w:val="00B27A16"/>
    <w:rsid w:val="00B41858"/>
    <w:rsid w:val="00B44F24"/>
    <w:rsid w:val="00B50C35"/>
    <w:rsid w:val="00B554DE"/>
    <w:rsid w:val="00B57FB4"/>
    <w:rsid w:val="00B60737"/>
    <w:rsid w:val="00B6082B"/>
    <w:rsid w:val="00B61B8B"/>
    <w:rsid w:val="00B63A2D"/>
    <w:rsid w:val="00B66F6E"/>
    <w:rsid w:val="00B73C03"/>
    <w:rsid w:val="00B744FD"/>
    <w:rsid w:val="00B80C60"/>
    <w:rsid w:val="00B82317"/>
    <w:rsid w:val="00B85A09"/>
    <w:rsid w:val="00B92426"/>
    <w:rsid w:val="00B97059"/>
    <w:rsid w:val="00BA35EE"/>
    <w:rsid w:val="00BA4D21"/>
    <w:rsid w:val="00BB0F02"/>
    <w:rsid w:val="00BB544B"/>
    <w:rsid w:val="00BB5C2B"/>
    <w:rsid w:val="00BB640F"/>
    <w:rsid w:val="00BB7505"/>
    <w:rsid w:val="00BB7A61"/>
    <w:rsid w:val="00BC009F"/>
    <w:rsid w:val="00BC2144"/>
    <w:rsid w:val="00BC7A78"/>
    <w:rsid w:val="00BD097B"/>
    <w:rsid w:val="00BD1304"/>
    <w:rsid w:val="00BD7799"/>
    <w:rsid w:val="00BE2836"/>
    <w:rsid w:val="00BE2E19"/>
    <w:rsid w:val="00BE4E2E"/>
    <w:rsid w:val="00BE7038"/>
    <w:rsid w:val="00BF1362"/>
    <w:rsid w:val="00C01255"/>
    <w:rsid w:val="00C01599"/>
    <w:rsid w:val="00C01DF5"/>
    <w:rsid w:val="00C03B41"/>
    <w:rsid w:val="00C03B78"/>
    <w:rsid w:val="00C0403F"/>
    <w:rsid w:val="00C04558"/>
    <w:rsid w:val="00C13402"/>
    <w:rsid w:val="00C14D00"/>
    <w:rsid w:val="00C17B50"/>
    <w:rsid w:val="00C2034D"/>
    <w:rsid w:val="00C2103C"/>
    <w:rsid w:val="00C2296D"/>
    <w:rsid w:val="00C22EE1"/>
    <w:rsid w:val="00C236D6"/>
    <w:rsid w:val="00C247FA"/>
    <w:rsid w:val="00C257FA"/>
    <w:rsid w:val="00C279D8"/>
    <w:rsid w:val="00C32E75"/>
    <w:rsid w:val="00C36E67"/>
    <w:rsid w:val="00C41357"/>
    <w:rsid w:val="00C435A9"/>
    <w:rsid w:val="00C45A6B"/>
    <w:rsid w:val="00C464D6"/>
    <w:rsid w:val="00C47606"/>
    <w:rsid w:val="00C4760F"/>
    <w:rsid w:val="00C47E1E"/>
    <w:rsid w:val="00C55230"/>
    <w:rsid w:val="00C56269"/>
    <w:rsid w:val="00C6024E"/>
    <w:rsid w:val="00C632B4"/>
    <w:rsid w:val="00C67CEE"/>
    <w:rsid w:val="00C75B15"/>
    <w:rsid w:val="00C76896"/>
    <w:rsid w:val="00C8275F"/>
    <w:rsid w:val="00C8479A"/>
    <w:rsid w:val="00CA05AD"/>
    <w:rsid w:val="00CA236C"/>
    <w:rsid w:val="00CA350C"/>
    <w:rsid w:val="00CB7BE3"/>
    <w:rsid w:val="00CC081E"/>
    <w:rsid w:val="00CD114B"/>
    <w:rsid w:val="00CD2828"/>
    <w:rsid w:val="00CD5728"/>
    <w:rsid w:val="00CE29AC"/>
    <w:rsid w:val="00CE2F50"/>
    <w:rsid w:val="00CE6899"/>
    <w:rsid w:val="00CF0812"/>
    <w:rsid w:val="00CF2E23"/>
    <w:rsid w:val="00CF4D22"/>
    <w:rsid w:val="00CF77EE"/>
    <w:rsid w:val="00D01F23"/>
    <w:rsid w:val="00D02261"/>
    <w:rsid w:val="00D05855"/>
    <w:rsid w:val="00D064C8"/>
    <w:rsid w:val="00D10FA4"/>
    <w:rsid w:val="00D16D7A"/>
    <w:rsid w:val="00D17B16"/>
    <w:rsid w:val="00D235BF"/>
    <w:rsid w:val="00D30B4D"/>
    <w:rsid w:val="00D34484"/>
    <w:rsid w:val="00D45AB4"/>
    <w:rsid w:val="00D50A58"/>
    <w:rsid w:val="00D61A86"/>
    <w:rsid w:val="00D61EA9"/>
    <w:rsid w:val="00D6204F"/>
    <w:rsid w:val="00D6697C"/>
    <w:rsid w:val="00D66D99"/>
    <w:rsid w:val="00D70023"/>
    <w:rsid w:val="00D72340"/>
    <w:rsid w:val="00D75331"/>
    <w:rsid w:val="00D87869"/>
    <w:rsid w:val="00D90118"/>
    <w:rsid w:val="00D918E4"/>
    <w:rsid w:val="00D94079"/>
    <w:rsid w:val="00DA0E5F"/>
    <w:rsid w:val="00DA3EA3"/>
    <w:rsid w:val="00DA704E"/>
    <w:rsid w:val="00DB00AA"/>
    <w:rsid w:val="00DB0EF2"/>
    <w:rsid w:val="00DB2014"/>
    <w:rsid w:val="00DB3110"/>
    <w:rsid w:val="00DB7063"/>
    <w:rsid w:val="00DC11B3"/>
    <w:rsid w:val="00DC2094"/>
    <w:rsid w:val="00DC2759"/>
    <w:rsid w:val="00DC5D7A"/>
    <w:rsid w:val="00DD0485"/>
    <w:rsid w:val="00DD47C7"/>
    <w:rsid w:val="00DD622D"/>
    <w:rsid w:val="00DE28F6"/>
    <w:rsid w:val="00DE32CB"/>
    <w:rsid w:val="00DE489C"/>
    <w:rsid w:val="00DE6F3C"/>
    <w:rsid w:val="00DF1C08"/>
    <w:rsid w:val="00DF2A36"/>
    <w:rsid w:val="00DF2AA8"/>
    <w:rsid w:val="00DF5965"/>
    <w:rsid w:val="00DF76D0"/>
    <w:rsid w:val="00E00916"/>
    <w:rsid w:val="00E04831"/>
    <w:rsid w:val="00E058F2"/>
    <w:rsid w:val="00E16845"/>
    <w:rsid w:val="00E22AB3"/>
    <w:rsid w:val="00E2401A"/>
    <w:rsid w:val="00E24605"/>
    <w:rsid w:val="00E26AB9"/>
    <w:rsid w:val="00E364B9"/>
    <w:rsid w:val="00E4254C"/>
    <w:rsid w:val="00E43CAC"/>
    <w:rsid w:val="00E5103C"/>
    <w:rsid w:val="00E5202C"/>
    <w:rsid w:val="00E53875"/>
    <w:rsid w:val="00E5484E"/>
    <w:rsid w:val="00E575B1"/>
    <w:rsid w:val="00E60F4B"/>
    <w:rsid w:val="00E671C4"/>
    <w:rsid w:val="00E755D8"/>
    <w:rsid w:val="00E767F7"/>
    <w:rsid w:val="00E810BA"/>
    <w:rsid w:val="00E87EFE"/>
    <w:rsid w:val="00E91F23"/>
    <w:rsid w:val="00E92EA8"/>
    <w:rsid w:val="00E9542F"/>
    <w:rsid w:val="00E95E49"/>
    <w:rsid w:val="00E96F20"/>
    <w:rsid w:val="00E970E5"/>
    <w:rsid w:val="00EB0173"/>
    <w:rsid w:val="00EB197D"/>
    <w:rsid w:val="00EB2527"/>
    <w:rsid w:val="00EB2EC7"/>
    <w:rsid w:val="00EB354D"/>
    <w:rsid w:val="00EC0FC9"/>
    <w:rsid w:val="00EC13F7"/>
    <w:rsid w:val="00EC4BDD"/>
    <w:rsid w:val="00EC4E51"/>
    <w:rsid w:val="00EC50B4"/>
    <w:rsid w:val="00ED1F08"/>
    <w:rsid w:val="00ED2300"/>
    <w:rsid w:val="00ED489F"/>
    <w:rsid w:val="00ED556A"/>
    <w:rsid w:val="00ED5CE1"/>
    <w:rsid w:val="00ED6CDC"/>
    <w:rsid w:val="00EE2616"/>
    <w:rsid w:val="00EE34F8"/>
    <w:rsid w:val="00EE65B4"/>
    <w:rsid w:val="00EE7567"/>
    <w:rsid w:val="00EE7828"/>
    <w:rsid w:val="00EF4DD0"/>
    <w:rsid w:val="00EF6D25"/>
    <w:rsid w:val="00EF7B55"/>
    <w:rsid w:val="00F021D8"/>
    <w:rsid w:val="00F058DA"/>
    <w:rsid w:val="00F06D65"/>
    <w:rsid w:val="00F15450"/>
    <w:rsid w:val="00F16942"/>
    <w:rsid w:val="00F16D44"/>
    <w:rsid w:val="00F20E3A"/>
    <w:rsid w:val="00F238D5"/>
    <w:rsid w:val="00F24813"/>
    <w:rsid w:val="00F24B01"/>
    <w:rsid w:val="00F2632C"/>
    <w:rsid w:val="00F3481E"/>
    <w:rsid w:val="00F37BD8"/>
    <w:rsid w:val="00F37F0D"/>
    <w:rsid w:val="00F4128C"/>
    <w:rsid w:val="00F50904"/>
    <w:rsid w:val="00F514B8"/>
    <w:rsid w:val="00F519BC"/>
    <w:rsid w:val="00F5715E"/>
    <w:rsid w:val="00F676B1"/>
    <w:rsid w:val="00F716A0"/>
    <w:rsid w:val="00F72B21"/>
    <w:rsid w:val="00F72EC9"/>
    <w:rsid w:val="00F74277"/>
    <w:rsid w:val="00F82231"/>
    <w:rsid w:val="00F87CA5"/>
    <w:rsid w:val="00F92110"/>
    <w:rsid w:val="00F94687"/>
    <w:rsid w:val="00F95353"/>
    <w:rsid w:val="00F97D66"/>
    <w:rsid w:val="00FA262E"/>
    <w:rsid w:val="00FA296E"/>
    <w:rsid w:val="00FB1538"/>
    <w:rsid w:val="00FB2CCF"/>
    <w:rsid w:val="00FB7BCD"/>
    <w:rsid w:val="00FC1CAE"/>
    <w:rsid w:val="00FC26D5"/>
    <w:rsid w:val="00FC7152"/>
    <w:rsid w:val="00FC7AA5"/>
    <w:rsid w:val="00FD6858"/>
    <w:rsid w:val="00FD6DF4"/>
    <w:rsid w:val="00FD71DA"/>
    <w:rsid w:val="00FD7AAE"/>
    <w:rsid w:val="00FE0162"/>
    <w:rsid w:val="00FE0BE0"/>
    <w:rsid w:val="00FE2C00"/>
    <w:rsid w:val="00FE5FFA"/>
    <w:rsid w:val="00FF192F"/>
    <w:rsid w:val="00FF1965"/>
    <w:rsid w:val="00FF1C98"/>
    <w:rsid w:val="00FF3D4A"/>
    <w:rsid w:val="00FF4265"/>
    <w:rsid w:val="00FF427B"/>
    <w:rsid w:val="00FF5C45"/>
  </w:rsids>
  <w:docVar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
    <w:docVar w:name="ekr_utext2" w:val="[]"/>
    <w:docVar w:name="ekr_utext3" w:val="[RESUText3]"/>
    <w:docVar w:name="ekr_utext4" w:val="[RESUText4]"/>
    <w:docVar w:name="ekr_utgitt" w:val="[ResUtfylt]"/>
    <w:docVar w:name="ekr_verifisert" w:val="[Verifisert av]"/>
    <w:docVar w:name="ek_ansvarlig" w:val="[EK-Ansvarlig]"/>
    <w:docVar w:name="ek_dbfields" w:val="EK_Avdeling¤2#4¤2#[Avdeling]¤3#EK_Avsnitt¤2#4¤2#[Avsnitt]¤3#EK_Bedriftsnavn¤2#1¤2#Helse Bergen¤3#EK_GjelderFra¤2#0¤2#[GjelderFra]¤3#EK_KlGjelderFra¤2#0¤2#[KlGjelderFra]¤3#EK_Opprettet¤2#0¤2#[Opprettet]¤3#EK_Utgitt¤2#0¤2#[Utgitt]¤3#EK_IBrukDato¤2#0¤2#[Endret]¤3#EK_DokumentID¤2#0¤2#[ID]¤3#EK_DokTittel¤2#0¤2#MBF Skjemamal, LOGO, uten offisiell¤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1304¤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l" w:val="[dl]"/>
    <w:docVar w:name="ek_doclevel" w:val="[DokNivå]"/>
    <w:docVar w:name="ek_doclvlshort" w:val="[DokNivåKort]"/>
    <w:docVar w:name="ek_doktittel" w:val="MBF Skjemamal, LOGO, uten offisiell"/>
    <w:docVar w:name="ek_doktype" w:val="[DokType]"/>
    <w:docVar w:name="ek_dokumentid" w:val="[ID]"/>
    <w:docVar w:name="ek_endrfields" w:val="EK_UText2¤1#EK_Rapport¤1#EKR_UText1¤1#EKR_UText2¤1#"/>
    <w:docVar w:name="ek_erstatter" w:val="[Erstatter]"/>
    <w:docVar w:name="ek_erstatterd" w:val="[ErstatterD]"/>
    <w:docVar w:name="ek_format" w:val="-10"/>
    <w:docVar w:name="ek_gjelderfra" w:val="[GjelderFra]"/>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Merknad]"/>
    <w:docVar w:name="ek_opprettet" w:val="[Opprettet]"/>
    <w:docVar w:name="ek_protection" w:val="0"/>
    <w:docVar w:name="ek_rapport" w:val="[Tilknyttet rapport]"/>
    <w:docVar w:name="ek_revisjon" w:val="[Rev]"/>
    <w:docVar w:name="ek_s00mt10400" w:val="[ ]"/>
    <w:docVar w:name="ek_s01mt3" w:val="[ ]"/>
    <w:docVar w:name="ek_status" w:val="[Status]"/>
    <w:docVar w:name="ek_stikkord" w:val="[Stikkord]"/>
    <w:docVar w:name="ek_superstikkord" w:val="[SuperStikkord]"/>
    <w:docVar w:name="ek_type" w:val="MAL"/>
    <w:docVar w:name="ek_utext1" w:val="[Dok.ansvarlig]"/>
    <w:docVar w:name="ek_utext2" w:val="[]"/>
    <w:docVar w:name="ek_utext3" w:val="[UText3]"/>
    <w:docVar w:name="ek_utext4" w:val="[UText4]"/>
    <w:docVar w:name="ek_utgitt" w:val="[Utgitt]"/>
    <w:docVar w:name="ek_verifisert" w:val="[Verifisert av]"/>
    <w:docVar w:name="khb" w:val="nei"/>
    <w:docVar w:name="skitten" w:val="0"/>
    <w:docVar w:name="tidek_eksref" w:val="--"/>
    <w:docVar w:name="tidek_referanse" w:val="--"/>
    <w:docVar w:name="tidek_vedlegg" w:va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2098F46"/>
  <w15:docId w15:val="{F107ECDB-115C-4DE5-AF78-FD797390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5" w:qFormat="1"/>
    <w:lsdException w:name="heading 3" w:uiPriority="6"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0EF2"/>
    <w:pPr>
      <w:spacing w:before="120" w:after="120"/>
    </w:pPr>
    <w:rPr>
      <w:rFonts w:asciiTheme="minorHAnsi" w:hAnsiTheme="minorHAnsi" w:cs="Arial"/>
      <w:sz w:val="24"/>
      <w:szCs w:val="24"/>
    </w:rPr>
  </w:style>
  <w:style w:type="paragraph" w:styleId="Heading1">
    <w:name w:val="heading 1"/>
    <w:basedOn w:val="Normal"/>
    <w:next w:val="Normal"/>
    <w:link w:val="Overskrift1Tegn"/>
    <w:autoRedefine/>
    <w:uiPriority w:val="9"/>
    <w:qFormat/>
    <w:rsid w:val="00C22EE1"/>
    <w:pPr>
      <w:numPr>
        <w:numId w:val="3"/>
      </w:numPr>
      <w:tabs>
        <w:tab w:val="left" w:pos="567"/>
      </w:tabs>
      <w:spacing w:before="240"/>
      <w:ind w:left="0" w:firstLine="0"/>
      <w:outlineLvl w:val="0"/>
    </w:pPr>
    <w:rPr>
      <w:rFonts w:eastAsia="Calibri"/>
      <w:b/>
      <w:noProof/>
      <w:color w:val="00529C"/>
      <w:sz w:val="44"/>
    </w:rPr>
  </w:style>
  <w:style w:type="paragraph" w:styleId="Heading2">
    <w:name w:val="heading 2"/>
    <w:basedOn w:val="Normal"/>
    <w:next w:val="Normal"/>
    <w:link w:val="Overskrift2Tegn"/>
    <w:autoRedefine/>
    <w:uiPriority w:val="5"/>
    <w:qFormat/>
    <w:rsid w:val="00C22EE1"/>
    <w:pPr>
      <w:numPr>
        <w:ilvl w:val="1"/>
        <w:numId w:val="3"/>
      </w:numPr>
      <w:ind w:left="578" w:hanging="578"/>
      <w:outlineLvl w:val="1"/>
    </w:pPr>
    <w:rPr>
      <w:rFonts w:eastAsia="Calibri"/>
      <w:b/>
      <w:noProof/>
      <w:color w:val="00529C"/>
      <w:sz w:val="30"/>
    </w:rPr>
  </w:style>
  <w:style w:type="paragraph" w:styleId="Heading3">
    <w:name w:val="heading 3"/>
    <w:basedOn w:val="Normal"/>
    <w:next w:val="Normal"/>
    <w:link w:val="Overskrift3Tegn"/>
    <w:autoRedefine/>
    <w:uiPriority w:val="6"/>
    <w:qFormat/>
    <w:rsid w:val="00C22EE1"/>
    <w:pPr>
      <w:numPr>
        <w:ilvl w:val="2"/>
        <w:numId w:val="3"/>
      </w:numPr>
      <w:outlineLvl w:val="2"/>
    </w:pPr>
    <w:rPr>
      <w:rFonts w:eastAsia="Calibri"/>
      <w:b/>
      <w:color w:val="00529C"/>
      <w:lang w:eastAsia="en-US"/>
    </w:rPr>
  </w:style>
  <w:style w:type="paragraph" w:styleId="Heading4">
    <w:name w:val="heading 4"/>
    <w:basedOn w:val="Normal"/>
    <w:next w:val="Normal"/>
    <w:link w:val="Overskrift4Tegn"/>
    <w:uiPriority w:val="9"/>
    <w:qFormat/>
    <w:rsid w:val="00C67CEE"/>
    <w:pPr>
      <w:numPr>
        <w:ilvl w:val="3"/>
        <w:numId w:val="3"/>
      </w:numPr>
      <w:tabs>
        <w:tab w:val="left" w:pos="851"/>
      </w:tabs>
      <w:ind w:left="851" w:hanging="851"/>
      <w:outlineLvl w:val="3"/>
    </w:pPr>
    <w:rPr>
      <w:b/>
    </w:rPr>
  </w:style>
  <w:style w:type="paragraph" w:styleId="Heading5">
    <w:name w:val="heading 5"/>
    <w:basedOn w:val="Normal"/>
    <w:next w:val="Normal"/>
    <w:link w:val="Overskrift5Tegn"/>
    <w:uiPriority w:val="9"/>
    <w:qFormat/>
    <w:rsid w:val="00C67CEE"/>
    <w:pPr>
      <w:numPr>
        <w:ilvl w:val="4"/>
        <w:numId w:val="3"/>
      </w:numPr>
      <w:ind w:left="1009" w:hanging="1009"/>
      <w:outlineLvl w:val="4"/>
    </w:pPr>
    <w:rPr>
      <w:b/>
      <w:bCs/>
      <w:iCs/>
      <w:szCs w:val="26"/>
    </w:rPr>
  </w:style>
  <w:style w:type="paragraph" w:styleId="Heading6">
    <w:name w:val="heading 6"/>
    <w:basedOn w:val="Normal"/>
    <w:next w:val="Normal"/>
    <w:link w:val="Overskrift6Tegn"/>
    <w:uiPriority w:val="9"/>
    <w:qFormat/>
    <w:rsid w:val="00C67CEE"/>
    <w:pPr>
      <w:numPr>
        <w:ilvl w:val="5"/>
        <w:numId w:val="3"/>
      </w:numPr>
      <w:ind w:left="1151" w:hanging="1151"/>
      <w:outlineLvl w:val="5"/>
    </w:pPr>
    <w:rPr>
      <w:b/>
    </w:rPr>
  </w:style>
  <w:style w:type="paragraph" w:styleId="Heading7">
    <w:name w:val="heading 7"/>
    <w:aliases w:val="Vedlegg"/>
    <w:basedOn w:val="Normal"/>
    <w:next w:val="Normal"/>
    <w:link w:val="Overskrift7Tegn"/>
    <w:uiPriority w:val="9"/>
    <w:qFormat/>
    <w:rsid w:val="003C5E4C"/>
    <w:pPr>
      <w:outlineLvl w:val="6"/>
    </w:pPr>
    <w:rPr>
      <w:b/>
      <w:caps/>
    </w:rPr>
  </w:style>
  <w:style w:type="paragraph" w:styleId="Heading8">
    <w:name w:val="heading 8"/>
    <w:basedOn w:val="Normal"/>
    <w:next w:val="Normal"/>
    <w:link w:val="Overskrift8Tegn"/>
    <w:uiPriority w:val="9"/>
    <w:semiHidden/>
    <w:unhideWhenUsed/>
    <w:qFormat/>
    <w:rsid w:val="001C22DD"/>
    <w:pPr>
      <w:numPr>
        <w:ilvl w:val="7"/>
        <w:numId w:val="3"/>
      </w:numPr>
      <w:spacing w:before="240" w:after="60"/>
      <w:outlineLvl w:val="7"/>
    </w:pPr>
    <w:rPr>
      <w:rFonts w:ascii="Calibri" w:hAnsi="Calibri" w:cs="Times New Roman"/>
      <w:i/>
      <w:iCs/>
    </w:rPr>
  </w:style>
  <w:style w:type="paragraph" w:styleId="Heading9">
    <w:name w:val="heading 9"/>
    <w:basedOn w:val="Normal"/>
    <w:next w:val="Normal"/>
    <w:link w:val="Overskrift9Tegn"/>
    <w:uiPriority w:val="9"/>
    <w:semiHidden/>
    <w:unhideWhenUsed/>
    <w:qFormat/>
    <w:rsid w:val="001C22DD"/>
    <w:pPr>
      <w:numPr>
        <w:ilvl w:val="8"/>
        <w:numId w:val="3"/>
      </w:numPr>
      <w:spacing w:before="240" w:after="60"/>
      <w:outlineLvl w:val="8"/>
    </w:pPr>
    <w:rPr>
      <w:rFonts w:ascii="Cambria"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uiPriority w:val="99"/>
    <w:pPr>
      <w:tabs>
        <w:tab w:val="center" w:pos="4819"/>
        <w:tab w:val="right" w:pos="9071"/>
      </w:tabs>
    </w:pPr>
  </w:style>
  <w:style w:type="paragraph" w:styleId="Header">
    <w:name w:val="header"/>
    <w:basedOn w:val="Normal"/>
    <w:next w:val="Normal"/>
    <w:link w:val="TopptekstTegn"/>
    <w:uiPriority w:val="99"/>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style>
  <w:style w:type="paragraph" w:customStyle="1" w:styleId="DBFelt">
    <w:name w:val="DBFelt"/>
    <w:basedOn w:val="Normal"/>
    <w:rPr>
      <w:color w:val="808080"/>
    </w:rPr>
  </w:style>
  <w:style w:type="character" w:styleId="PageNumber">
    <w:name w:val="page number"/>
    <w:basedOn w:val="DefaultParagraphFont"/>
  </w:style>
  <w:style w:type="character" w:styleId="Hyperlink">
    <w:name w:val="Hyperlink"/>
    <w:uiPriority w:val="99"/>
    <w:rsid w:val="0083043F"/>
    <w:rPr>
      <w:color w:val="0000FF"/>
      <w:u w:val="single"/>
    </w:rPr>
  </w:style>
  <w:style w:type="character" w:styleId="FollowedHyperlink">
    <w:name w:val="FollowedHyperlink"/>
    <w:uiPriority w:val="99"/>
    <w:rPr>
      <w:rFonts w:ascii="Verdana" w:hAnsi="Verdana"/>
      <w:color w:val="800080"/>
      <w:sz w:val="1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387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8A24F5"/>
    <w:pPr>
      <w:tabs>
        <w:tab w:val="left" w:pos="680"/>
      </w:tabs>
      <w:ind w:left="284"/>
    </w:pPr>
    <w:rPr>
      <w:rFonts w:cstheme="minorHAnsi"/>
      <w:b/>
      <w:bCs/>
      <w:szCs w:val="20"/>
    </w:rPr>
  </w:style>
  <w:style w:type="paragraph" w:styleId="TOC2">
    <w:name w:val="toc 2"/>
    <w:basedOn w:val="Normal"/>
    <w:next w:val="Normal"/>
    <w:autoRedefine/>
    <w:uiPriority w:val="39"/>
    <w:qFormat/>
    <w:rsid w:val="00E00916"/>
    <w:pPr>
      <w:tabs>
        <w:tab w:val="left" w:pos="1219"/>
      </w:tabs>
      <w:spacing w:before="40" w:after="0"/>
      <w:ind w:left="737"/>
    </w:pPr>
    <w:rPr>
      <w:rFonts w:cstheme="minorHAnsi"/>
      <w:iCs/>
      <w:szCs w:val="20"/>
    </w:rPr>
  </w:style>
  <w:style w:type="paragraph" w:styleId="TOC3">
    <w:name w:val="toc 3"/>
    <w:basedOn w:val="Normal"/>
    <w:next w:val="Normal"/>
    <w:autoRedefine/>
    <w:uiPriority w:val="39"/>
    <w:qFormat/>
    <w:rsid w:val="00E00916"/>
    <w:pPr>
      <w:tabs>
        <w:tab w:val="left" w:pos="1701"/>
      </w:tabs>
      <w:spacing w:before="40" w:after="0"/>
      <w:ind w:left="1219"/>
    </w:pPr>
    <w:rPr>
      <w:rFonts w:cstheme="minorHAnsi"/>
      <w:szCs w:val="20"/>
    </w:rPr>
  </w:style>
  <w:style w:type="character" w:styleId="SubtleEmphasis">
    <w:name w:val="Subtle Emphasis"/>
    <w:uiPriority w:val="19"/>
    <w:rsid w:val="005961F6"/>
    <w:rPr>
      <w:i/>
      <w:iCs/>
      <w:color w:val="808080"/>
    </w:rPr>
  </w:style>
  <w:style w:type="character" w:styleId="IntenseEmphasis">
    <w:name w:val="Intense Emphasis"/>
    <w:uiPriority w:val="21"/>
    <w:rsid w:val="005961F6"/>
    <w:rPr>
      <w:b/>
      <w:bCs/>
      <w:i/>
      <w:iCs/>
      <w:color w:val="4F81BD"/>
    </w:rPr>
  </w:style>
  <w:style w:type="paragraph" w:styleId="Quote">
    <w:name w:val="Quote"/>
    <w:basedOn w:val="Normal"/>
    <w:next w:val="Normal"/>
    <w:link w:val="SitatTegn"/>
    <w:uiPriority w:val="29"/>
    <w:rsid w:val="005961F6"/>
    <w:rPr>
      <w:i/>
      <w:iCs/>
      <w:color w:val="000000"/>
    </w:rPr>
  </w:style>
  <w:style w:type="character" w:customStyle="1" w:styleId="SitatTegn">
    <w:name w:val="Sitat Tegn"/>
    <w:link w:val="Quote"/>
    <w:uiPriority w:val="29"/>
    <w:rsid w:val="005961F6"/>
    <w:rPr>
      <w:rFonts w:ascii="Arial" w:hAnsi="Arial" w:cs="Arial"/>
      <w:i/>
      <w:iCs/>
      <w:color w:val="000000"/>
      <w:sz w:val="22"/>
      <w:szCs w:val="24"/>
    </w:rPr>
  </w:style>
  <w:style w:type="character" w:styleId="SubtleReference">
    <w:name w:val="Subtle Reference"/>
    <w:uiPriority w:val="31"/>
    <w:rsid w:val="005961F6"/>
    <w:rPr>
      <w:smallCaps/>
      <w:color w:val="C0504D"/>
      <w:u w:val="single"/>
    </w:rPr>
  </w:style>
  <w:style w:type="paragraph" w:styleId="ListBullet">
    <w:name w:val="List Bullet"/>
    <w:basedOn w:val="Normal"/>
    <w:qFormat/>
    <w:rsid w:val="007072E4"/>
    <w:pPr>
      <w:numPr>
        <w:numId w:val="1"/>
      </w:numPr>
      <w:ind w:left="426" w:hanging="426"/>
    </w:pPr>
  </w:style>
  <w:style w:type="paragraph" w:styleId="ListBullet2">
    <w:name w:val="List Bullet 2"/>
    <w:basedOn w:val="ListBullet"/>
    <w:qFormat/>
    <w:rsid w:val="002528CC"/>
    <w:pPr>
      <w:numPr>
        <w:numId w:val="2"/>
      </w:numPr>
    </w:pPr>
  </w:style>
  <w:style w:type="paragraph" w:styleId="TOC4">
    <w:name w:val="toc 4"/>
    <w:basedOn w:val="Normal"/>
    <w:next w:val="Normal"/>
    <w:uiPriority w:val="39"/>
    <w:rsid w:val="0083043F"/>
    <w:pPr>
      <w:ind w:left="720"/>
    </w:pPr>
    <w:rPr>
      <w:rFonts w:cstheme="minorHAnsi"/>
      <w:sz w:val="20"/>
      <w:szCs w:val="20"/>
    </w:rPr>
  </w:style>
  <w:style w:type="paragraph" w:styleId="TOC5">
    <w:name w:val="toc 5"/>
    <w:basedOn w:val="Normal"/>
    <w:next w:val="Normal"/>
    <w:autoRedefine/>
    <w:uiPriority w:val="39"/>
    <w:rsid w:val="0083043F"/>
    <w:pPr>
      <w:ind w:left="960"/>
    </w:pPr>
    <w:rPr>
      <w:rFonts w:cstheme="minorHAnsi"/>
      <w:sz w:val="20"/>
      <w:szCs w:val="20"/>
    </w:rPr>
  </w:style>
  <w:style w:type="paragraph" w:styleId="TOC6">
    <w:name w:val="toc 6"/>
    <w:basedOn w:val="Normal"/>
    <w:next w:val="Normal"/>
    <w:autoRedefine/>
    <w:uiPriority w:val="39"/>
    <w:rsid w:val="0083043F"/>
    <w:pPr>
      <w:ind w:left="1200"/>
    </w:pPr>
    <w:rPr>
      <w:rFonts w:cstheme="minorHAnsi"/>
      <w:sz w:val="20"/>
      <w:szCs w:val="20"/>
    </w:rPr>
  </w:style>
  <w:style w:type="character" w:customStyle="1" w:styleId="Overskrift8Tegn">
    <w:name w:val="Overskrift 8 Tegn"/>
    <w:link w:val="Heading8"/>
    <w:uiPriority w:val="9"/>
    <w:semiHidden/>
    <w:rsid w:val="001C22DD"/>
    <w:rPr>
      <w:rFonts w:ascii="Calibri" w:hAnsi="Calibri"/>
      <w:i/>
      <w:iCs/>
      <w:sz w:val="24"/>
      <w:szCs w:val="24"/>
    </w:rPr>
  </w:style>
  <w:style w:type="character" w:customStyle="1" w:styleId="Overskrift9Tegn">
    <w:name w:val="Overskrift 9 Tegn"/>
    <w:link w:val="Heading9"/>
    <w:uiPriority w:val="9"/>
    <w:semiHidden/>
    <w:rsid w:val="001C22DD"/>
    <w:rPr>
      <w:rFonts w:ascii="Cambria" w:hAnsi="Cambria"/>
      <w:sz w:val="24"/>
      <w:szCs w:val="22"/>
    </w:rPr>
  </w:style>
  <w:style w:type="paragraph" w:styleId="Index1">
    <w:name w:val="index 1"/>
    <w:basedOn w:val="Normal"/>
    <w:next w:val="Normal"/>
    <w:autoRedefine/>
    <w:rsid w:val="00C14D00"/>
    <w:pPr>
      <w:ind w:left="220" w:hanging="220"/>
    </w:pPr>
  </w:style>
  <w:style w:type="paragraph" w:styleId="TOC7">
    <w:name w:val="toc 7"/>
    <w:basedOn w:val="Normal"/>
    <w:next w:val="Normal"/>
    <w:autoRedefine/>
    <w:uiPriority w:val="39"/>
    <w:rsid w:val="000C28A7"/>
    <w:pPr>
      <w:ind w:left="1440"/>
    </w:pPr>
    <w:rPr>
      <w:rFonts w:cstheme="minorHAnsi"/>
      <w:sz w:val="20"/>
      <w:szCs w:val="20"/>
    </w:rPr>
  </w:style>
  <w:style w:type="character" w:styleId="BookTitle">
    <w:name w:val="Book Title"/>
    <w:uiPriority w:val="33"/>
    <w:rsid w:val="002528CC"/>
    <w:rPr>
      <w:b/>
      <w:bCs/>
      <w:smallCaps/>
      <w:spacing w:val="5"/>
    </w:rPr>
  </w:style>
  <w:style w:type="paragraph" w:styleId="ListParagraph">
    <w:name w:val="List Paragraph"/>
    <w:basedOn w:val="Normal"/>
    <w:link w:val="ListeavsnittTegn"/>
    <w:uiPriority w:val="34"/>
    <w:qFormat/>
    <w:rsid w:val="002528CC"/>
    <w:pPr>
      <w:ind w:left="708"/>
    </w:pPr>
  </w:style>
  <w:style w:type="character" w:customStyle="1" w:styleId="TopptekstTegn">
    <w:name w:val="Topptekst Tegn"/>
    <w:basedOn w:val="DefaultParagraphFont"/>
    <w:link w:val="Header"/>
    <w:uiPriority w:val="99"/>
    <w:rsid w:val="00893FF9"/>
    <w:rPr>
      <w:rFonts w:ascii="Arial" w:hAnsi="Arial" w:cs="Arial"/>
      <w:szCs w:val="24"/>
    </w:rPr>
  </w:style>
  <w:style w:type="table" w:styleId="TableGrid2">
    <w:name w:val="Table Grid 2"/>
    <w:basedOn w:val="TableNormal"/>
    <w:unhideWhenUsed/>
    <w:rsid w:val="0004594A"/>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A90BA6"/>
    <w:pPr>
      <w:keepNext/>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8">
    <w:name w:val="toc 8"/>
    <w:basedOn w:val="Normal"/>
    <w:next w:val="Normal"/>
    <w:autoRedefine/>
    <w:unhideWhenUsed/>
    <w:rsid w:val="00A90BA6"/>
    <w:pPr>
      <w:ind w:left="1680"/>
    </w:pPr>
    <w:rPr>
      <w:rFonts w:cstheme="minorHAnsi"/>
      <w:sz w:val="20"/>
      <w:szCs w:val="20"/>
    </w:rPr>
  </w:style>
  <w:style w:type="paragraph" w:styleId="TOC9">
    <w:name w:val="toc 9"/>
    <w:basedOn w:val="Normal"/>
    <w:next w:val="Normal"/>
    <w:autoRedefine/>
    <w:unhideWhenUsed/>
    <w:rsid w:val="00A90BA6"/>
    <w:pPr>
      <w:ind w:left="1920"/>
    </w:pPr>
    <w:rPr>
      <w:rFonts w:cstheme="minorHAnsi"/>
      <w:sz w:val="20"/>
      <w:szCs w:val="20"/>
    </w:rPr>
  </w:style>
  <w:style w:type="numbering" w:customStyle="1" w:styleId="Ingenliste1">
    <w:name w:val="Ingen liste1"/>
    <w:next w:val="NoList"/>
    <w:uiPriority w:val="99"/>
    <w:semiHidden/>
    <w:unhideWhenUsed/>
    <w:rsid w:val="004B6FE5"/>
  </w:style>
  <w:style w:type="character" w:customStyle="1" w:styleId="Overskrift2Tegn">
    <w:name w:val="Overskrift 2 Tegn"/>
    <w:basedOn w:val="DefaultParagraphFont"/>
    <w:link w:val="Heading2"/>
    <w:uiPriority w:val="5"/>
    <w:rsid w:val="00C22EE1"/>
    <w:rPr>
      <w:rFonts w:eastAsia="Calibri" w:asciiTheme="minorHAnsi" w:hAnsiTheme="minorHAnsi" w:cs="Arial"/>
      <w:b/>
      <w:noProof/>
      <w:color w:val="00529C"/>
      <w:sz w:val="30"/>
      <w:szCs w:val="24"/>
    </w:rPr>
  </w:style>
  <w:style w:type="character" w:customStyle="1" w:styleId="Overskrift1Tegn">
    <w:name w:val="Overskrift 1 Tegn"/>
    <w:basedOn w:val="DefaultParagraphFont"/>
    <w:link w:val="Heading1"/>
    <w:uiPriority w:val="9"/>
    <w:rsid w:val="00C22EE1"/>
    <w:rPr>
      <w:rFonts w:eastAsia="Calibri" w:asciiTheme="minorHAnsi" w:hAnsiTheme="minorHAnsi" w:cs="Arial"/>
      <w:b/>
      <w:noProof/>
      <w:color w:val="00529C"/>
      <w:sz w:val="44"/>
      <w:szCs w:val="24"/>
    </w:rPr>
  </w:style>
  <w:style w:type="character" w:customStyle="1" w:styleId="Overskrift4Tegn">
    <w:name w:val="Overskrift 4 Tegn"/>
    <w:basedOn w:val="DefaultParagraphFont"/>
    <w:link w:val="Heading4"/>
    <w:uiPriority w:val="9"/>
    <w:rsid w:val="004B6FE5"/>
    <w:rPr>
      <w:rFonts w:asciiTheme="minorHAnsi" w:hAnsiTheme="minorHAnsi" w:cs="Arial"/>
      <w:b/>
      <w:sz w:val="24"/>
      <w:szCs w:val="24"/>
    </w:rPr>
  </w:style>
  <w:style w:type="character" w:customStyle="1" w:styleId="Overskrift3Tegn">
    <w:name w:val="Overskrift 3 Tegn"/>
    <w:basedOn w:val="DefaultParagraphFont"/>
    <w:link w:val="Heading3"/>
    <w:uiPriority w:val="6"/>
    <w:rsid w:val="00C22EE1"/>
    <w:rPr>
      <w:rFonts w:eastAsia="Calibri" w:asciiTheme="minorHAnsi" w:hAnsiTheme="minorHAnsi" w:cs="Arial"/>
      <w:b/>
      <w:color w:val="00529C"/>
      <w:sz w:val="24"/>
      <w:szCs w:val="24"/>
      <w:lang w:eastAsia="en-US"/>
    </w:rPr>
  </w:style>
  <w:style w:type="character" w:customStyle="1" w:styleId="Overskrift5Tegn">
    <w:name w:val="Overskrift 5 Tegn"/>
    <w:basedOn w:val="DefaultParagraphFont"/>
    <w:link w:val="Heading5"/>
    <w:uiPriority w:val="9"/>
    <w:rsid w:val="004B6FE5"/>
    <w:rPr>
      <w:rFonts w:asciiTheme="minorHAnsi" w:hAnsiTheme="minorHAnsi" w:cs="Arial"/>
      <w:b/>
      <w:bCs/>
      <w:iCs/>
      <w:sz w:val="24"/>
      <w:szCs w:val="26"/>
    </w:rPr>
  </w:style>
  <w:style w:type="character" w:customStyle="1" w:styleId="Overskrift6Tegn">
    <w:name w:val="Overskrift 6 Tegn"/>
    <w:basedOn w:val="DefaultParagraphFont"/>
    <w:link w:val="Heading6"/>
    <w:uiPriority w:val="9"/>
    <w:rsid w:val="004B6FE5"/>
    <w:rPr>
      <w:rFonts w:asciiTheme="minorHAnsi" w:hAnsiTheme="minorHAnsi" w:cs="Arial"/>
      <w:b/>
      <w:sz w:val="24"/>
      <w:szCs w:val="24"/>
    </w:rPr>
  </w:style>
  <w:style w:type="character" w:customStyle="1" w:styleId="Overskrift7Tegn">
    <w:name w:val="Overskrift 7 Tegn"/>
    <w:aliases w:val="Vedlegg Tegn"/>
    <w:basedOn w:val="DefaultParagraphFont"/>
    <w:link w:val="Heading7"/>
    <w:uiPriority w:val="9"/>
    <w:rsid w:val="004B6FE5"/>
    <w:rPr>
      <w:rFonts w:asciiTheme="minorHAnsi" w:hAnsiTheme="minorHAnsi" w:cs="Arial"/>
      <w:b/>
      <w:caps/>
      <w:sz w:val="24"/>
      <w:szCs w:val="24"/>
    </w:rPr>
  </w:style>
  <w:style w:type="paragraph" w:customStyle="1" w:styleId="Ingress">
    <w:name w:val="Ingress"/>
    <w:basedOn w:val="Subtitle"/>
    <w:next w:val="Normal"/>
    <w:link w:val="IngressTegn"/>
    <w:rsid w:val="004B6FE5"/>
    <w:pPr>
      <w:spacing w:before="0" w:after="0" w:line="240" w:lineRule="atLeast"/>
    </w:pPr>
    <w:rPr>
      <w:rFonts w:ascii="Helvetica" w:hAnsi="Helvetica" w:cs="Helvetica"/>
      <w:b/>
      <w:color w:val="000000"/>
      <w:sz w:val="28"/>
      <w:szCs w:val="27"/>
      <w:lang w:val="en-US" w:eastAsia="en-US"/>
      <w14:textFill>
        <w14:solidFill>
          <w14:srgbClr w14:val="000000">
            <w14:lumMod w14:val="65000"/>
            <w14:lumOff w14:val="35000"/>
            <w14:lumMod w14:val="65000"/>
            <w14:lumOff w14:val="35000"/>
            <w14:lumMod w14:val="65000"/>
          </w14:srgbClr>
        </w14:solidFill>
      </w14:textFill>
    </w:rPr>
  </w:style>
  <w:style w:type="paragraph" w:customStyle="1" w:styleId="Undertittel1">
    <w:name w:val="Undertittel1"/>
    <w:basedOn w:val="Normal"/>
    <w:next w:val="Normal"/>
    <w:link w:val="UndertittelTegn"/>
    <w:uiPriority w:val="11"/>
    <w:rsid w:val="004B6FE5"/>
    <w:pPr>
      <w:numPr>
        <w:ilvl w:val="1"/>
      </w:numPr>
      <w:spacing w:before="0" w:after="160" w:line="240" w:lineRule="atLeast"/>
    </w:pPr>
    <w:rPr>
      <w:rFonts w:ascii="Times New Roman" w:eastAsia="Yu Mincho" w:hAnsi="Times New Roman" w:cs="Times New Roman"/>
      <w:color w:val="5A5A5A"/>
      <w:spacing w:val="15"/>
      <w:sz w:val="20"/>
      <w:szCs w:val="20"/>
    </w:rPr>
  </w:style>
  <w:style w:type="character" w:customStyle="1" w:styleId="UndertittelTegn">
    <w:name w:val="Undertittel Tegn"/>
    <w:basedOn w:val="DefaultParagraphFont"/>
    <w:link w:val="Undertittel1"/>
    <w:uiPriority w:val="11"/>
    <w:rsid w:val="004B6FE5"/>
    <w:rPr>
      <w:rFonts w:eastAsia="Yu Mincho"/>
      <w:color w:val="5A5A5A"/>
      <w:spacing w:val="15"/>
    </w:rPr>
  </w:style>
  <w:style w:type="character" w:customStyle="1" w:styleId="IngressTegn">
    <w:name w:val="Ingress Tegn"/>
    <w:basedOn w:val="UndertittelTegn"/>
    <w:link w:val="Ingress"/>
    <w:rsid w:val="004B6FE5"/>
    <w:rPr>
      <w:rFonts w:ascii="Helvetica" w:hAnsi="Helvetica" w:eastAsiaTheme="minorEastAsia" w:cs="Helvetica"/>
      <w:b/>
      <w:color w:val="000000"/>
      <w:spacing w:val="15"/>
      <w:sz w:val="28"/>
      <w:szCs w:val="27"/>
      <w:lang w:val="en-US" w:eastAsia="en-US"/>
      <w14:textFill>
        <w14:solidFill>
          <w14:srgbClr w14:val="000000">
            <w14:lumMod w14:val="65000"/>
            <w14:lumOff w14:val="35000"/>
            <w14:lumMod w14:val="65000"/>
            <w14:lumOff w14:val="35000"/>
            <w14:lumMod w14:val="65000"/>
          </w14:srgbClr>
        </w14:solidFill>
      </w14:textFill>
    </w:rPr>
  </w:style>
  <w:style w:type="paragraph" w:styleId="BodyText">
    <w:name w:val="Body Text"/>
    <w:basedOn w:val="Normal"/>
    <w:link w:val="BrdtekstTegn"/>
    <w:uiPriority w:val="99"/>
    <w:semiHidden/>
    <w:unhideWhenUsed/>
    <w:rsid w:val="004B6FE5"/>
    <w:pPr>
      <w:spacing w:before="0" w:line="240" w:lineRule="atLeast"/>
    </w:pPr>
    <w:rPr>
      <w:rFonts w:eastAsia="Calibri"/>
      <w:color w:val="191919"/>
      <w:szCs w:val="20"/>
      <w:lang w:eastAsia="en-US"/>
    </w:rPr>
  </w:style>
  <w:style w:type="character" w:customStyle="1" w:styleId="BrdtekstTegn">
    <w:name w:val="Brødtekst Tegn"/>
    <w:basedOn w:val="DefaultParagraphFont"/>
    <w:link w:val="BodyText"/>
    <w:uiPriority w:val="99"/>
    <w:semiHidden/>
    <w:rsid w:val="004B6FE5"/>
    <w:rPr>
      <w:rFonts w:eastAsia="Calibri" w:asciiTheme="minorHAnsi" w:hAnsiTheme="minorHAnsi" w:cs="Arial"/>
      <w:color w:val="191919"/>
      <w:sz w:val="24"/>
      <w:lang w:eastAsia="en-US"/>
    </w:rPr>
  </w:style>
  <w:style w:type="paragraph" w:customStyle="1" w:styleId="ContentHeader">
    <w:name w:val="ContentHeader"/>
    <w:basedOn w:val="Heading1"/>
    <w:semiHidden/>
    <w:qFormat/>
    <w:rsid w:val="004B6FE5"/>
    <w:pPr>
      <w:tabs>
        <w:tab w:val="clear" w:pos="567"/>
      </w:tabs>
      <w:autoSpaceDE w:val="0"/>
      <w:autoSpaceDN w:val="0"/>
      <w:adjustRightInd w:val="0"/>
      <w:spacing w:before="0" w:after="240" w:line="240" w:lineRule="atLeast"/>
      <w:ind w:left="57" w:hanging="57"/>
      <w:outlineLvl w:val="9"/>
    </w:pPr>
    <w:rPr>
      <w:rFonts w:ascii="Calibri" w:hAnsi="Calibri" w:cs="Calibri"/>
      <w:bCs/>
      <w:caps/>
      <w:sz w:val="50"/>
      <w:szCs w:val="50"/>
    </w:rPr>
  </w:style>
  <w:style w:type="character" w:customStyle="1" w:styleId="ListeavsnittTegn">
    <w:name w:val="Listeavsnitt Tegn"/>
    <w:basedOn w:val="DefaultParagraphFont"/>
    <w:link w:val="ListParagraph"/>
    <w:uiPriority w:val="34"/>
    <w:rsid w:val="004B6FE5"/>
    <w:rPr>
      <w:rFonts w:asciiTheme="minorHAnsi" w:hAnsiTheme="minorHAnsi" w:cs="Arial"/>
      <w:sz w:val="24"/>
      <w:szCs w:val="24"/>
    </w:rPr>
  </w:style>
  <w:style w:type="character" w:customStyle="1" w:styleId="BunntekstTegn">
    <w:name w:val="Bunntekst Tegn"/>
    <w:basedOn w:val="DefaultParagraphFont"/>
    <w:link w:val="Footer"/>
    <w:uiPriority w:val="99"/>
    <w:rsid w:val="004B6FE5"/>
    <w:rPr>
      <w:rFonts w:asciiTheme="minorHAnsi" w:hAnsiTheme="minorHAnsi" w:cs="Arial"/>
      <w:sz w:val="24"/>
      <w:szCs w:val="24"/>
    </w:rPr>
  </w:style>
  <w:style w:type="character" w:styleId="UnresolvedMention">
    <w:name w:val="Unresolved Mention"/>
    <w:basedOn w:val="DefaultParagraphFont"/>
    <w:uiPriority w:val="99"/>
    <w:semiHidden/>
    <w:unhideWhenUsed/>
    <w:rsid w:val="004B6FE5"/>
    <w:rPr>
      <w:color w:val="605E5C"/>
      <w:shd w:val="clear" w:color="auto" w:fill="E1DFDD"/>
    </w:rPr>
  </w:style>
  <w:style w:type="paragraph" w:customStyle="1" w:styleId="Ingenmellomrom1">
    <w:name w:val="Ingen mellomrom1"/>
    <w:next w:val="NoSpacing"/>
    <w:link w:val="IngenmellomromTegn"/>
    <w:uiPriority w:val="1"/>
    <w:rsid w:val="004B6FE5"/>
    <w:rPr>
      <w:rFonts w:ascii="Calibri" w:eastAsia="Yu Mincho" w:hAnsi="Calibri" w:cs="Arial"/>
      <w:sz w:val="22"/>
      <w:szCs w:val="22"/>
    </w:rPr>
  </w:style>
  <w:style w:type="character" w:customStyle="1" w:styleId="IngenmellomromTegn">
    <w:name w:val="Ingen mellomrom Tegn"/>
    <w:basedOn w:val="DefaultParagraphFont"/>
    <w:link w:val="Ingenmellomrom1"/>
    <w:uiPriority w:val="1"/>
    <w:rsid w:val="004B6FE5"/>
    <w:rPr>
      <w:rFonts w:ascii="Calibri" w:eastAsia="Yu Mincho" w:hAnsi="Calibri"/>
      <w:color w:val="auto"/>
      <w:sz w:val="22"/>
      <w:szCs w:val="22"/>
      <w:lang w:eastAsia="nb-NO"/>
    </w:rPr>
  </w:style>
  <w:style w:type="character" w:customStyle="1" w:styleId="cf01">
    <w:name w:val="cf01"/>
    <w:basedOn w:val="DefaultParagraphFont"/>
    <w:rsid w:val="004B6FE5"/>
    <w:rPr>
      <w:rFonts w:ascii="Segoe UI" w:hAnsi="Segoe UI" w:cs="Segoe UI" w:hint="default"/>
      <w:sz w:val="18"/>
      <w:szCs w:val="18"/>
    </w:rPr>
  </w:style>
  <w:style w:type="table" w:customStyle="1" w:styleId="Tabellrutenett1">
    <w:name w:val="Tabellrutenett1"/>
    <w:basedOn w:val="TableNormal"/>
    <w:next w:val="TableGrid"/>
    <w:uiPriority w:val="59"/>
    <w:rsid w:val="004B6FE5"/>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utenettabell2uthevingsfarge11">
    <w:name w:val="Rutenettabell 2 – uthevingsfarge 11"/>
    <w:basedOn w:val="TableNormal"/>
    <w:next w:val="GridTable2Accent1"/>
    <w:uiPriority w:val="47"/>
    <w:rsid w:val="004B6FE5"/>
    <w:rPr>
      <w:rFonts w:ascii="Calibri" w:eastAsia="Calibri" w:hAnsi="Calibri" w:cs="Arial"/>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vuuxrf">
    <w:name w:val="vuuxrf"/>
    <w:basedOn w:val="DefaultParagraphFont"/>
    <w:rsid w:val="004B6FE5"/>
  </w:style>
  <w:style w:type="character" w:styleId="HTMLCite">
    <w:name w:val="HTML Cite"/>
    <w:basedOn w:val="DefaultParagraphFont"/>
    <w:uiPriority w:val="99"/>
    <w:semiHidden/>
    <w:unhideWhenUsed/>
    <w:rsid w:val="004B6FE5"/>
    <w:rPr>
      <w:i/>
      <w:iCs/>
    </w:rPr>
  </w:style>
  <w:style w:type="character" w:customStyle="1" w:styleId="ylgvce">
    <w:name w:val="ylgvce"/>
    <w:basedOn w:val="DefaultParagraphFont"/>
    <w:rsid w:val="004B6FE5"/>
  </w:style>
  <w:style w:type="character" w:customStyle="1" w:styleId="zgwo7">
    <w:name w:val="zgwo7"/>
    <w:basedOn w:val="DefaultParagraphFont"/>
    <w:rsid w:val="004B6FE5"/>
  </w:style>
  <w:style w:type="character" w:customStyle="1" w:styleId="gm7ysb">
    <w:name w:val="gm7ysb"/>
    <w:basedOn w:val="DefaultParagraphFont"/>
    <w:rsid w:val="004B6FE5"/>
  </w:style>
  <w:style w:type="character" w:customStyle="1" w:styleId="v8fwh">
    <w:name w:val="v8fwh"/>
    <w:basedOn w:val="DefaultParagraphFont"/>
    <w:rsid w:val="004B6FE5"/>
  </w:style>
  <w:style w:type="character" w:customStyle="1" w:styleId="bbwthe">
    <w:name w:val="bbwthe"/>
    <w:basedOn w:val="DefaultParagraphFont"/>
    <w:rsid w:val="004B6FE5"/>
  </w:style>
  <w:style w:type="character" w:customStyle="1" w:styleId="jifdl">
    <w:name w:val="jifdl"/>
    <w:basedOn w:val="DefaultParagraphFont"/>
    <w:rsid w:val="004B6FE5"/>
  </w:style>
  <w:style w:type="character" w:customStyle="1" w:styleId="hzhk1">
    <w:name w:val="hzhk1"/>
    <w:basedOn w:val="DefaultParagraphFont"/>
    <w:rsid w:val="004B6FE5"/>
  </w:style>
  <w:style w:type="paragraph" w:customStyle="1" w:styleId="Revisjon1">
    <w:name w:val="Revisjon1"/>
    <w:next w:val="Revision"/>
    <w:hidden/>
    <w:uiPriority w:val="99"/>
    <w:semiHidden/>
    <w:rsid w:val="004B6FE5"/>
    <w:rPr>
      <w:rFonts w:ascii="Calibri" w:eastAsia="Calibri" w:hAnsi="Calibri" w:cs="Arial"/>
      <w:sz w:val="22"/>
      <w:szCs w:val="22"/>
      <w:lang w:eastAsia="en-US"/>
    </w:rPr>
  </w:style>
  <w:style w:type="paragraph" w:customStyle="1" w:styleId="pf0">
    <w:name w:val="pf0"/>
    <w:basedOn w:val="Normal"/>
    <w:rsid w:val="004B6FE5"/>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rsid w:val="004B6FE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rsid w:val="004B6FE5"/>
    <w:rPr>
      <w:i/>
      <w:iCs/>
    </w:rPr>
  </w:style>
  <w:style w:type="character" w:customStyle="1" w:styleId="normaltextrun">
    <w:name w:val="normaltextrun"/>
    <w:basedOn w:val="DefaultParagraphFont"/>
    <w:rsid w:val="004B6FE5"/>
  </w:style>
  <w:style w:type="table" w:customStyle="1" w:styleId="Listetabell6fargerikuthevingsfarge11">
    <w:name w:val="Listetabell 6 fargerik – uthevingsfarge 11"/>
    <w:basedOn w:val="TableNormal"/>
    <w:next w:val="ListTable6ColorfulAccent1"/>
    <w:uiPriority w:val="51"/>
    <w:rsid w:val="004B6FE5"/>
    <w:rPr>
      <w:rFonts w:ascii="Calibri" w:eastAsia="Calibri" w:hAnsi="Calibri" w:cs="Arial"/>
      <w:color w:val="2F5496"/>
      <w:sz w:val="22"/>
      <w:szCs w:val="22"/>
      <w:lang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ittel1">
    <w:name w:val="Tittel1"/>
    <w:basedOn w:val="Normal"/>
    <w:next w:val="Normal"/>
    <w:uiPriority w:val="8"/>
    <w:rsid w:val="004B6FE5"/>
    <w:pPr>
      <w:spacing w:before="0" w:after="0"/>
      <w:contextualSpacing/>
    </w:pPr>
    <w:rPr>
      <w:rFonts w:ascii="Calibri Light" w:eastAsia="Yu Gothic Light" w:hAnsi="Calibri Light" w:cs="Times New Roman"/>
      <w:spacing w:val="-10"/>
      <w:kern w:val="28"/>
      <w:sz w:val="56"/>
      <w:szCs w:val="56"/>
      <w:lang w:eastAsia="en-US"/>
    </w:rPr>
  </w:style>
  <w:style w:type="character" w:customStyle="1" w:styleId="TittelTegn">
    <w:name w:val="Tittel Tegn"/>
    <w:basedOn w:val="DefaultParagraphFont"/>
    <w:link w:val="Title"/>
    <w:uiPriority w:val="8"/>
    <w:rsid w:val="004B6FE5"/>
    <w:rPr>
      <w:rFonts w:ascii="Calibri Light" w:eastAsia="Yu Gothic Light" w:hAnsi="Calibri Light" w:cs="Times New Roman"/>
      <w:color w:val="auto"/>
      <w:spacing w:val="-10"/>
      <w:kern w:val="28"/>
      <w:sz w:val="56"/>
      <w:szCs w:val="56"/>
    </w:rPr>
  </w:style>
  <w:style w:type="paragraph" w:customStyle="1" w:styleId="Underoverskrift">
    <w:name w:val="Underoverskrift"/>
    <w:basedOn w:val="Heading4"/>
    <w:link w:val="UnderoverskriftTegn"/>
    <w:qFormat/>
    <w:rsid w:val="004B6FE5"/>
    <w:pPr>
      <w:keepNext/>
      <w:keepLines/>
      <w:numPr>
        <w:ilvl w:val="0"/>
        <w:numId w:val="0"/>
      </w:numPr>
      <w:tabs>
        <w:tab w:val="clear" w:pos="851"/>
      </w:tabs>
      <w:spacing w:after="0" w:line="240" w:lineRule="atLeast"/>
    </w:pPr>
    <w:rPr>
      <w:rFonts w:ascii="Calibri Light" w:eastAsia="Yu Gothic Light" w:hAnsi="Calibri Light"/>
      <w:bCs/>
      <w:color w:val="0052A5"/>
      <w:lang w:eastAsia="en-US"/>
    </w:rPr>
  </w:style>
  <w:style w:type="character" w:customStyle="1" w:styleId="UnderoverskriftTegn">
    <w:name w:val="Underoverskrift Tegn"/>
    <w:basedOn w:val="Overskrift4Tegn"/>
    <w:link w:val="Underoverskrift"/>
    <w:rsid w:val="004B6FE5"/>
    <w:rPr>
      <w:rFonts w:ascii="Calibri Light" w:eastAsia="Yu Gothic Light" w:hAnsi="Calibri Light" w:cs="Arial"/>
      <w:b/>
      <w:bCs/>
      <w:color w:val="0052A5"/>
      <w:sz w:val="24"/>
      <w:szCs w:val="24"/>
      <w:lang w:eastAsia="en-US"/>
    </w:rPr>
  </w:style>
  <w:style w:type="table" w:customStyle="1" w:styleId="Rutenettabell1lysuthevingsfarge61">
    <w:name w:val="Rutenettabell 1 lys – uthevingsfarge 61"/>
    <w:basedOn w:val="TableNormal"/>
    <w:next w:val="GridTable1LightAccent6"/>
    <w:uiPriority w:val="46"/>
    <w:rsid w:val="004B6FE5"/>
    <w:rPr>
      <w:rFonts w:ascii="Arial" w:eastAsia="Calibri" w:hAnsi="Arial" w:cs="Arial"/>
      <w:color w:val="191919"/>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Rutenettabell4uthevingsfarge61">
    <w:name w:val="Rutenettabell 4 – uthevingsfarge 61"/>
    <w:basedOn w:val="TableNormal"/>
    <w:next w:val="GridTable4Accent6"/>
    <w:uiPriority w:val="49"/>
    <w:rsid w:val="004B6FE5"/>
    <w:rPr>
      <w:rFonts w:ascii="Arial" w:eastAsia="Calibri" w:hAnsi="Arial" w:cs="Arial"/>
      <w:color w:val="191919"/>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Bildetekst1">
    <w:name w:val="Bildetekst1"/>
    <w:basedOn w:val="Normal"/>
    <w:next w:val="Normal"/>
    <w:uiPriority w:val="35"/>
    <w:unhideWhenUsed/>
    <w:rsid w:val="004B6FE5"/>
    <w:pPr>
      <w:spacing w:before="0" w:after="200"/>
    </w:pPr>
    <w:rPr>
      <w:rFonts w:eastAsia="Calibri"/>
      <w:i/>
      <w:iCs/>
      <w:color w:val="44546A"/>
      <w:sz w:val="18"/>
      <w:szCs w:val="18"/>
      <w:lang w:eastAsia="en-US"/>
    </w:rPr>
  </w:style>
  <w:style w:type="table" w:customStyle="1" w:styleId="Rutenettabell4uthevingsfarge51">
    <w:name w:val="Rutenettabell 4 – uthevingsfarge 51"/>
    <w:basedOn w:val="TableNormal"/>
    <w:next w:val="GridTable4Accent5"/>
    <w:uiPriority w:val="49"/>
    <w:rsid w:val="004B6FE5"/>
    <w:rPr>
      <w:rFonts w:ascii="Arial" w:eastAsia="Calibri" w:hAnsi="Arial" w:cs="Arial"/>
      <w:color w:val="191919"/>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Mention">
    <w:name w:val="Mention"/>
    <w:basedOn w:val="DefaultParagraphFont"/>
    <w:uiPriority w:val="99"/>
    <w:unhideWhenUsed/>
    <w:rsid w:val="004B6FE5"/>
    <w:rPr>
      <w:color w:val="2B579A"/>
      <w:shd w:val="clear" w:color="auto" w:fill="E1DFDD"/>
    </w:rPr>
  </w:style>
  <w:style w:type="character" w:customStyle="1" w:styleId="identifier">
    <w:name w:val="identifier"/>
    <w:basedOn w:val="DefaultParagraphFont"/>
    <w:rsid w:val="004B6FE5"/>
  </w:style>
  <w:style w:type="character" w:customStyle="1" w:styleId="id-label">
    <w:name w:val="id-label"/>
    <w:basedOn w:val="DefaultParagraphFont"/>
    <w:rsid w:val="004B6FE5"/>
  </w:style>
  <w:style w:type="table" w:customStyle="1" w:styleId="Vanligtabell21">
    <w:name w:val="Vanlig tabell 21"/>
    <w:basedOn w:val="TableNormal"/>
    <w:next w:val="PlainTable2"/>
    <w:uiPriority w:val="42"/>
    <w:rsid w:val="004B6FE5"/>
    <w:rPr>
      <w:rFonts w:ascii="Arial" w:eastAsia="Calibri" w:hAnsi="Arial" w:cs="Arial"/>
      <w:color w:val="191919"/>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TMLPreformatted">
    <w:name w:val="HTML Preformatted"/>
    <w:basedOn w:val="Normal"/>
    <w:link w:val="HTML-forhndsformatertTegn"/>
    <w:uiPriority w:val="99"/>
    <w:semiHidden/>
    <w:unhideWhenUsed/>
    <w:rsid w:val="004B6FE5"/>
    <w:pPr>
      <w:spacing w:before="0" w:after="0"/>
    </w:pPr>
    <w:rPr>
      <w:rFonts w:ascii="Consolas" w:eastAsia="Calibri" w:hAnsi="Consolas"/>
      <w:color w:val="191919"/>
      <w:sz w:val="20"/>
      <w:szCs w:val="20"/>
      <w:lang w:eastAsia="en-US"/>
    </w:rPr>
  </w:style>
  <w:style w:type="character" w:customStyle="1" w:styleId="HTML-forhndsformatertTegn">
    <w:name w:val="HTML-forhåndsformatert Tegn"/>
    <w:basedOn w:val="DefaultParagraphFont"/>
    <w:link w:val="HTMLPreformatted"/>
    <w:uiPriority w:val="99"/>
    <w:semiHidden/>
    <w:rsid w:val="004B6FE5"/>
    <w:rPr>
      <w:rFonts w:ascii="Consolas" w:eastAsia="Calibri" w:hAnsi="Consolas" w:cs="Arial"/>
      <w:color w:val="191919"/>
      <w:lang w:eastAsia="en-US"/>
    </w:rPr>
  </w:style>
  <w:style w:type="paragraph" w:customStyle="1" w:styleId="TIloppsummering">
    <w:name w:val="TIl oppsummering"/>
    <w:basedOn w:val="ListParagraph"/>
    <w:link w:val="TIloppsummeringTegn"/>
    <w:qFormat/>
    <w:rsid w:val="004B6FE5"/>
    <w:pPr>
      <w:spacing w:before="0" w:after="0" w:line="240" w:lineRule="atLeast"/>
      <w:ind w:left="720"/>
      <w:contextualSpacing/>
    </w:pPr>
    <w:rPr>
      <w:rFonts w:eastAsia="Calibri"/>
      <w:b/>
      <w:color w:val="0055A5"/>
      <w:lang w:eastAsia="en-US"/>
    </w:rPr>
  </w:style>
  <w:style w:type="character" w:customStyle="1" w:styleId="TIloppsummeringTegn">
    <w:name w:val="TIl oppsummering Tegn"/>
    <w:basedOn w:val="ListeavsnittTegn"/>
    <w:link w:val="TIloppsummering"/>
    <w:rsid w:val="004B6FE5"/>
    <w:rPr>
      <w:rFonts w:eastAsia="Calibri" w:asciiTheme="minorHAnsi" w:hAnsiTheme="minorHAnsi" w:cs="Arial"/>
      <w:b/>
      <w:color w:val="0055A5"/>
      <w:sz w:val="24"/>
      <w:szCs w:val="24"/>
      <w:lang w:eastAsia="en-US"/>
    </w:rPr>
  </w:style>
  <w:style w:type="table" w:customStyle="1" w:styleId="Rutenettabell4uthevingsfarge11">
    <w:name w:val="Rutenettabell 4 – uthevingsfarge 11"/>
    <w:basedOn w:val="TableNormal"/>
    <w:next w:val="GridTable4Accent1"/>
    <w:uiPriority w:val="49"/>
    <w:rsid w:val="004B6FE5"/>
    <w:rPr>
      <w:rFonts w:ascii="Arial" w:eastAsia="Calibri" w:hAnsi="Arial" w:cs="Arial"/>
      <w:color w:val="191919"/>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etabell4uthevingsfarge51">
    <w:name w:val="Listetabell 4 – uthevingsfarge 51"/>
    <w:basedOn w:val="TableNormal"/>
    <w:next w:val="ListTable4Accent5"/>
    <w:uiPriority w:val="49"/>
    <w:rsid w:val="004B6FE5"/>
    <w:rPr>
      <w:rFonts w:ascii="Arial" w:eastAsia="Calibri" w:hAnsi="Arial" w:cs="Arial"/>
      <w:color w:val="191919"/>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EndNoteBibliographyTitle">
    <w:name w:val="EndNote Bibliography Title"/>
    <w:basedOn w:val="Normal"/>
    <w:link w:val="EndNoteBibliographyTitleTegn"/>
    <w:rsid w:val="004B6FE5"/>
    <w:pPr>
      <w:spacing w:before="0" w:after="0" w:line="240" w:lineRule="atLeast"/>
      <w:jc w:val="center"/>
    </w:pPr>
    <w:rPr>
      <w:rFonts w:ascii="Calibri" w:eastAsia="Calibri" w:hAnsi="Calibri" w:cs="Calibri"/>
      <w:noProof/>
      <w:color w:val="191919"/>
      <w:szCs w:val="20"/>
      <w:lang w:val="en-US" w:eastAsia="en-US"/>
    </w:rPr>
  </w:style>
  <w:style w:type="character" w:customStyle="1" w:styleId="EndNoteBibliographyTitleTegn">
    <w:name w:val="EndNote Bibliography Title Tegn"/>
    <w:basedOn w:val="DefaultParagraphFont"/>
    <w:link w:val="EndNoteBibliographyTitle"/>
    <w:rsid w:val="004B6FE5"/>
    <w:rPr>
      <w:rFonts w:ascii="Calibri" w:eastAsia="Calibri" w:hAnsi="Calibri" w:cs="Calibri"/>
      <w:noProof/>
      <w:color w:val="191919"/>
      <w:sz w:val="24"/>
      <w:lang w:val="en-US" w:eastAsia="en-US"/>
    </w:rPr>
  </w:style>
  <w:style w:type="paragraph" w:customStyle="1" w:styleId="EndNoteBibliography">
    <w:name w:val="EndNote Bibliography"/>
    <w:basedOn w:val="Normal"/>
    <w:link w:val="EndNoteBibliographyTegn"/>
    <w:rsid w:val="004B6FE5"/>
    <w:pPr>
      <w:spacing w:before="0" w:after="200" w:line="240" w:lineRule="atLeast"/>
    </w:pPr>
    <w:rPr>
      <w:rFonts w:ascii="Calibri" w:eastAsia="Calibri" w:hAnsi="Calibri" w:cs="Calibri"/>
      <w:noProof/>
      <w:color w:val="191919"/>
      <w:szCs w:val="20"/>
      <w:lang w:val="en-US" w:eastAsia="en-US"/>
    </w:rPr>
  </w:style>
  <w:style w:type="character" w:customStyle="1" w:styleId="EndNoteBibliographyTegn">
    <w:name w:val="EndNote Bibliography Tegn"/>
    <w:basedOn w:val="DefaultParagraphFont"/>
    <w:link w:val="EndNoteBibliography"/>
    <w:rsid w:val="004B6FE5"/>
    <w:rPr>
      <w:rFonts w:ascii="Calibri" w:eastAsia="Calibri" w:hAnsi="Calibri" w:cs="Calibri"/>
      <w:noProof/>
      <w:color w:val="191919"/>
      <w:sz w:val="24"/>
      <w:lang w:val="en-US" w:eastAsia="en-US"/>
    </w:rPr>
  </w:style>
  <w:style w:type="paragraph" w:customStyle="1" w:styleId="Utennummerereingoverskrift2">
    <w:name w:val="Uten nummerereing overskrift 2"/>
    <w:basedOn w:val="Heading2"/>
    <w:next w:val="Normal"/>
    <w:link w:val="Utennummerereingoverskrift2Tegn"/>
    <w:qFormat/>
    <w:rsid w:val="004B6FE5"/>
    <w:pPr>
      <w:numPr>
        <w:ilvl w:val="0"/>
        <w:numId w:val="0"/>
      </w:numPr>
      <w:autoSpaceDE w:val="0"/>
      <w:autoSpaceDN w:val="0"/>
      <w:adjustRightInd w:val="0"/>
      <w:spacing w:before="0" w:after="200" w:line="240" w:lineRule="atLeast"/>
    </w:pPr>
    <w:rPr>
      <w:rFonts w:ascii="Calibri" w:hAnsi="Calibri" w:cs="Calibri"/>
      <w:bCs/>
      <w:color w:val="0051A2"/>
      <w:szCs w:val="30"/>
    </w:rPr>
  </w:style>
  <w:style w:type="character" w:customStyle="1" w:styleId="Utennummerereingoverskrift2Tegn">
    <w:name w:val="Uten nummerereing overskrift 2 Tegn"/>
    <w:basedOn w:val="Overskrift2Tegn"/>
    <w:link w:val="Utennummerereingoverskrift2"/>
    <w:rsid w:val="004B6FE5"/>
    <w:rPr>
      <w:rFonts w:ascii="Calibri" w:eastAsia="Calibri" w:hAnsi="Calibri" w:cs="Calibri"/>
      <w:b/>
      <w:bCs/>
      <w:noProof/>
      <w:color w:val="0051A2"/>
      <w:sz w:val="30"/>
      <w:szCs w:val="30"/>
    </w:rPr>
  </w:style>
  <w:style w:type="paragraph" w:customStyle="1" w:styleId="Hovedoverskriftside1">
    <w:name w:val="Hovedoverskrift side 1"/>
    <w:basedOn w:val="Utennummerereingoverskrift2"/>
    <w:link w:val="Hovedoverskriftside1Tegn"/>
    <w:rsid w:val="004B6FE5"/>
    <w:pPr>
      <w:jc w:val="center"/>
    </w:pPr>
    <w:rPr>
      <w:caps/>
      <w:color w:val="005E00"/>
      <w:sz w:val="52"/>
      <w:szCs w:val="52"/>
    </w:rPr>
  </w:style>
  <w:style w:type="character" w:customStyle="1" w:styleId="Hovedoverskriftside1Tegn">
    <w:name w:val="Hovedoverskrift side 1 Tegn"/>
    <w:basedOn w:val="Utennummerereingoverskrift2Tegn"/>
    <w:link w:val="Hovedoverskriftside1"/>
    <w:rsid w:val="004B6FE5"/>
    <w:rPr>
      <w:rFonts w:ascii="Calibri" w:eastAsia="Calibri" w:hAnsi="Calibri" w:cs="Calibri"/>
      <w:b/>
      <w:bCs/>
      <w:caps/>
      <w:noProof/>
      <w:color w:val="005E00"/>
      <w:sz w:val="52"/>
      <w:szCs w:val="52"/>
    </w:rPr>
  </w:style>
  <w:style w:type="paragraph" w:customStyle="1" w:styleId="Forsideoverskrift2">
    <w:name w:val="Forside overskrift 2"/>
    <w:basedOn w:val="Utennummerereingoverskrift2"/>
    <w:link w:val="Forsideoverskrift2Tegn"/>
    <w:rsid w:val="004B6FE5"/>
    <w:pPr>
      <w:jc w:val="center"/>
    </w:pPr>
    <w:rPr>
      <w:color w:val="005E00"/>
      <w:sz w:val="34"/>
      <w:szCs w:val="34"/>
    </w:rPr>
  </w:style>
  <w:style w:type="character" w:customStyle="1" w:styleId="Forsideoverskrift2Tegn">
    <w:name w:val="Forside overskrift 2 Tegn"/>
    <w:basedOn w:val="Utennummerereingoverskrift2Tegn"/>
    <w:link w:val="Forsideoverskrift2"/>
    <w:rsid w:val="004B6FE5"/>
    <w:rPr>
      <w:rFonts w:ascii="Calibri" w:eastAsia="Calibri" w:hAnsi="Calibri" w:cs="Calibri"/>
      <w:b/>
      <w:bCs/>
      <w:noProof/>
      <w:color w:val="005E00"/>
      <w:sz w:val="34"/>
      <w:szCs w:val="34"/>
    </w:rPr>
  </w:style>
  <w:style w:type="paragraph" w:customStyle="1" w:styleId="Utennummerereingstil1">
    <w:name w:val="Uten nummerereing stil 1"/>
    <w:basedOn w:val="Heading1"/>
    <w:link w:val="Utennummerereingstil1Tegn"/>
    <w:qFormat/>
    <w:rsid w:val="004B6FE5"/>
    <w:pPr>
      <w:numPr>
        <w:numId w:val="0"/>
      </w:numPr>
      <w:tabs>
        <w:tab w:val="clear" w:pos="567"/>
      </w:tabs>
      <w:autoSpaceDE w:val="0"/>
      <w:autoSpaceDN w:val="0"/>
      <w:adjustRightInd w:val="0"/>
      <w:spacing w:before="0" w:after="240" w:line="240" w:lineRule="atLeast"/>
      <w:ind w:left="576" w:hanging="576"/>
    </w:pPr>
    <w:rPr>
      <w:rFonts w:ascii="Calibri" w:hAnsi="Calibri" w:cs="Calibri"/>
      <w:bCs/>
      <w:caps/>
      <w:sz w:val="50"/>
      <w:szCs w:val="50"/>
    </w:rPr>
  </w:style>
  <w:style w:type="character" w:customStyle="1" w:styleId="Utennummerereingstil1Tegn">
    <w:name w:val="Uten nummerereing stil 1 Tegn"/>
    <w:basedOn w:val="Overskrift2Tegn"/>
    <w:link w:val="Utennummerereingstil1"/>
    <w:rsid w:val="004B6FE5"/>
    <w:rPr>
      <w:rFonts w:ascii="Calibri" w:eastAsia="Calibri" w:hAnsi="Calibri" w:cs="Calibri"/>
      <w:b/>
      <w:bCs/>
      <w:caps/>
      <w:noProof/>
      <w:color w:val="00529C"/>
      <w:sz w:val="50"/>
      <w:szCs w:val="50"/>
    </w:rPr>
  </w:style>
  <w:style w:type="paragraph" w:styleId="CommentText">
    <w:name w:val="annotation text"/>
    <w:basedOn w:val="Normal"/>
    <w:link w:val="MerknadstekstTegn"/>
    <w:uiPriority w:val="99"/>
    <w:unhideWhenUsed/>
    <w:rsid w:val="004B6FE5"/>
    <w:pPr>
      <w:spacing w:before="0" w:after="200"/>
    </w:pPr>
    <w:rPr>
      <w:rFonts w:eastAsia="Calibri"/>
      <w:color w:val="191919"/>
      <w:sz w:val="20"/>
      <w:szCs w:val="20"/>
      <w:lang w:eastAsia="en-US"/>
    </w:rPr>
  </w:style>
  <w:style w:type="character" w:customStyle="1" w:styleId="MerknadstekstTegn">
    <w:name w:val="Merknadstekst Tegn"/>
    <w:basedOn w:val="DefaultParagraphFont"/>
    <w:link w:val="CommentText"/>
    <w:uiPriority w:val="99"/>
    <w:rsid w:val="004B6FE5"/>
    <w:rPr>
      <w:rFonts w:eastAsia="Calibri" w:asciiTheme="minorHAnsi" w:hAnsiTheme="minorHAnsi" w:cs="Arial"/>
      <w:color w:val="191919"/>
      <w:lang w:eastAsia="en-US"/>
    </w:rPr>
  </w:style>
  <w:style w:type="character" w:styleId="CommentReference">
    <w:name w:val="annotation reference"/>
    <w:basedOn w:val="DefaultParagraphFont"/>
    <w:uiPriority w:val="99"/>
    <w:semiHidden/>
    <w:unhideWhenUsed/>
    <w:rsid w:val="004B6FE5"/>
    <w:rPr>
      <w:sz w:val="16"/>
      <w:szCs w:val="16"/>
    </w:rPr>
  </w:style>
  <w:style w:type="character" w:customStyle="1" w:styleId="CommentReference1">
    <w:name w:val="Comment Reference1"/>
    <w:basedOn w:val="DefaultParagraphFont"/>
    <w:uiPriority w:val="99"/>
    <w:semiHidden/>
    <w:unhideWhenUsed/>
    <w:rsid w:val="004B6FE5"/>
    <w:rPr>
      <w:sz w:val="16"/>
      <w:szCs w:val="16"/>
    </w:rPr>
  </w:style>
  <w:style w:type="paragraph" w:customStyle="1" w:styleId="CommentText1">
    <w:name w:val="Comment Text1"/>
    <w:basedOn w:val="Normal"/>
    <w:uiPriority w:val="99"/>
    <w:unhideWhenUsed/>
    <w:rsid w:val="004B6FE5"/>
    <w:pPr>
      <w:spacing w:before="0" w:after="160"/>
    </w:pPr>
    <w:rPr>
      <w:rFonts w:eastAsia="Calibri"/>
      <w:sz w:val="20"/>
      <w:szCs w:val="20"/>
      <w:lang w:eastAsia="en-US"/>
    </w:rPr>
  </w:style>
  <w:style w:type="paragraph" w:styleId="CommentSubject">
    <w:name w:val="annotation subject"/>
    <w:basedOn w:val="CommentText"/>
    <w:next w:val="CommentText"/>
    <w:link w:val="KommentaremneTegn"/>
    <w:uiPriority w:val="99"/>
    <w:semiHidden/>
    <w:unhideWhenUsed/>
    <w:rsid w:val="004B6FE5"/>
    <w:rPr>
      <w:b/>
      <w:bCs/>
    </w:rPr>
  </w:style>
  <w:style w:type="character" w:customStyle="1" w:styleId="KommentaremneTegn">
    <w:name w:val="Kommentaremne Tegn"/>
    <w:basedOn w:val="MerknadstekstTegn"/>
    <w:link w:val="CommentSubject"/>
    <w:uiPriority w:val="99"/>
    <w:semiHidden/>
    <w:rsid w:val="004B6FE5"/>
    <w:rPr>
      <w:rFonts w:eastAsia="Calibri" w:asciiTheme="minorHAnsi" w:hAnsiTheme="minorHAnsi" w:cs="Arial"/>
      <w:b/>
      <w:bCs/>
      <w:color w:val="191919"/>
      <w:lang w:eastAsia="en-US"/>
    </w:rPr>
  </w:style>
  <w:style w:type="paragraph" w:styleId="Subtitle">
    <w:name w:val="Subtitle"/>
    <w:basedOn w:val="Normal"/>
    <w:next w:val="Normal"/>
    <w:link w:val="UndertittelTegn1"/>
    <w:rsid w:val="004B6FE5"/>
    <w:pPr>
      <w:numPr>
        <w:ilvl w:val="1"/>
      </w:numPr>
      <w:spacing w:after="160"/>
    </w:pPr>
    <w:rPr>
      <w:rFonts w:eastAsiaTheme="minorEastAsia" w:cstheme="minorBidi"/>
      <w:color w:val="5A5A5A" w:themeColor="text1" w:themeTint="A5"/>
      <w:spacing w:val="15"/>
      <w:sz w:val="22"/>
      <w:szCs w:val="22"/>
    </w:rPr>
  </w:style>
  <w:style w:type="character" w:customStyle="1" w:styleId="UndertittelTegn1">
    <w:name w:val="Undertittel Tegn1"/>
    <w:basedOn w:val="DefaultParagraphFont"/>
    <w:link w:val="Subtitle"/>
    <w:rsid w:val="004B6FE5"/>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rsid w:val="004B6FE5"/>
    <w:rPr>
      <w:rFonts w:asciiTheme="minorHAnsi" w:hAnsiTheme="minorHAnsi" w:cs="Arial"/>
      <w:sz w:val="24"/>
      <w:szCs w:val="24"/>
    </w:rPr>
  </w:style>
  <w:style w:type="table" w:styleId="GridTable2Accent1">
    <w:name w:val="Grid Table 2 Accent 1"/>
    <w:basedOn w:val="TableNormal"/>
    <w:uiPriority w:val="47"/>
    <w:rsid w:val="004B6FE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4B6FE5"/>
    <w:rPr>
      <w:rFonts w:asciiTheme="minorHAnsi" w:hAnsiTheme="minorHAnsi" w:cs="Arial"/>
      <w:sz w:val="24"/>
      <w:szCs w:val="24"/>
    </w:rPr>
  </w:style>
  <w:style w:type="table" w:styleId="ListTable6ColorfulAccent1">
    <w:name w:val="List Table 6 Colorful Accent 1"/>
    <w:basedOn w:val="TableNormal"/>
    <w:uiPriority w:val="51"/>
    <w:rsid w:val="004B6FE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telTegn"/>
    <w:uiPriority w:val="8"/>
    <w:rsid w:val="004B6FE5"/>
    <w:pPr>
      <w:spacing w:before="0" w:after="0"/>
      <w:contextualSpacing/>
    </w:pPr>
    <w:rPr>
      <w:rFonts w:ascii="Calibri Light" w:eastAsia="Yu Gothic Light" w:hAnsi="Calibri Light" w:cs="Times New Roman"/>
      <w:spacing w:val="-10"/>
      <w:kern w:val="28"/>
      <w:sz w:val="56"/>
      <w:szCs w:val="56"/>
    </w:rPr>
  </w:style>
  <w:style w:type="character" w:customStyle="1" w:styleId="TittelTegn1">
    <w:name w:val="Tittel Tegn1"/>
    <w:basedOn w:val="DefaultParagraphFont"/>
    <w:rsid w:val="004B6FE5"/>
    <w:rPr>
      <w:rFonts w:asciiTheme="majorHAnsi" w:eastAsiaTheme="majorEastAsia" w:hAnsiTheme="majorHAnsi" w:cstheme="majorBidi"/>
      <w:spacing w:val="-10"/>
      <w:kern w:val="28"/>
      <w:sz w:val="56"/>
      <w:szCs w:val="56"/>
    </w:rPr>
  </w:style>
  <w:style w:type="table" w:styleId="GridTable1LightAccent6">
    <w:name w:val="Grid Table 1 Light Accent 6"/>
    <w:basedOn w:val="TableNormal"/>
    <w:uiPriority w:val="46"/>
    <w:rsid w:val="004B6FE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4B6FE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rsid w:val="004B6FE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2">
    <w:name w:val="Plain Table 2"/>
    <w:basedOn w:val="TableNormal"/>
    <w:uiPriority w:val="42"/>
    <w:rsid w:val="004B6F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4B6F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4B6FE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Kryssreferanse">
    <w:name w:val="Kryssreferanse"/>
    <w:basedOn w:val="Normal"/>
    <w:link w:val="KryssreferanseTegn"/>
    <w:qFormat/>
    <w:rsid w:val="009F1290"/>
    <w:pPr>
      <w:spacing w:before="0" w:after="200" w:line="240" w:lineRule="atLeast"/>
    </w:pPr>
    <w:rPr>
      <w:rFonts w:ascii="Calibri" w:eastAsia="Calibri" w:hAnsi="Calibri"/>
      <w:color w:val="0563C1"/>
      <w:szCs w:val="20"/>
      <w:lang w:eastAsia="en-US"/>
    </w:rPr>
  </w:style>
  <w:style w:type="character" w:customStyle="1" w:styleId="KryssreferanseTegn">
    <w:name w:val="Kryssreferanse Tegn"/>
    <w:basedOn w:val="DefaultParagraphFont"/>
    <w:link w:val="Kryssreferanse"/>
    <w:rsid w:val="009F1290"/>
    <w:rPr>
      <w:rFonts w:ascii="Calibri" w:eastAsia="Calibri" w:hAnsi="Calibri" w:cs="Arial"/>
      <w:color w:val="0563C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oi.org/10.1002/jimd.12612" TargetMode="External" /><Relationship Id="rId11" Type="http://schemas.openxmlformats.org/officeDocument/2006/relationships/hyperlink" Target="http://drugsporphyria.net" TargetMode="External" /><Relationship Id="rId12" Type="http://schemas.openxmlformats.org/officeDocument/2006/relationships/hyperlink" Target="https://www.helse-bergen.no/49c8f3/siteassets/seksjon/napos/pdfer-som-kan-brukes-flere-steder/rutiner-for-sykehusbehandling-av-akutt-porfyrianfall.pdf" TargetMode="External" /><Relationship Id="rId13" Type="http://schemas.openxmlformats.org/officeDocument/2006/relationships/hyperlink" Target="https://www.legeforeningen.no/foreningsledd/fagmed/norsk-gynekologisk-forening/veiledere/arkiv-utgatte-veiledere/veileder-i-fodselshjelp-2014/7.-emesis-og-hyperemesis-gravidarum/" TargetMode="External" /><Relationship Id="rId14" Type="http://schemas.openxmlformats.org/officeDocument/2006/relationships/hyperlink" Target="https://www.helse-bergen.no/nasjonalt-kompetansesenter-for-porfyrisykdommer-napos/behandling-og-oppfolging-aip-pv-og-hcp/" TargetMode="External" /><Relationship Id="rId15" Type="http://schemas.openxmlformats.org/officeDocument/2006/relationships/hyperlink" Target="https://www.helse-bergen.no/4905b8/siteassets/seksjon/napos/dokum.-fra-tidl.-losning/retningslinje-for-anestesi-pre--per--og-postoperativ-oppfolging-akutt-porfyri.pdf" TargetMode="External" /><Relationship Id="rId16" Type="http://schemas.openxmlformats.org/officeDocument/2006/relationships/hyperlink" Target="https://drugsporphyria.net/" TargetMode="External" /><Relationship Id="rId17" Type="http://schemas.openxmlformats.org/officeDocument/2006/relationships/hyperlink" Target="https://www.helse-bergen.no/nasjonalt-kompetansesenter-for-porfyrisykdommer-napos/vaksiner-og-akutte-porfyrisykdommer" TargetMode="External" /><Relationship Id="rId18" Type="http://schemas.openxmlformats.org/officeDocument/2006/relationships/hyperlink" Target="https://sml.snl.no/adrenalin" TargetMode="External" /><Relationship Id="rId19" Type="http://schemas.openxmlformats.org/officeDocument/2006/relationships/hyperlink" Target="https://analyseoversikten.no/analyser/4896" TargetMode="External" /><Relationship Id="rId2" Type="http://schemas.openxmlformats.org/officeDocument/2006/relationships/endnotes" Target="endnotes.xml" /><Relationship Id="rId20" Type="http://schemas.openxmlformats.org/officeDocument/2006/relationships/hyperlink" Target="http://www.napos.no" TargetMode="External" /><Relationship Id="rId21" Type="http://schemas.openxmlformats.org/officeDocument/2006/relationships/hyperlink" Target="http://www.helsedirektoratet.no/retningslinjer/svangerskapsomsorgen" TargetMode="External" /><Relationship Id="rId22" Type="http://schemas.openxmlformats.org/officeDocument/2006/relationships/hyperlink" Target="https://www.helsedirektoratet.no/retningslinjer/svangerskapsomsorgen/dokumenter-svangerskapsomsorgen/Algoritme-oversikt-over-anbefalt-innhold-i-svangerskapsomsorgen.pdf/_/attachment/inline/227526d5-8948-4b98-9fd2-ced0a897c731:5ce2f5902364d8df7062e13ed4a3d5677553c5b9/Oversikt%20over%20anbefalte%20unders%C3%B8kelser%20og%20innhold%20i%20konsultasjonene%20i%20svangerskapsomsorgen.pdf" TargetMode="External" /><Relationship Id="rId23" Type="http://schemas.openxmlformats.org/officeDocument/2006/relationships/hyperlink" Target="https://www.fhi.no/va/vaksinasjonshandboka/vaksinasjon-i-ulike-livsfaser/vaksinasjon-av-gravide-og-ammende/?term=" TargetMode="External" /><Relationship Id="rId24" Type="http://schemas.openxmlformats.org/officeDocument/2006/relationships/hyperlink" Target="https://www.helsedirektoratet.no/retningslinjer/svangerskapsomsorgen/levevaner-hos-gravide-tidlig-samtale-og-radgiving/gravide-bor-fa-informasjon-og-samtale-om-et-sunt-og-variert-kosthold-folattilskudd-og-ved-behov-enkelte-andre-kosttilskudd" TargetMode="External" /><Relationship Id="rId25" Type="http://schemas.openxmlformats.org/officeDocument/2006/relationships/hyperlink" Target="https://www.helsenorge.no/gravid/kosthold-for-gravide?gad_source=1&amp;gbraid=0AAAAAC4Wm3gkINVVvCF1O1N8ei7jg19Ar&amp;gclid=EAIaIQobChMIsub_or6YiAMVuBWiAx0nlyInEAAYASABEgJEkPD_BwE" TargetMode="External" /><Relationship Id="rId26" Type="http://schemas.openxmlformats.org/officeDocument/2006/relationships/hyperlink" Target="https://www.helsedirektoratet.no/veiledere/tidlig-samtale-om-alkohol-og%20levevaner/Tidlig%20samtale%20om%20alkohol%20og%20levevaner%20%E2%80%93%20Veiviser%20for%20helsepersonell%20i%20svangerskapsomsorgen.pdf/_/attachment/inline/dafb88fc-5b95-4f39-baab-2342b0f898de:22f01c5835cc738adb510c4013252500e37fa057/Tidlig%20samtale%20om%20alkohol%20og%20levevaner%20%E2%80%93%20Veiviser%20for%20helsepersonell%20i%20svangerskapsomsorgen.pdf" TargetMode="External" /><Relationship Id="rId27" Type="http://schemas.openxmlformats.org/officeDocument/2006/relationships/hyperlink" Target="https://www.helsedirektoratet.no/retningslinjer/barselomsorgen/Nytt%20liv%20og%20trygg%20barseltid%20for%20familien%20%E2%80%93%20Nasjonal%20faglig%20retningslinje%20(fullversjon).pdf/_/attachment/inline/f70bcc8c-186f-41f1-b6e7-c897d968a285:24d3a455d94e52500dee479739d3acf83f7d6c16/Nytt%20liv%20og%20trygg%20barseltid%20for%20familien%20%E2%80%93%20Nasjonal%20faglig%20retningslinje%20(fullversjon).pdf" TargetMode="External"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settings" Target="settings.xml" /><Relationship Id="rId30" Type="http://schemas.openxmlformats.org/officeDocument/2006/relationships/footer" Target="footer2.xml" /><Relationship Id="rId31" Type="http://schemas.openxmlformats.org/officeDocument/2006/relationships/header" Target="header2.xml"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porfyri@helse-bergen.no" TargetMode="External" /><Relationship Id="rId8" Type="http://schemas.openxmlformats.org/officeDocument/2006/relationships/hyperlink" Target="http://napos.no" TargetMode="External" /><Relationship Id="rId9" Type="http://schemas.openxmlformats.org/officeDocument/2006/relationships/hyperlink" Target="https://www.helse-bergen.no/nasjonalt-kompetansesenter-for-porfyrisykdommer-napos/kjernejournal-aip-pv-og-hcp/"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https://www.helse-bergen.no/nasjonalt-kompetansesenter-for-porfyrisykdommer-napos" TargetMode="External" /><Relationship Id="rId2" Type="http://schemas.openxmlformats.org/officeDocument/2006/relationships/hyperlink" Target="mailto:porfyri@helse-bergen.no"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DTOR\APPDATA\ROAMING\MICROSOFT\TEMPLATES\OPERATIV.DOTM" TargetMode="External" /></Relationships>
</file>

<file path=word/theme/theme1.xml><?xml version="1.0" encoding="utf-8"?>
<a:theme xmlns:a="http://schemas.openxmlformats.org/drawingml/2006/main" name="Napos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B2CAE9">
            <a:alpha val="40000"/>
          </a:srgbClr>
        </a:solidFill>
        <a:ln w="25400">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607F66-EF0C-4CA5-84BB-2452EA9C3D4F}">
  <we:reference id="1fc441d0-c012-4ded-878a-44e68ea26eb9" version="3.5.0.0" store="EXCatalog" storeType="excatalog"/>
  <we:alternateReferences>
    <we:reference id="WA200003024" version="3.5.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5802-D14D-4CCD-BDFC-CE98187FB587}">
  <ds:schemaRefs>
    <ds:schemaRef ds:uri="http://schemas.openxmlformats.org/officeDocument/2006/bibliography"/>
  </ds:schemaRefs>
</ds:datastoreItem>
</file>

<file path=docMetadata/LabelInfo.xml><?xml version="1.0" encoding="utf-8"?>
<clbl:labelList xmlns:clbl="http://schemas.microsoft.com/office/2020/mipLabelMetadata">
  <clbl:label id="{0c3ffc1c-ef00-4620-9c2f-7d9c1597774b}" enabled="1" method="Standard" siteId="{bdcbe535-f3cf-49f5-8a6a-fb6d98dc7837}" contentBits="2" removed="0"/>
</clbl:labelList>
</file>

<file path=docProps/app.xml><?xml version="1.0" encoding="utf-8"?>
<Properties xmlns="http://schemas.openxmlformats.org/officeDocument/2006/extended-properties" xmlns:vt="http://schemas.openxmlformats.org/officeDocument/2006/docPropsVTypes">
  <Template>OPERATIV_EK3TEMPDISABLED.DOTM</Template>
  <TotalTime>405</TotalTime>
  <Pages>25</Pages>
  <Words>5727</Words>
  <Characters>51606</Characters>
  <Application>Microsoft Office Word</Application>
  <DocSecurity>0</DocSecurity>
  <Lines>430</Lines>
  <Paragraphs>114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Veileder for behandling og oppfølging ved svangerskap og fødsel - Akutte porfyrisykdommer (AIP, PV og HCP)</vt:lpstr>
      <vt:lpstr>MIA - Mal for prosedyrer, generell</vt:lpstr>
    </vt:vector>
  </TitlesOfParts>
  <Company>Datakvalitet</Company>
  <LinksUpToDate>false</LinksUpToDate>
  <CharactersWithSpaces>57219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Veileder for behandling og oppfølging ved svangerskap og fødsel - Akutte porfyrisykdommer (AIP, PV og HCP)</dc:title>
  <dc:subject>0003021304|[RefNr]|</dc:subject>
  <dc:creator>Strand, Maja Eirin Hjelle</dc:creator>
  <cp:lastModifiedBy>Glad, Solveig Bergliot</cp:lastModifiedBy>
  <cp:revision>85</cp:revision>
  <cp:lastPrinted>2010-11-18T08:34:00Z</cp:lastPrinted>
  <dcterms:created xsi:type="dcterms:W3CDTF">2022-07-22T08:20:00Z</dcterms:created>
  <dcterms:modified xsi:type="dcterms:W3CDTF">2026-06-12T11:49:00Z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250c026f,74b17ca7,1827029d</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Veileder for behandling og oppfølging ved svangerskap og fødsel - Akutte porfyrisykdommer (AIP, PV og HCP)</vt:lpwstr>
  </property>
  <property fmtid="{D5CDD505-2E9C-101B-9397-08002B2CF9AE}" pid="7" name="EK_DokumentID">
    <vt:lpwstr>D83284</vt:lpwstr>
  </property>
  <property fmtid="{D5CDD505-2E9C-101B-9397-08002B2CF9AE}" pid="8" name="EK_EKPrintMerke">
    <vt:lpwstr>Uoffisiell utskrift er kun gyldig på utskriftsdato</vt:lpwstr>
  </property>
  <property fmtid="{D5CDD505-2E9C-101B-9397-08002B2CF9AE}" pid="9" name="EK_GjelderFra">
    <vt:lpwstr>10.06.2026</vt:lpwstr>
  </property>
  <property fmtid="{D5CDD505-2E9C-101B-9397-08002B2CF9AE}" pid="10" name="EK_RefNr">
    <vt:lpwstr>13.4.24.8-09</vt:lpwstr>
  </property>
  <property fmtid="{D5CDD505-2E9C-101B-9397-08002B2CF9AE}" pid="11" name="EK_S00MT10400">
    <vt:lpwstr>[ ]</vt:lpwstr>
  </property>
  <property fmtid="{D5CDD505-2E9C-101B-9397-08002B2CF9AE}" pid="12" name="EK_Signatur">
    <vt:lpwstr>[Signatur]</vt:lpwstr>
  </property>
  <property fmtid="{D5CDD505-2E9C-101B-9397-08002B2CF9AE}" pid="13" name="EK_Utgave">
    <vt:lpwstr>1.01</vt:lpwstr>
  </property>
  <property fmtid="{D5CDD505-2E9C-101B-9397-08002B2CF9AE}" pid="14" name="EK_Watermark">
    <vt:lpwstr>Vannmerke</vt:lpwstr>
  </property>
  <property fmtid="{D5CDD505-2E9C-101B-9397-08002B2CF9AE}" pid="15" name="MSIP_Label_0c3ffc1c-ef00-4620-9c2f-7d9c1597774b_ActionId">
    <vt:lpwstr>1ca5a0ea-326f-4cbe-b8db-e5eb605c759f</vt:lpwstr>
  </property>
  <property fmtid="{D5CDD505-2E9C-101B-9397-08002B2CF9AE}" pid="16" name="MSIP_Label_0c3ffc1c-ef00-4620-9c2f-7d9c1597774b_ContentBits">
    <vt:lpwstr>2</vt:lpwstr>
  </property>
  <property fmtid="{D5CDD505-2E9C-101B-9397-08002B2CF9AE}" pid="17" name="MSIP_Label_0c3ffc1c-ef00-4620-9c2f-7d9c1597774b_Enabled">
    <vt:lpwstr>true</vt:lpwstr>
  </property>
  <property fmtid="{D5CDD505-2E9C-101B-9397-08002B2CF9AE}" pid="18" name="MSIP_Label_0c3ffc1c-ef00-4620-9c2f-7d9c1597774b_Method">
    <vt:lpwstr>Standard</vt:lpwstr>
  </property>
  <property fmtid="{D5CDD505-2E9C-101B-9397-08002B2CF9AE}" pid="19" name="MSIP_Label_0c3ffc1c-ef00-4620-9c2f-7d9c1597774b_Name">
    <vt:lpwstr>Intern</vt:lpwstr>
  </property>
  <property fmtid="{D5CDD505-2E9C-101B-9397-08002B2CF9AE}" pid="20" name="MSIP_Label_0c3ffc1c-ef00-4620-9c2f-7d9c1597774b_SetDate">
    <vt:lpwstr>2025-10-28T10:15:27Z</vt:lpwstr>
  </property>
  <property fmtid="{D5CDD505-2E9C-101B-9397-08002B2CF9AE}" pid="21" name="MSIP_Label_0c3ffc1c-ef00-4620-9c2f-7d9c1597774b_SiteId">
    <vt:lpwstr>bdcbe535-f3cf-49f5-8a6a-fb6d98dc7837</vt:lpwstr>
  </property>
  <property fmtid="{D5CDD505-2E9C-101B-9397-08002B2CF9AE}" pid="22" name="MSIP_Label_0c3ffc1c-ef00-4620-9c2f-7d9c1597774b_Tag">
    <vt:lpwstr>10, 3, 0, 1</vt:lpwstr>
  </property>
</Properties>
</file>