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572F7B" w:rsidP="00572F7B" w14:paraId="00C647CD" w14:textId="77777777">
      <w:pPr>
        <w:pStyle w:val="Heading1"/>
      </w:pPr>
    </w:p>
    <w:p w:rsidR="00572F7B" w:rsidP="00572F7B" w14:paraId="6558FE46" w14:textId="77777777">
      <w:pPr>
        <w:pStyle w:val="Heading1"/>
      </w:pPr>
    </w:p>
    <w:p w:rsidR="00572F7B" w:rsidP="00572F7B" w14:paraId="1CCCBFDB" w14:textId="51BD46FB">
      <w:pPr>
        <w:pStyle w:val="Heading1"/>
      </w:pPr>
      <w:r>
        <w:t>Kjernejournal - akutt intermitterende porfyri</w:t>
      </w:r>
    </w:p>
    <w:p w:rsidR="00325C83" w:rsidP="006C4DBB" w14:paraId="11A5E3D6" w14:textId="1D55C150">
      <w:r w:rsidRPr="006C4DBB">
        <w:t>Informasjon til</w:t>
      </w:r>
      <w:r>
        <w:t xml:space="preserve"> helsepersonell vedrørende kjernejournal finnes på nettsiden til Norsk Helsenett: </w:t>
      </w:r>
      <w:hyperlink r:id="rId7" w:history="1">
        <w:r w:rsidRPr="00325C83">
          <w:rPr>
            <w:rStyle w:val="Hyperlink"/>
          </w:rPr>
          <w:t>https://www.nhn.no/tjenester/kjernejournal/om-tjenesten</w:t>
        </w:r>
      </w:hyperlink>
      <w:r>
        <w:t xml:space="preserve">. </w:t>
      </w:r>
    </w:p>
    <w:p w:rsidR="00572F7B" w:rsidP="00325C83" w14:paraId="6C76A493" w14:textId="02CA91CD">
      <w:r>
        <w:t xml:space="preserve">Nasjonalt </w:t>
      </w:r>
      <w:r w:rsidR="00325C83">
        <w:t>senter for sjeldne diagnoser, enhet</w:t>
      </w:r>
      <w:r>
        <w:t xml:space="preserve"> porfyrisykdommer (N</w:t>
      </w:r>
      <w:r w:rsidR="00325C83">
        <w:t>apos</w:t>
      </w:r>
      <w:r>
        <w:t xml:space="preserve">) anbefaler at alle personer som er genetisk disponert for eller som har aktiv </w:t>
      </w:r>
      <w:r w:rsidRPr="00325C83">
        <w:rPr>
          <w:b/>
          <w:bCs/>
        </w:rPr>
        <w:t>akutt intermitterende porfyri (AIP),</w:t>
      </w:r>
      <w:r>
        <w:t xml:space="preserve"> får registrert kritisk informasjon om sykdommen i sin kjernejournal. Registrering av denne opplysningen må gjøres av lege i samråd med pasient.</w:t>
      </w:r>
    </w:p>
    <w:p w:rsidR="00572F7B" w:rsidP="00325C83" w14:paraId="1E949863" w14:textId="77777777">
      <w:pPr>
        <w:spacing w:before="240" w:after="0"/>
      </w:pPr>
      <w:r>
        <w:t xml:space="preserve">ICD-10 kode for akutt porfyrisykdom (AIP, PV eller HCP) er E80.2. </w:t>
      </w:r>
    </w:p>
    <w:p w:rsidR="00572F7B" w:rsidP="00325C83" w14:paraId="45A6C08B" w14:textId="118EBF6A">
      <w:pPr>
        <w:spacing w:before="240" w:after="280"/>
      </w:pPr>
      <w:r>
        <w:rPr>
          <w:i/>
          <w:iCs/>
          <w:noProof/>
        </w:rPr>
        <mc:AlternateContent>
          <mc:Choice Requires="wps">
            <w:drawing>
              <wp:anchor distT="0" distB="0" distL="114300" distR="114300" simplePos="0" relativeHeight="251658240" behindDoc="1" locked="0" layoutInCell="1" allowOverlap="1">
                <wp:simplePos x="0" y="0"/>
                <wp:positionH relativeFrom="margin">
                  <wp:posOffset>-21021</wp:posOffset>
                </wp:positionH>
                <wp:positionV relativeFrom="paragraph">
                  <wp:posOffset>423313</wp:posOffset>
                </wp:positionV>
                <wp:extent cx="5775960" cy="997527"/>
                <wp:effectExtent l="0" t="0" r="0" b="0"/>
                <wp:wrapNone/>
                <wp:docPr id="602806567" name="Rektangel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775960" cy="997527"/>
                        </a:xfrm>
                        <a:prstGeom prst="rect">
                          <a:avLst/>
                        </a:prstGeom>
                        <a:solidFill>
                          <a:schemeClr val="tx2">
                            <a:lumMod val="40000"/>
                            <a:lumOff val="60000"/>
                            <a:alpha val="40000"/>
                          </a:scheme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ktangel 1" o:spid="_x0000_s1025" alt="&quot;&quot;" style="width:454.8pt;height:78.55pt;margin-top:33.35pt;margin-left:-1.65pt;mso-height-percent:0;mso-height-relative:margin;mso-position-horizontal-relative:margin;mso-wrap-distance-bottom:0;mso-wrap-distance-left:9pt;mso-wrap-distance-right:9pt;mso-wrap-distance-top:0;mso-wrap-style:square;position:absolute;visibility:visible;v-text-anchor:middle;z-index:-251657216" fillcolor="#8db3e2" stroked="f" strokeweight="2pt">
                <v:fill opacity="26214f"/>
                <w10:wrap anchorx="margin"/>
              </v:rect>
            </w:pict>
          </mc:Fallback>
        </mc:AlternateContent>
      </w:r>
      <w:r w:rsidR="00A53369">
        <w:t>N</w:t>
      </w:r>
      <w:r>
        <w:t>apos</w:t>
      </w:r>
      <w:r w:rsidR="00A53369">
        <w:t xml:space="preserve"> anbefaler følgende tekst i kjernejournalens kritisk informasjon-kommentarfelt:</w:t>
      </w:r>
    </w:p>
    <w:p w:rsidR="006C4DBB" w:rsidRPr="0018597E" w:rsidP="006C4DBB" w14:paraId="6AD043F6" w14:textId="6B81EB8F">
      <w:pPr>
        <w:ind w:left="142" w:right="141"/>
        <w:rPr>
          <w:b/>
          <w:bCs/>
          <w:i/>
          <w:iCs/>
        </w:rPr>
      </w:pPr>
      <w:r w:rsidRPr="0018597E">
        <w:rPr>
          <w:b/>
          <w:bCs/>
          <w:i/>
          <w:iCs/>
        </w:rPr>
        <w:t>«Denne personen er genetisk disponert for eller har aktiv akutt intermitterende porfyri (AIP). Akutte porfyrisykdommer kan gi livstruende akutte nevroviscerale anfall som kan utløses av bl.a. en rekke vanlige legemidler. Se napos.no for mer informasjon om hvilke legemidler som må unngås samt informasjon om behandling av akutte anfall».</w:t>
      </w:r>
    </w:p>
    <w:p w:rsidR="006C4DBB" w:rsidP="006C4DBB" w14:paraId="7E7F9CFD" w14:textId="77777777"/>
    <w:p w:rsidR="00DC0009" w:rsidP="00325C83" w14:paraId="33CDC912" w14:textId="747C9892">
      <w:r w:rsidRPr="00437A61">
        <w:t xml:space="preserve">Vi minner </w:t>
      </w:r>
      <w:r w:rsidRPr="00437A61">
        <w:t>for øvrig</w:t>
      </w:r>
      <w:r w:rsidRPr="00437A61">
        <w:t xml:space="preserve"> om Bioteknologiloven § 5-8 Forbud mot bruk av genetiske opplysninger utenfor helse- og omsorgstjenesten. For personer som er påvist å være genetisk disponert ved prediktiv test og som ikke har symptomer på sykdommen, skal det ikke opplyses om den genetiske disposisjonen i erklæringer o.l. utenfor helse- og omsorgstjenesten.</w:t>
      </w:r>
      <w:r>
        <w:cr/>
      </w:r>
    </w:p>
    <w:p w:rsidR="00DC0009" w:rsidP="008F338A" w14:paraId="4EC63051" w14:textId="77777777"/>
    <w:p w:rsidR="00DC0009" w:rsidP="008F338A" w14:paraId="239C5D30" w14:textId="77777777"/>
    <w:p w:rsidR="00DC0009" w:rsidRPr="00121D7E" w:rsidP="008F338A" w14:paraId="31841B17" w14:textId="77777777"/>
    <w:sectPr w:rsidSect="00DC0009">
      <w:headerReference w:type="default" r:id="rId8"/>
      <w:footerReference w:type="even" r:id="rId9"/>
      <w:footerReference w:type="default" r:id="rId10"/>
      <w:headerReference w:type="first" r:id="rId11"/>
      <w:footerReference w:type="first" r:id="rId12"/>
      <w:pgSz w:w="11906" w:h="16838"/>
      <w:pgMar w:top="1417" w:right="1417" w:bottom="1417" w:left="1417" w:header="397"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C0009" w14:paraId="2FE0BB07" w14:textId="77777777">
      <w:pPr>
        <w:spacing w:before="0" w:after="0"/>
      </w:pPr>
      <w:r>
        <w:separator/>
      </w:r>
    </w:p>
  </w:endnote>
  <w:endnote w:type="continuationSeparator" w:id="1">
    <w:p w:rsidR="00DC0009" w14:paraId="2B208036"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10E1" w14:paraId="1AD99EF3" w14:textId="77777777">
    <w:pPr>
      <w:tabs>
        <w:tab w:val="center" w:pos="4535"/>
        <w:tab w:val="right" w:pos="9071"/>
      </w:tabs>
      <w:jc w:val="center"/>
      <w:rPr>
        <w:rFonts w:cs="Times New Roman"/>
        <w:sz w:val="16"/>
        <w:szCs w:val="24"/>
        <w:lang w:val="en-US" w:eastAsia="en-US"/>
      </w:rPr>
    </w:pPr>
    <w:r>
      <w:rPr>
        <w:noProof/>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1405255" cy="574040"/>
              <wp:effectExtent l="0" t="0" r="4445" b="0"/>
              <wp:wrapNone/>
              <wp:docPr id="1935316692"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574040"/>
                      </a:xfrm>
                      <a:prstGeom prst="rect">
                        <a:avLst/>
                      </a:prstGeom>
                      <a:noFill/>
                      <a:ln>
                        <a:noFill/>
                      </a:ln>
                    </wps:spPr>
                    <wps:txbx>
                      <w:txbxContent>
                        <w:p w:rsidR="00917AD1" w:rsidRPr="00917AD1" w:rsidP="00917AD1" w14:textId="77777777">
                          <w:pPr>
                            <w:spacing w:after="0"/>
                            <w:rPr>
                              <w:rFonts w:ascii="Calibri" w:eastAsia="Calibri" w:hAnsi="Calibri" w:cs="Calibri"/>
                              <w:noProof/>
                              <w:color w:val="000000"/>
                              <w:sz w:val="20"/>
                            </w:rPr>
                          </w:pPr>
                          <w:r w:rsidRPr="00917AD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45.2pt;margin-top:0;margin-left:0;mso-position-horizontal:left;mso-position-horizontal-relative:page;mso-position-vertical:bottom;mso-position-vertical-relative:page;mso-wrap-distance-bottom:0;mso-wrap-distance-left:0;mso-wrap-distance-right:0;mso-wrap-distance-top:0;mso-wrap-style:none;position:absolute;v-text-anchor:bottom;z-index:251658240" filled="f" fillcolor="this" stroked="f">
              <v:textbox style="mso-fit-shape-to-text:t" inset="20pt,0,0,15pt">
                <w:txbxContent>
                  <w:p w:rsidR="00917AD1" w:rsidRPr="00917AD1" w:rsidP="00917AD1" w14:paraId="57FD95DD" w14:textId="77777777">
                    <w:pPr>
                      <w:spacing w:after="0"/>
                      <w:rPr>
                        <w:rFonts w:ascii="Calibri" w:eastAsia="Calibri" w:hAnsi="Calibri" w:cs="Calibri"/>
                        <w:noProof/>
                        <w:color w:val="000000"/>
                        <w:sz w:val="20"/>
                      </w:rPr>
                    </w:pPr>
                    <w:r w:rsidRPr="00917AD1">
                      <w:rPr>
                        <w:rFonts w:ascii="Calibri" w:eastAsia="Calibri" w:hAnsi="Calibri" w:cs="Calibri"/>
                        <w:noProof/>
                        <w:color w:val="000000"/>
                        <w:sz w:val="20"/>
                      </w:rPr>
                      <w:t>Følsomhet Intern (gul)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127" w:type="dxa"/>
      <w:tblBorders>
        <w:top w:val="single" w:sz="4" w:space="0" w:color="auto"/>
      </w:tblBorders>
      <w:tblLayout w:type="fixed"/>
      <w:tblCellMar>
        <w:left w:w="70" w:type="dxa"/>
        <w:right w:w="70" w:type="dxa"/>
      </w:tblCellMar>
      <w:tblLook w:val="0000"/>
    </w:tblPr>
    <w:tblGrid>
      <w:gridCol w:w="5896"/>
      <w:gridCol w:w="3231"/>
    </w:tblGrid>
    <w:tr w14:paraId="53876E8D" w14:textId="77777777" w:rsidTr="00DC5AEC">
      <w:tblPrEx>
        <w:tblW w:w="9127" w:type="dxa"/>
        <w:tblBorders>
          <w:top w:val="single" w:sz="4" w:space="0" w:color="auto"/>
        </w:tblBorders>
        <w:tblLayout w:type="fixed"/>
        <w:tblCellMar>
          <w:left w:w="70" w:type="dxa"/>
          <w:right w:w="70" w:type="dxa"/>
        </w:tblCellMar>
        <w:tblLook w:val="0000"/>
      </w:tblPrEx>
      <w:trPr>
        <w:trHeight w:val="340"/>
      </w:trPr>
      <w:tc>
        <w:tcPr>
          <w:tcW w:w="5896" w:type="dxa"/>
          <w:vAlign w:val="center"/>
        </w:tcPr>
        <w:p w:rsidR="00DC0009" w:rsidRPr="00633B83" w:rsidP="005E7DCB" w14:paraId="4A82A517" w14:textId="70E61474">
          <w:pPr>
            <w:spacing w:before="0" w:after="0"/>
            <w:rPr>
              <w:rFonts w:cs="Times New Roman"/>
              <w:sz w:val="16"/>
              <w:szCs w:val="16"/>
              <w:lang w:val="en-US" w:eastAsia="en-US"/>
            </w:rPr>
          </w:pPr>
          <w:r w:rsidRPr="00633B83">
            <w:rPr>
              <w:rFonts w:cs="Times New Roman"/>
              <w:sz w:val="16"/>
              <w:szCs w:val="16"/>
              <w:lang w:val="en-US" w:eastAsia="en-US"/>
            </w:rPr>
            <w:fldChar w:fldCharType="begin" w:fldLock="1"/>
          </w:r>
          <w:r w:rsidRPr="00633B83">
            <w:rPr>
              <w:rFonts w:cs="Times New Roman"/>
              <w:sz w:val="16"/>
              <w:szCs w:val="16"/>
              <w:lang w:val="en-US" w:eastAsia="en-US"/>
            </w:rPr>
            <w:instrText>DOCPROPERTY EK_DokTittel \*charformat \* MERGEFORMAT</w:instrText>
          </w:r>
          <w:r w:rsidRPr="00633B83">
            <w:rPr>
              <w:rFonts w:cs="Times New Roman"/>
              <w:sz w:val="16"/>
              <w:szCs w:val="16"/>
              <w:lang w:val="en-US" w:eastAsia="en-US"/>
            </w:rPr>
            <w:fldChar w:fldCharType="separate"/>
          </w:r>
          <w:r w:rsidRPr="00633B83">
            <w:rPr>
              <w:rFonts w:cs="Times New Roman"/>
              <w:noProof/>
              <w:sz w:val="16"/>
              <w:szCs w:val="16"/>
              <w:lang w:val="en-US" w:eastAsia="en-US"/>
            </w:rPr>
            <w:t>Kjernejournal AIP</w:t>
          </w:r>
          <w:r w:rsidRPr="00633B83">
            <w:rPr>
              <w:rFonts w:cs="Times New Roman"/>
              <w:sz w:val="16"/>
              <w:szCs w:val="16"/>
              <w:lang w:val="en-US" w:eastAsia="en-US"/>
            </w:rPr>
            <w:fldChar w:fldCharType="end"/>
          </w:r>
        </w:p>
        <w:p w:rsidR="00DC0009" w:rsidRPr="00633B83" w:rsidP="005E7DCB" w14:paraId="2729AB98" w14:textId="6FFD471B">
          <w:pPr>
            <w:spacing w:before="0" w:after="0"/>
            <w:rPr>
              <w:rFonts w:cs="Times New Roman"/>
              <w:sz w:val="16"/>
              <w:szCs w:val="16"/>
              <w:lang w:val="en-US" w:eastAsia="en-US"/>
            </w:rPr>
          </w:pPr>
          <w:r w:rsidRPr="00633B83">
            <w:rPr>
              <w:rFonts w:cs="Times New Roman"/>
              <w:sz w:val="16"/>
              <w:szCs w:val="16"/>
              <w:lang w:val="en-US" w:eastAsia="en-US"/>
            </w:rPr>
            <w:t xml:space="preserve">Versjon </w:t>
          </w:r>
          <w:r w:rsidRPr="00633B83">
            <w:rPr>
              <w:rFonts w:cs="Times New Roman"/>
              <w:sz w:val="16"/>
              <w:szCs w:val="16"/>
              <w:lang w:val="en-US" w:eastAsia="en-US"/>
            </w:rPr>
            <w:fldChar w:fldCharType="begin" w:fldLock="1"/>
          </w:r>
          <w:r w:rsidRPr="00633B83">
            <w:rPr>
              <w:rFonts w:cs="Times New Roman"/>
              <w:sz w:val="16"/>
              <w:szCs w:val="16"/>
              <w:lang w:val="en-US" w:eastAsia="en-US"/>
            </w:rPr>
            <w:instrText xml:space="preserve"> DOCPROPERTY EK_Utgave </w:instrText>
          </w:r>
          <w:r w:rsidRPr="00633B83">
            <w:rPr>
              <w:rFonts w:cs="Times New Roman"/>
              <w:sz w:val="16"/>
              <w:szCs w:val="16"/>
              <w:lang w:val="en-US" w:eastAsia="en-US"/>
            </w:rPr>
            <w:fldChar w:fldCharType="separate"/>
          </w:r>
          <w:r w:rsidRPr="00633B83">
            <w:rPr>
              <w:rFonts w:cs="Times New Roman"/>
              <w:sz w:val="16"/>
              <w:szCs w:val="16"/>
              <w:lang w:val="en-US" w:eastAsia="en-US"/>
            </w:rPr>
            <w:t>1.01</w:t>
          </w:r>
          <w:r w:rsidRPr="00633B83">
            <w:rPr>
              <w:rFonts w:cs="Times New Roman"/>
              <w:sz w:val="16"/>
              <w:szCs w:val="16"/>
              <w:lang w:val="en-US" w:eastAsia="en-US"/>
            </w:rPr>
            <w:fldChar w:fldCharType="end"/>
          </w:r>
          <w:r w:rsidRPr="00633B83">
            <w:rPr>
              <w:rFonts w:cs="Times New Roman"/>
              <w:sz w:val="16"/>
              <w:szCs w:val="16"/>
              <w:lang w:val="en-US" w:eastAsia="en-US"/>
            </w:rPr>
            <w:t xml:space="preserve">/ </w:t>
          </w:r>
          <w:r w:rsidRPr="00633B83">
            <w:rPr>
              <w:rFonts w:cs="Times New Roman"/>
              <w:sz w:val="16"/>
              <w:szCs w:val="16"/>
              <w:lang w:val="en-US" w:eastAsia="en-US"/>
            </w:rPr>
            <w:fldChar w:fldCharType="begin" w:fldLock="1"/>
          </w:r>
          <w:r w:rsidRPr="00633B83">
            <w:rPr>
              <w:rFonts w:cs="Times New Roman"/>
              <w:sz w:val="16"/>
              <w:szCs w:val="16"/>
              <w:lang w:val="en-US" w:eastAsia="en-US"/>
            </w:rPr>
            <w:instrText xml:space="preserve"> DOCPROPERTY EK_GjelderFra </w:instrText>
          </w:r>
          <w:r w:rsidRPr="00633B83">
            <w:rPr>
              <w:rFonts w:cs="Times New Roman"/>
              <w:sz w:val="16"/>
              <w:szCs w:val="16"/>
              <w:lang w:val="en-US" w:eastAsia="en-US"/>
            </w:rPr>
            <w:fldChar w:fldCharType="separate"/>
          </w:r>
          <w:r w:rsidRPr="00633B83">
            <w:rPr>
              <w:rFonts w:cs="Times New Roman"/>
              <w:sz w:val="16"/>
              <w:szCs w:val="16"/>
              <w:lang w:val="en-US" w:eastAsia="en-US"/>
            </w:rPr>
            <w:t>16.12.2025</w:t>
          </w:r>
          <w:r w:rsidRPr="00633B83">
            <w:rPr>
              <w:rFonts w:cs="Times New Roman"/>
              <w:sz w:val="16"/>
              <w:szCs w:val="16"/>
              <w:lang w:val="en-US" w:eastAsia="en-US"/>
            </w:rPr>
            <w:fldChar w:fldCharType="end"/>
          </w:r>
          <w:r w:rsidRPr="00633B83">
            <w:rPr>
              <w:rFonts w:cs="Times New Roman"/>
              <w:sz w:val="16"/>
              <w:szCs w:val="16"/>
              <w:lang w:val="en-US" w:eastAsia="en-US"/>
            </w:rPr>
            <w:t xml:space="preserve">                DokumentID </w:t>
          </w:r>
          <w:r w:rsidRPr="00633B83">
            <w:rPr>
              <w:rFonts w:cs="Times New Roman"/>
              <w:sz w:val="16"/>
              <w:szCs w:val="16"/>
              <w:lang w:val="en-US" w:eastAsia="en-US"/>
            </w:rPr>
            <w:fldChar w:fldCharType="begin" w:fldLock="1"/>
          </w:r>
          <w:r w:rsidRPr="00633B83">
            <w:rPr>
              <w:rFonts w:cs="Times New Roman"/>
              <w:sz w:val="16"/>
              <w:szCs w:val="16"/>
              <w:lang w:val="en-US" w:eastAsia="en-US"/>
            </w:rPr>
            <w:instrText xml:space="preserve"> DOCPROPERTY EK_DokumentID </w:instrText>
          </w:r>
          <w:r w:rsidRPr="00633B83">
            <w:rPr>
              <w:rFonts w:cs="Times New Roman"/>
              <w:sz w:val="16"/>
              <w:szCs w:val="16"/>
              <w:lang w:val="en-US" w:eastAsia="en-US"/>
            </w:rPr>
            <w:fldChar w:fldCharType="separate"/>
          </w:r>
          <w:r w:rsidRPr="00633B83">
            <w:rPr>
              <w:rFonts w:cs="Times New Roman"/>
              <w:sz w:val="16"/>
              <w:szCs w:val="16"/>
              <w:lang w:val="en-US" w:eastAsia="en-US"/>
            </w:rPr>
            <w:t>D83280</w:t>
          </w:r>
          <w:r w:rsidRPr="00633B83">
            <w:rPr>
              <w:rFonts w:cs="Times New Roman"/>
              <w:sz w:val="16"/>
              <w:szCs w:val="16"/>
              <w:lang w:val="en-US" w:eastAsia="en-US"/>
            </w:rPr>
            <w:fldChar w:fldCharType="end"/>
          </w:r>
        </w:p>
      </w:tc>
      <w:tc>
        <w:tcPr>
          <w:tcW w:w="3231" w:type="dxa"/>
          <w:vAlign w:val="center"/>
        </w:tcPr>
        <w:p w:rsidR="00DC0009" w:rsidRPr="00633B83" w:rsidP="005E7DCB" w14:paraId="360A57AA" w14:textId="77777777">
          <w:pPr>
            <w:spacing w:before="0" w:after="0"/>
            <w:rPr>
              <w:rFonts w:cs="Times New Roman"/>
              <w:sz w:val="16"/>
              <w:szCs w:val="16"/>
              <w:lang w:val="en-US" w:eastAsia="en-US"/>
            </w:rPr>
          </w:pPr>
        </w:p>
        <w:p w:rsidR="00DC0009" w:rsidRPr="00633B83" w:rsidP="005E7DCB" w14:paraId="04A89C79" w14:textId="45D1F3EB">
          <w:pPr>
            <w:spacing w:before="0" w:after="0"/>
            <w:jc w:val="right"/>
            <w:rPr>
              <w:rFonts w:cs="Times New Roman"/>
              <w:sz w:val="16"/>
              <w:szCs w:val="16"/>
              <w:lang w:val="en-US" w:eastAsia="en-US"/>
            </w:rPr>
          </w:pPr>
          <w:r w:rsidRPr="00633B83">
            <w:rPr>
              <w:rFonts w:cs="Times New Roman"/>
              <w:sz w:val="16"/>
              <w:szCs w:val="16"/>
              <w:lang w:val="en-US" w:eastAsia="en-US"/>
            </w:rPr>
            <w:t xml:space="preserve">Side </w:t>
          </w:r>
          <w:r w:rsidRPr="00633B83">
            <w:rPr>
              <w:rFonts w:cs="Times New Roman"/>
              <w:sz w:val="16"/>
              <w:szCs w:val="16"/>
              <w:lang w:val="en-US" w:eastAsia="en-US"/>
            </w:rPr>
            <w:fldChar w:fldCharType="begin"/>
          </w:r>
          <w:r w:rsidRPr="00633B83">
            <w:rPr>
              <w:rFonts w:cs="Times New Roman"/>
              <w:sz w:val="16"/>
              <w:szCs w:val="16"/>
              <w:lang w:val="en-US" w:eastAsia="en-US"/>
            </w:rPr>
            <w:instrText xml:space="preserve"> PAGE </w:instrText>
          </w:r>
          <w:r w:rsidRPr="00633B83">
            <w:rPr>
              <w:rFonts w:cs="Times New Roman"/>
              <w:sz w:val="16"/>
              <w:szCs w:val="16"/>
              <w:lang w:val="en-US" w:eastAsia="en-US"/>
            </w:rPr>
            <w:fldChar w:fldCharType="separate"/>
          </w:r>
          <w:r w:rsidRPr="00633B83">
            <w:rPr>
              <w:sz w:val="16"/>
              <w:szCs w:val="16"/>
            </w:rPr>
            <w:t>2</w:t>
          </w:r>
          <w:r w:rsidRPr="00633B83">
            <w:rPr>
              <w:rFonts w:cs="Times New Roman"/>
              <w:sz w:val="16"/>
              <w:szCs w:val="16"/>
              <w:lang w:val="en-US" w:eastAsia="en-US"/>
            </w:rPr>
            <w:fldChar w:fldCharType="end"/>
          </w:r>
          <w:r w:rsidRPr="00633B83">
            <w:rPr>
              <w:rFonts w:cs="Times New Roman"/>
              <w:sz w:val="16"/>
              <w:szCs w:val="16"/>
              <w:lang w:val="en-US" w:eastAsia="en-US"/>
            </w:rPr>
            <w:t xml:space="preserve"> av </w:t>
          </w:r>
          <w:r w:rsidRPr="00633B83">
            <w:rPr>
              <w:rFonts w:cs="Times New Roman"/>
              <w:sz w:val="16"/>
              <w:szCs w:val="16"/>
              <w:lang w:val="en-US" w:eastAsia="en-US"/>
            </w:rPr>
            <w:fldChar w:fldCharType="begin"/>
          </w:r>
          <w:r w:rsidRPr="00633B83">
            <w:rPr>
              <w:rFonts w:cs="Times New Roman"/>
              <w:sz w:val="16"/>
              <w:szCs w:val="16"/>
              <w:lang w:val="en-US" w:eastAsia="en-US"/>
            </w:rPr>
            <w:instrText xml:space="preserve"> NUMPAGES  \* MERGEFORMAT </w:instrText>
          </w:r>
          <w:r w:rsidRPr="00633B83">
            <w:rPr>
              <w:rFonts w:cs="Times New Roman"/>
              <w:sz w:val="16"/>
              <w:szCs w:val="16"/>
              <w:lang w:val="en-US" w:eastAsia="en-US"/>
            </w:rPr>
            <w:fldChar w:fldCharType="separate"/>
          </w:r>
          <w:r w:rsidRPr="00633B83">
            <w:rPr>
              <w:noProof/>
              <w:sz w:val="16"/>
              <w:szCs w:val="16"/>
            </w:rPr>
            <w:t>2</w:t>
          </w:r>
          <w:r w:rsidRPr="00633B83">
            <w:rPr>
              <w:rFonts w:cs="Times New Roman"/>
              <w:sz w:val="16"/>
              <w:szCs w:val="16"/>
              <w:lang w:val="en-US" w:eastAsia="en-US"/>
            </w:rPr>
            <w:fldChar w:fldCharType="end"/>
          </w:r>
          <w:r w:rsidRPr="00633B83">
            <w:rPr>
              <w:rFonts w:cs="Times New Roman"/>
              <w:sz w:val="16"/>
              <w:szCs w:val="16"/>
              <w:lang w:val="en-US" w:eastAsia="en-US"/>
            </w:rPr>
            <w:t xml:space="preserve"> </w:t>
          </w:r>
        </w:p>
      </w:tc>
    </w:tr>
  </w:tbl>
  <w:p w:rsidR="00121D7E" w:rsidRPr="00633B83" w:rsidP="00121D7E" w14:paraId="0DA8F197" w14:textId="33A9AA9E">
    <w:pPr>
      <w:tabs>
        <w:tab w:val="center" w:pos="4535"/>
        <w:tab w:val="right" w:pos="9071"/>
      </w:tabs>
      <w:spacing w:before="0" w:after="0"/>
      <w:jc w:val="left"/>
      <w:rPr>
        <w:rFonts w:cs="Times New Roman"/>
        <w:sz w:val="16"/>
        <w:szCs w:val="16"/>
        <w:lang w:val="en-US"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01C" w:rsidRPr="0033512E" w:rsidP="00242AAE" w14:paraId="43E9EE75" w14:textId="3BD03107">
    <w:pPr>
      <w:tabs>
        <w:tab w:val="center" w:pos="4535"/>
        <w:tab w:val="right" w:pos="9071"/>
      </w:tabs>
      <w:spacing w:after="0"/>
      <w:contextualSpacing/>
      <w:jc w:val="left"/>
      <w:rPr>
        <w:rFonts w:cs="Times New Roman"/>
        <w:b/>
        <w:bCs/>
        <w:sz w:val="16"/>
        <w:szCs w:val="24"/>
        <w:lang w:val="en-US" w:eastAsia="en-US"/>
      </w:rPr>
    </w:pPr>
    <w:r w:rsidRPr="0033512E">
      <w:rPr>
        <w:rFonts w:cs="Times New Roman"/>
        <w:b/>
        <w:bCs/>
        <w:sz w:val="16"/>
        <w:szCs w:val="24"/>
        <w:lang w:val="en-US" w:eastAsia="en-US"/>
      </w:rPr>
      <w:t xml:space="preserve">Utarbeidet av: </w:t>
    </w:r>
  </w:p>
  <w:tbl>
    <w:tblPr>
      <w:tblStyle w:val="TableNormal"/>
      <w:tblW w:w="9211" w:type="dxa"/>
      <w:tblBorders>
        <w:top w:val="single" w:sz="4" w:space="0" w:color="auto"/>
      </w:tblBorders>
      <w:tblLayout w:type="fixed"/>
      <w:tblCellMar>
        <w:left w:w="70" w:type="dxa"/>
        <w:right w:w="70" w:type="dxa"/>
      </w:tblCellMar>
      <w:tblLook w:val="0000"/>
    </w:tblPr>
    <w:tblGrid>
      <w:gridCol w:w="3770"/>
      <w:gridCol w:w="2977"/>
      <w:gridCol w:w="2464"/>
    </w:tblGrid>
    <w:tr w14:paraId="4C9863AD" w14:textId="77777777" w:rsidTr="00AB6463">
      <w:tblPrEx>
        <w:tblW w:w="9211" w:type="dxa"/>
        <w:tblBorders>
          <w:top w:val="single" w:sz="4" w:space="0" w:color="auto"/>
        </w:tblBorders>
        <w:tblLayout w:type="fixed"/>
        <w:tblCellMar>
          <w:left w:w="70" w:type="dxa"/>
          <w:right w:w="70" w:type="dxa"/>
        </w:tblCellMar>
        <w:tblLook w:val="0000"/>
      </w:tblPrEx>
      <w:trPr>
        <w:trHeight w:val="557"/>
      </w:trPr>
      <w:tc>
        <w:tcPr>
          <w:tcW w:w="3770" w:type="dxa"/>
          <w:vAlign w:val="center"/>
        </w:tcPr>
        <w:p w:rsidR="00111CF8" w:rsidRPr="00633B83" w:rsidP="00AB6463" w14:paraId="560488FC" w14:textId="004E872A">
          <w:pPr>
            <w:spacing w:before="0" w:after="0"/>
            <w:ind w:left="-68"/>
            <w:rPr>
              <w:rFonts w:cs="Times New Roman"/>
              <w:sz w:val="16"/>
              <w:szCs w:val="24"/>
              <w:lang w:val="en-US" w:eastAsia="en-US"/>
            </w:rPr>
          </w:pPr>
          <w:bookmarkStart w:id="0" w:name="overskrift"/>
          <w:bookmarkEnd w:id="0"/>
          <w:r w:rsidRPr="00633B83">
            <w:rPr>
              <w:rFonts w:cs="Times New Roman"/>
              <w:sz w:val="16"/>
              <w:szCs w:val="24"/>
              <w:lang w:val="en-US" w:eastAsia="en-US"/>
            </w:rPr>
            <w:t xml:space="preserve">Nasjonalt senter for sjeldne diagnoser, </w:t>
          </w:r>
        </w:p>
        <w:p w:rsidR="00965E9F" w:rsidRPr="00633B83" w:rsidP="00AB6463" w14:paraId="1938314A" w14:textId="77777777">
          <w:pPr>
            <w:spacing w:before="0" w:after="0"/>
            <w:ind w:left="-68"/>
            <w:rPr>
              <w:rFonts w:cs="Times New Roman"/>
              <w:sz w:val="16"/>
              <w:szCs w:val="24"/>
              <w:lang w:val="en-US" w:eastAsia="en-US"/>
            </w:rPr>
          </w:pPr>
          <w:r w:rsidRPr="00633B83">
            <w:rPr>
              <w:rFonts w:cs="Times New Roman"/>
              <w:sz w:val="16"/>
              <w:szCs w:val="24"/>
              <w:lang w:val="en-US" w:eastAsia="en-US"/>
            </w:rPr>
            <w:t>enhet porfyrisykdommer (Napos)</w:t>
          </w:r>
        </w:p>
        <w:p w:rsidR="00965E9F" w:rsidP="00AB6463" w14:paraId="6F84D0AC" w14:textId="77777777">
          <w:pPr>
            <w:spacing w:before="0" w:after="0"/>
            <w:ind w:left="-68"/>
            <w:rPr>
              <w:rFonts w:cs="Times New Roman"/>
              <w:sz w:val="16"/>
              <w:szCs w:val="24"/>
              <w:lang w:val="nn-NO" w:eastAsia="en-US"/>
            </w:rPr>
          </w:pPr>
          <w:r>
            <w:rPr>
              <w:rFonts w:cs="Times New Roman"/>
              <w:sz w:val="16"/>
              <w:szCs w:val="24"/>
              <w:lang w:val="nn-NO" w:eastAsia="en-US"/>
            </w:rPr>
            <w:t>Haukeland universitetssjukehus</w:t>
          </w:r>
        </w:p>
        <w:p w:rsidR="00965E9F" w:rsidRPr="00965E9F" w:rsidP="00AB6463" w14:paraId="006DDF51" w14:textId="50270416">
          <w:pPr>
            <w:spacing w:before="0" w:after="0"/>
            <w:ind w:left="-68"/>
            <w:rPr>
              <w:rFonts w:cs="Times New Roman"/>
              <w:sz w:val="16"/>
              <w:szCs w:val="24"/>
              <w:lang w:val="nn-NO" w:eastAsia="en-US"/>
            </w:rPr>
          </w:pPr>
          <w:r>
            <w:rPr>
              <w:rFonts w:cs="Times New Roman"/>
              <w:sz w:val="16"/>
              <w:szCs w:val="24"/>
              <w:lang w:val="nn-NO" w:eastAsia="en-US"/>
            </w:rPr>
            <w:t>Postboks</w:t>
          </w:r>
          <w:r>
            <w:rPr>
              <w:rFonts w:cs="Times New Roman"/>
              <w:sz w:val="16"/>
              <w:szCs w:val="24"/>
              <w:lang w:val="nn-NO" w:eastAsia="en-US"/>
            </w:rPr>
            <w:t xml:space="preserve"> 1400, 5021 Bergen</w:t>
          </w:r>
        </w:p>
      </w:tc>
      <w:tc>
        <w:tcPr>
          <w:tcW w:w="2977" w:type="dxa"/>
          <w:vAlign w:val="center"/>
        </w:tcPr>
        <w:p w:rsidR="00111CF8" w:rsidP="00616ACC" w14:paraId="65F1C0A8" w14:textId="7A574066">
          <w:pPr>
            <w:spacing w:before="0" w:after="0"/>
            <w:rPr>
              <w:rFonts w:cs="Times New Roman"/>
              <w:sz w:val="16"/>
              <w:szCs w:val="24"/>
              <w:lang w:val="nn-NO" w:eastAsia="en-US"/>
            </w:rPr>
          </w:pPr>
          <w:r>
            <w:rPr>
              <w:rFonts w:cs="Times New Roman"/>
              <w:sz w:val="16"/>
              <w:szCs w:val="24"/>
              <w:lang w:val="nn-NO" w:eastAsia="en-US"/>
            </w:rPr>
            <w:t xml:space="preserve">Nettside: </w:t>
          </w:r>
          <w:hyperlink r:id="rId1" w:history="1">
            <w:r w:rsidRPr="00052E6B">
              <w:rPr>
                <w:rFonts w:cs="Times New Roman"/>
                <w:color w:val="0000FF" w:themeColor="hyperlink"/>
                <w:sz w:val="16"/>
                <w:szCs w:val="24"/>
                <w:u w:val="single"/>
                <w:lang w:val="nn-NO" w:eastAsia="en-US"/>
              </w:rPr>
              <w:t>napos.no</w:t>
            </w:r>
          </w:hyperlink>
        </w:p>
        <w:p w:rsidR="009F4777" w:rsidP="00616ACC" w14:paraId="1033C3EE" w14:textId="77777777">
          <w:pPr>
            <w:spacing w:before="0" w:after="0"/>
            <w:rPr>
              <w:rFonts w:cs="Times New Roman"/>
              <w:sz w:val="16"/>
              <w:szCs w:val="24"/>
              <w:lang w:val="nn-NO" w:eastAsia="en-US"/>
            </w:rPr>
          </w:pPr>
        </w:p>
        <w:p w:rsidR="009F4777" w:rsidP="00616ACC" w14:paraId="202831D9" w14:textId="77777777">
          <w:pPr>
            <w:spacing w:before="0" w:after="0"/>
            <w:rPr>
              <w:rFonts w:cs="Times New Roman"/>
              <w:sz w:val="16"/>
              <w:szCs w:val="24"/>
              <w:lang w:val="nn-NO" w:eastAsia="en-US"/>
            </w:rPr>
          </w:pPr>
          <w:r>
            <w:rPr>
              <w:rFonts w:cs="Times New Roman"/>
              <w:sz w:val="16"/>
              <w:szCs w:val="24"/>
              <w:lang w:val="nn-NO" w:eastAsia="en-US"/>
            </w:rPr>
            <w:t>Telefon: 55 97 31 70</w:t>
          </w:r>
        </w:p>
        <w:p w:rsidR="009F4777" w:rsidRPr="009F4777" w:rsidP="00616ACC" w14:paraId="121CCD9E" w14:textId="2B4AD47E">
          <w:pPr>
            <w:spacing w:before="0" w:after="0"/>
            <w:rPr>
              <w:rFonts w:cs="Times New Roman"/>
              <w:sz w:val="16"/>
              <w:szCs w:val="24"/>
              <w:lang w:val="nn-NO" w:eastAsia="en-US"/>
            </w:rPr>
          </w:pPr>
          <w:r>
            <w:rPr>
              <w:rFonts w:cs="Times New Roman"/>
              <w:sz w:val="16"/>
              <w:szCs w:val="24"/>
              <w:lang w:val="nn-NO" w:eastAsia="en-US"/>
            </w:rPr>
            <w:t xml:space="preserve">E-post: </w:t>
          </w:r>
          <w:hyperlink r:id="rId2" w:history="1">
            <w:r w:rsidRPr="00FE0162">
              <w:rPr>
                <w:rFonts w:cs="Times New Roman"/>
                <w:color w:val="0000FF" w:themeColor="hyperlink"/>
                <w:sz w:val="16"/>
                <w:szCs w:val="24"/>
                <w:u w:val="single"/>
                <w:lang w:val="nn-NO" w:eastAsia="en-US"/>
              </w:rPr>
              <w:t>porfyri@helse-bergen.no</w:t>
            </w:r>
          </w:hyperlink>
        </w:p>
      </w:tc>
      <w:tc>
        <w:tcPr>
          <w:tcW w:w="2464" w:type="dxa"/>
          <w:vAlign w:val="center"/>
        </w:tcPr>
        <w:p w:rsidR="009F4777" w:rsidP="00616ACC" w14:paraId="5007BF08" w14:textId="77777777">
          <w:pPr>
            <w:spacing w:before="0" w:after="0"/>
            <w:rPr>
              <w:rFonts w:cs="Times New Roman"/>
              <w:sz w:val="16"/>
              <w:szCs w:val="24"/>
              <w:lang w:val="en-US" w:eastAsia="en-US"/>
            </w:rPr>
          </w:pPr>
          <w:r w:rsidRPr="00910F62">
            <w:rPr>
              <w:rFonts w:cs="Times New Roman"/>
              <w:sz w:val="16"/>
              <w:szCs w:val="24"/>
              <w:lang w:val="en-US" w:eastAsia="en-US"/>
            </w:rPr>
            <w:t xml:space="preserve">Versjon </w:t>
          </w:r>
          <w:r w:rsidRPr="00910F62">
            <w:rPr>
              <w:rFonts w:cs="Times New Roman"/>
              <w:sz w:val="16"/>
              <w:szCs w:val="24"/>
              <w:lang w:val="en-US" w:eastAsia="en-US"/>
            </w:rPr>
            <w:fldChar w:fldCharType="begin" w:fldLock="1"/>
          </w:r>
          <w:r w:rsidRPr="00910F62">
            <w:rPr>
              <w:rFonts w:cs="Times New Roman"/>
              <w:sz w:val="16"/>
              <w:szCs w:val="24"/>
              <w:lang w:val="en-US" w:eastAsia="en-US"/>
            </w:rPr>
            <w:instrText xml:space="preserve"> DOCPROPERTY EK_Utgave </w:instrText>
          </w:r>
          <w:r w:rsidRPr="00910F62">
            <w:rPr>
              <w:rFonts w:cs="Times New Roman"/>
              <w:sz w:val="16"/>
              <w:szCs w:val="24"/>
              <w:lang w:val="en-US" w:eastAsia="en-US"/>
            </w:rPr>
            <w:fldChar w:fldCharType="separate"/>
          </w:r>
          <w:r w:rsidRPr="00910F62">
            <w:rPr>
              <w:rFonts w:cs="Times New Roman"/>
              <w:sz w:val="16"/>
              <w:szCs w:val="24"/>
              <w:lang w:val="en-US" w:eastAsia="en-US"/>
            </w:rPr>
            <w:t>1.01</w:t>
          </w:r>
          <w:r w:rsidRPr="00910F62">
            <w:rPr>
              <w:rFonts w:cs="Times New Roman"/>
              <w:sz w:val="16"/>
              <w:szCs w:val="24"/>
              <w:lang w:val="en-US" w:eastAsia="en-US"/>
            </w:rPr>
            <w:fldChar w:fldCharType="end"/>
          </w:r>
          <w:r w:rsidRPr="00910F62">
            <w:rPr>
              <w:rFonts w:cs="Times New Roman"/>
              <w:sz w:val="16"/>
              <w:szCs w:val="24"/>
              <w:lang w:val="en-US" w:eastAsia="en-US"/>
            </w:rPr>
            <w:t xml:space="preserve">/ </w:t>
          </w:r>
          <w:r w:rsidRPr="00910F62">
            <w:rPr>
              <w:rFonts w:cs="Times New Roman"/>
              <w:sz w:val="16"/>
              <w:szCs w:val="24"/>
              <w:lang w:val="en-US" w:eastAsia="en-US"/>
            </w:rPr>
            <w:fldChar w:fldCharType="begin" w:fldLock="1"/>
          </w:r>
          <w:r w:rsidRPr="00910F62">
            <w:rPr>
              <w:rFonts w:cs="Times New Roman"/>
              <w:sz w:val="16"/>
              <w:szCs w:val="24"/>
              <w:lang w:val="en-US" w:eastAsia="en-US"/>
            </w:rPr>
            <w:instrText xml:space="preserve"> DOCPROPERTY EK_GjelderFra </w:instrText>
          </w:r>
          <w:r w:rsidRPr="00910F62">
            <w:rPr>
              <w:rFonts w:cs="Times New Roman"/>
              <w:sz w:val="16"/>
              <w:szCs w:val="24"/>
              <w:lang w:val="en-US" w:eastAsia="en-US"/>
            </w:rPr>
            <w:fldChar w:fldCharType="separate"/>
          </w:r>
          <w:r w:rsidRPr="00910F62">
            <w:rPr>
              <w:rFonts w:cs="Times New Roman"/>
              <w:sz w:val="16"/>
              <w:szCs w:val="24"/>
              <w:lang w:val="en-US" w:eastAsia="en-US"/>
            </w:rPr>
            <w:t>16.12.2025</w:t>
          </w:r>
          <w:r w:rsidRPr="00910F62">
            <w:rPr>
              <w:rFonts w:cs="Times New Roman"/>
              <w:sz w:val="16"/>
              <w:szCs w:val="24"/>
              <w:lang w:val="en-US" w:eastAsia="en-US"/>
            </w:rPr>
            <w:fldChar w:fldCharType="end"/>
          </w:r>
          <w:r w:rsidR="00616ACC">
            <w:rPr>
              <w:rFonts w:cs="Times New Roman"/>
              <w:sz w:val="16"/>
              <w:szCs w:val="24"/>
              <w:lang w:val="en-US" w:eastAsia="en-US"/>
            </w:rPr>
            <w:t xml:space="preserve">                </w:t>
          </w:r>
        </w:p>
        <w:p w:rsidR="009F4777" w:rsidP="00616ACC" w14:paraId="3CD98BF7" w14:textId="77777777">
          <w:pPr>
            <w:spacing w:before="0" w:after="0"/>
            <w:rPr>
              <w:rFonts w:cs="Times New Roman"/>
              <w:sz w:val="16"/>
              <w:szCs w:val="24"/>
              <w:lang w:val="en-US" w:eastAsia="en-US"/>
            </w:rPr>
          </w:pPr>
          <w:r w:rsidRPr="00910F62">
            <w:rPr>
              <w:rFonts w:cs="Times New Roman"/>
              <w:sz w:val="16"/>
              <w:szCs w:val="24"/>
              <w:lang w:val="en-US" w:eastAsia="en-US"/>
            </w:rPr>
            <w:t xml:space="preserve">DokID </w:t>
          </w:r>
          <w:r w:rsidRPr="00910F62">
            <w:rPr>
              <w:rFonts w:cs="Times New Roman"/>
              <w:sz w:val="16"/>
              <w:szCs w:val="24"/>
              <w:lang w:val="en-US" w:eastAsia="en-US"/>
            </w:rPr>
            <w:fldChar w:fldCharType="begin" w:fldLock="1"/>
          </w:r>
          <w:r w:rsidRPr="00910F62">
            <w:rPr>
              <w:rFonts w:cs="Times New Roman"/>
              <w:sz w:val="16"/>
              <w:szCs w:val="24"/>
              <w:lang w:val="en-US" w:eastAsia="en-US"/>
            </w:rPr>
            <w:instrText xml:space="preserve"> DOCPROPERTY EK_DokumentID </w:instrText>
          </w:r>
          <w:r w:rsidRPr="00910F62">
            <w:rPr>
              <w:rFonts w:cs="Times New Roman"/>
              <w:sz w:val="16"/>
              <w:szCs w:val="24"/>
              <w:lang w:val="en-US" w:eastAsia="en-US"/>
            </w:rPr>
            <w:fldChar w:fldCharType="separate"/>
          </w:r>
          <w:r w:rsidRPr="00910F62">
            <w:rPr>
              <w:rFonts w:cs="Times New Roman"/>
              <w:sz w:val="16"/>
              <w:szCs w:val="24"/>
              <w:lang w:val="en-US" w:eastAsia="en-US"/>
            </w:rPr>
            <w:t>D83280</w:t>
          </w:r>
          <w:r w:rsidRPr="00910F62">
            <w:rPr>
              <w:rFonts w:cs="Times New Roman"/>
              <w:sz w:val="16"/>
              <w:szCs w:val="24"/>
              <w:lang w:val="en-US" w:eastAsia="en-US"/>
            </w:rPr>
            <w:fldChar w:fldCharType="end"/>
          </w:r>
        </w:p>
        <w:p w:rsidR="009F4777" w:rsidP="00616ACC" w14:paraId="7AB1BC40" w14:textId="77777777">
          <w:pPr>
            <w:spacing w:before="0" w:after="0"/>
            <w:rPr>
              <w:rFonts w:cs="Times New Roman"/>
              <w:sz w:val="16"/>
              <w:szCs w:val="24"/>
              <w:lang w:val="en-US" w:eastAsia="en-US"/>
            </w:rPr>
          </w:pPr>
        </w:p>
        <w:p w:rsidR="00111CF8" w:rsidRPr="00910F62" w:rsidP="00616ACC" w14:paraId="7608D9CC" w14:textId="00DB5DFF">
          <w:pPr>
            <w:spacing w:before="0" w:after="0"/>
            <w:rPr>
              <w:rFonts w:cs="Times New Roman"/>
              <w:sz w:val="16"/>
              <w:szCs w:val="24"/>
              <w:lang w:val="en-US" w:eastAsia="en-US"/>
            </w:rPr>
          </w:pPr>
          <w:r w:rsidRPr="006F1C45">
            <w:rPr>
              <w:rFonts w:cs="Times New Roman"/>
              <w:sz w:val="16"/>
              <w:szCs w:val="16"/>
              <w:lang w:val="en-US" w:eastAsia="en-US"/>
            </w:rPr>
            <w:t xml:space="preserve">Side </w:t>
          </w:r>
          <w:r w:rsidRPr="006F1C45">
            <w:rPr>
              <w:rFonts w:cs="Times New Roman"/>
              <w:sz w:val="16"/>
              <w:szCs w:val="16"/>
              <w:lang w:val="en-US" w:eastAsia="en-US"/>
            </w:rPr>
            <w:fldChar w:fldCharType="begin"/>
          </w:r>
          <w:r w:rsidRPr="006F1C45">
            <w:rPr>
              <w:rFonts w:cs="Times New Roman"/>
              <w:sz w:val="16"/>
              <w:szCs w:val="16"/>
              <w:lang w:val="en-US" w:eastAsia="en-US"/>
            </w:rPr>
            <w:instrText xml:space="preserve"> PAGE </w:instrText>
          </w:r>
          <w:r w:rsidRPr="006F1C45">
            <w:rPr>
              <w:rFonts w:cs="Times New Roman"/>
              <w:sz w:val="16"/>
              <w:szCs w:val="16"/>
              <w:lang w:val="en-US" w:eastAsia="en-US"/>
            </w:rPr>
            <w:fldChar w:fldCharType="separate"/>
          </w:r>
          <w:r w:rsidRPr="006F1C45">
            <w:rPr>
              <w:rFonts w:asciiTheme="minorHAnsi" w:hAnsiTheme="minorHAnsi" w:cs="Times New Roman"/>
              <w:sz w:val="16"/>
              <w:szCs w:val="16"/>
              <w:lang w:val="en-US" w:eastAsia="en-US" w:bidi="ar-SA"/>
            </w:rPr>
            <w:t>1</w:t>
          </w:r>
          <w:r w:rsidRPr="006F1C45">
            <w:rPr>
              <w:rFonts w:cs="Times New Roman"/>
              <w:sz w:val="16"/>
              <w:szCs w:val="16"/>
              <w:lang w:val="en-US" w:eastAsia="en-US"/>
            </w:rPr>
            <w:fldChar w:fldCharType="end"/>
          </w:r>
          <w:r w:rsidRPr="006F1C45">
            <w:rPr>
              <w:rFonts w:cs="Times New Roman"/>
              <w:sz w:val="16"/>
              <w:szCs w:val="16"/>
              <w:lang w:val="en-US" w:eastAsia="en-US"/>
            </w:rPr>
            <w:t xml:space="preserve"> av </w:t>
          </w:r>
          <w:r w:rsidRPr="006F1C45">
            <w:rPr>
              <w:rFonts w:cs="Times New Roman"/>
              <w:sz w:val="16"/>
              <w:szCs w:val="16"/>
              <w:lang w:val="en-US" w:eastAsia="en-US"/>
            </w:rPr>
            <w:fldChar w:fldCharType="begin"/>
          </w:r>
          <w:r w:rsidRPr="006F1C45">
            <w:rPr>
              <w:rFonts w:cs="Times New Roman"/>
              <w:sz w:val="16"/>
              <w:szCs w:val="16"/>
              <w:lang w:val="en-US" w:eastAsia="en-US"/>
            </w:rPr>
            <w:instrText xml:space="preserve"> NUMPAGES  \* MERGEFORMAT </w:instrText>
          </w:r>
          <w:r w:rsidRPr="006F1C45">
            <w:rPr>
              <w:rFonts w:cs="Times New Roman"/>
              <w:sz w:val="16"/>
              <w:szCs w:val="16"/>
              <w:lang w:val="en-US" w:eastAsia="en-US"/>
            </w:rPr>
            <w:fldChar w:fldCharType="separate"/>
          </w:r>
          <w:r w:rsidR="00F010E1">
            <w:rPr>
              <w:rFonts w:asciiTheme="minorHAnsi" w:hAnsiTheme="minorHAnsi" w:cstheme="minorHAnsi"/>
              <w:noProof/>
              <w:sz w:val="16"/>
              <w:szCs w:val="16"/>
              <w:lang w:val="nb-NO" w:eastAsia="nb-NO" w:bidi="ar-SA"/>
            </w:rPr>
            <w:t>1</w:t>
          </w:r>
          <w:r w:rsidRPr="006F1C45">
            <w:rPr>
              <w:rFonts w:cs="Times New Roman"/>
              <w:sz w:val="16"/>
              <w:szCs w:val="16"/>
              <w:lang w:val="en-US" w:eastAsia="en-US"/>
            </w:rPr>
            <w:fldChar w:fldCharType="end"/>
          </w:r>
        </w:p>
      </w:tc>
    </w:tr>
  </w:tbl>
  <w:p w:rsidR="002B401C" w:rsidP="00910F62" w14:paraId="0D34D01F" w14:textId="77777777">
    <w:pPr>
      <w:tabs>
        <w:tab w:val="center" w:pos="4535"/>
        <w:tab w:val="right" w:pos="9071"/>
      </w:tabs>
      <w:spacing w:before="0" w:after="0"/>
      <w:jc w:val="left"/>
      <w:rPr>
        <w:rFonts w:cs="Times New Roman"/>
        <w:sz w:val="16"/>
        <w:szCs w:val="24"/>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0009" w14:paraId="378F70BA" w14:textId="77777777">
      <w:pPr>
        <w:spacing w:before="0" w:after="0"/>
      </w:pPr>
      <w:r>
        <w:separator/>
      </w:r>
    </w:p>
  </w:footnote>
  <w:footnote w:type="continuationSeparator" w:id="1">
    <w:p w:rsidR="00DC0009" w14:paraId="001F33CC"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01C" w:rsidRPr="00E851E4" w:rsidP="00E851E4" w14:paraId="69B735B0" w14:textId="4ABB437C">
    <w:pPr>
      <w:tabs>
        <w:tab w:val="center" w:pos="4535"/>
        <w:tab w:val="center" w:pos="9071"/>
      </w:tabs>
      <w:ind w:left="0"/>
      <w:rPr>
        <w:rFonts w:cs="Times New Roman"/>
        <w:sz w:val="24"/>
        <w:szCs w:val="24"/>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01C" w:rsidRPr="004B1F88" w:rsidP="005A695A" w14:paraId="784F87AB" w14:textId="4403F8CD">
    <w:pPr>
      <w:tabs>
        <w:tab w:val="center" w:pos="4535"/>
        <w:tab w:val="center" w:pos="9071"/>
      </w:tabs>
      <w:spacing w:before="0" w:after="0"/>
      <w:ind w:left="0"/>
      <w:rPr>
        <w:rFonts w:cs="Times New Roman"/>
        <w:sz w:val="20"/>
        <w:szCs w:val="24"/>
        <w:lang w:val="en-US" w:eastAsia="en-US"/>
      </w:rPr>
    </w:pPr>
    <w:r>
      <w:rPr>
        <w:noProof/>
      </w:rPr>
      <w:drawing>
        <wp:inline distT="0" distB="0" distL="0" distR="0">
          <wp:extent cx="2361199" cy="495300"/>
          <wp:effectExtent l="0" t="0" r="1270" b="0"/>
          <wp:docPr id="1921898344" name="Bilde 4" descr="Et bilde som inneholder tekst, Font, skjermbild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98344" name="Bilde 4" descr="Et bilde som inneholder tekst, Font, skjermbilde, Grafikk&#10;&#10;KI-generert innhold kan være feil."/>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367703" cy="496664"/>
                  </a:xfrm>
                  <a:prstGeom prst="rect">
                    <a:avLst/>
                  </a:prstGeom>
                </pic:spPr>
              </pic:pic>
            </a:graphicData>
          </a:graphic>
        </wp:inline>
      </w:drawing>
    </w:r>
    <w:r>
      <w:rPr>
        <w:rFonts w:cs="Times New Roman"/>
        <w:sz w:val="20"/>
        <w:szCs w:val="24"/>
        <w:lang w:val="en-US" w:eastAsia="en-US"/>
      </w:rPr>
      <w:t xml:space="preserve">                   </w:t>
    </w:r>
    <w:r w:rsidR="003C63CA">
      <w:rPr>
        <w:rFonts w:cs="Times New Roman"/>
        <w:sz w:val="20"/>
        <w:szCs w:val="24"/>
        <w:lang w:val="en-US" w:eastAsia="en-US"/>
      </w:rPr>
      <w:t xml:space="preserve"> </w:t>
    </w:r>
    <w:r>
      <w:rPr>
        <w:rFonts w:cs="Times New Roman"/>
        <w:sz w:val="20"/>
        <w:szCs w:val="24"/>
        <w:lang w:val="en-US" w:eastAsia="en-US"/>
      </w:rPr>
      <w:t xml:space="preserve">                                                                </w:t>
    </w:r>
    <w:r>
      <w:rPr>
        <w:noProof/>
      </w:rPr>
      <w:drawing>
        <wp:inline distT="0" distB="0" distL="0" distR="0">
          <wp:extent cx="717925" cy="708191"/>
          <wp:effectExtent l="0" t="0" r="6350" b="0"/>
          <wp:docPr id="1248584039" name="Bilde 5" descr="Et bilde som inneholder skjermbilde, symbol, teks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84039" name="Bilde 5" descr="Et bilde som inneholder skjermbilde, symbol, tekst, Grafikk&#10;&#10;KI-generert innhold kan være feil."/>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45737" cy="735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CC30BA"/>
    <w:multiLevelType w:val="multilevel"/>
    <w:tmpl w:val="041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07099588">
    <w:abstractNumId w:val="0"/>
  </w:num>
  <w:num w:numId="2" w16cid:durableId="1956906544">
    <w:abstractNumId w:val="0"/>
  </w:num>
  <w:num w:numId="3" w16cid:durableId="177139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278"/>
    <w:rsid w:val="00052E6B"/>
    <w:rsid w:val="00082830"/>
    <w:rsid w:val="00085432"/>
    <w:rsid w:val="00093A22"/>
    <w:rsid w:val="000B2E4C"/>
    <w:rsid w:val="000E432D"/>
    <w:rsid w:val="000F6D7E"/>
    <w:rsid w:val="001056A7"/>
    <w:rsid w:val="00111CF8"/>
    <w:rsid w:val="0011709E"/>
    <w:rsid w:val="00120F08"/>
    <w:rsid w:val="00121D7E"/>
    <w:rsid w:val="0018597E"/>
    <w:rsid w:val="001A5DCD"/>
    <w:rsid w:val="001E493F"/>
    <w:rsid w:val="00241F20"/>
    <w:rsid w:val="00242AAE"/>
    <w:rsid w:val="00251491"/>
    <w:rsid w:val="002765B5"/>
    <w:rsid w:val="002A7F83"/>
    <w:rsid w:val="002B19EB"/>
    <w:rsid w:val="002B401C"/>
    <w:rsid w:val="002D719F"/>
    <w:rsid w:val="00325C83"/>
    <w:rsid w:val="003322A6"/>
    <w:rsid w:val="0033512E"/>
    <w:rsid w:val="003A7366"/>
    <w:rsid w:val="003C63CA"/>
    <w:rsid w:val="00403FFE"/>
    <w:rsid w:val="004102B8"/>
    <w:rsid w:val="00414E11"/>
    <w:rsid w:val="00437A61"/>
    <w:rsid w:val="00481BA6"/>
    <w:rsid w:val="004B1F88"/>
    <w:rsid w:val="004D7054"/>
    <w:rsid w:val="004D7C17"/>
    <w:rsid w:val="0050408E"/>
    <w:rsid w:val="00521A97"/>
    <w:rsid w:val="005400F6"/>
    <w:rsid w:val="00562785"/>
    <w:rsid w:val="00563954"/>
    <w:rsid w:val="00572F7B"/>
    <w:rsid w:val="00573A74"/>
    <w:rsid w:val="00574DE3"/>
    <w:rsid w:val="0057707D"/>
    <w:rsid w:val="005A695A"/>
    <w:rsid w:val="005E7DCB"/>
    <w:rsid w:val="006022DB"/>
    <w:rsid w:val="00615CCE"/>
    <w:rsid w:val="00616ACC"/>
    <w:rsid w:val="00633B83"/>
    <w:rsid w:val="00646BB8"/>
    <w:rsid w:val="006673DE"/>
    <w:rsid w:val="0067424B"/>
    <w:rsid w:val="006A0B14"/>
    <w:rsid w:val="006C4DBB"/>
    <w:rsid w:val="006D743F"/>
    <w:rsid w:val="006D776E"/>
    <w:rsid w:val="006F1310"/>
    <w:rsid w:val="006F1C45"/>
    <w:rsid w:val="00776EBB"/>
    <w:rsid w:val="0079320F"/>
    <w:rsid w:val="007C67B0"/>
    <w:rsid w:val="007C6DCD"/>
    <w:rsid w:val="007D5653"/>
    <w:rsid w:val="007E6B86"/>
    <w:rsid w:val="008047B3"/>
    <w:rsid w:val="00812A73"/>
    <w:rsid w:val="00812C0D"/>
    <w:rsid w:val="00856E35"/>
    <w:rsid w:val="0087246A"/>
    <w:rsid w:val="00872F0D"/>
    <w:rsid w:val="00876883"/>
    <w:rsid w:val="008B049F"/>
    <w:rsid w:val="008F338A"/>
    <w:rsid w:val="00901D3A"/>
    <w:rsid w:val="0090450D"/>
    <w:rsid w:val="00910F62"/>
    <w:rsid w:val="00917AD1"/>
    <w:rsid w:val="00924E2D"/>
    <w:rsid w:val="00942907"/>
    <w:rsid w:val="00957E42"/>
    <w:rsid w:val="00962D42"/>
    <w:rsid w:val="00965E9F"/>
    <w:rsid w:val="0097503A"/>
    <w:rsid w:val="009B7B56"/>
    <w:rsid w:val="009E449D"/>
    <w:rsid w:val="009F4777"/>
    <w:rsid w:val="00A07F61"/>
    <w:rsid w:val="00A33487"/>
    <w:rsid w:val="00A350CE"/>
    <w:rsid w:val="00A4785F"/>
    <w:rsid w:val="00A53369"/>
    <w:rsid w:val="00A63CA3"/>
    <w:rsid w:val="00A6560D"/>
    <w:rsid w:val="00AB6463"/>
    <w:rsid w:val="00AC267D"/>
    <w:rsid w:val="00AC2FAA"/>
    <w:rsid w:val="00AC580A"/>
    <w:rsid w:val="00AD0D0D"/>
    <w:rsid w:val="00AE6278"/>
    <w:rsid w:val="00B5334E"/>
    <w:rsid w:val="00B91012"/>
    <w:rsid w:val="00BD1D16"/>
    <w:rsid w:val="00C55230"/>
    <w:rsid w:val="00C824A5"/>
    <w:rsid w:val="00C82D44"/>
    <w:rsid w:val="00CD396D"/>
    <w:rsid w:val="00D91324"/>
    <w:rsid w:val="00DC0009"/>
    <w:rsid w:val="00DD120C"/>
    <w:rsid w:val="00E640A7"/>
    <w:rsid w:val="00E82EA7"/>
    <w:rsid w:val="00E851E4"/>
    <w:rsid w:val="00E90F18"/>
    <w:rsid w:val="00EF28BB"/>
    <w:rsid w:val="00F010E1"/>
    <w:rsid w:val="00F25C22"/>
    <w:rsid w:val="00F270E5"/>
    <w:rsid w:val="00F30619"/>
    <w:rsid w:val="00F3633D"/>
    <w:rsid w:val="00F43932"/>
    <w:rsid w:val="00F7664F"/>
    <w:rsid w:val="00F96E17"/>
    <w:rsid w:val="00FA65F6"/>
    <w:rsid w:val="00FB667F"/>
    <w:rsid w:val="00FC07DF"/>
    <w:rsid w:val="00FE0162"/>
  </w:rsids>
  <w:docVars>
    <w:docVar w:name="beskyttet" w:val="nei"/>
    <w:docVar w:name="docver" w:val="2.20"/>
    <w:docVar w:name="ekr_utext1" w:val="[]"/>
    <w:docVar w:name="ekr_utext2" w:val="[]"/>
    <w:docVar w:name="ek_dbfields" w:val="EK_Avdeling¤2#4¤2#[Avdeling]¤3#EK_Avsnitt¤2#4¤2#[Avsnitt]¤3#EK_Bedriftsnavn¤2#1¤2#Helse Bergen¤3#EK_GjelderFra¤2#0¤2#[GjelderFra]¤3#EK_KlGjelderFra¤2#0¤2#[KlGjelderFra]¤3#EK_Opprettet¤2#0¤2#[Opprettet]¤3#EK_Utgitt¤2#0¤2#[Utgitt]¤3#EK_IBrukDato¤2#0¤2#[Endret]¤3#EK_DokumentID¤2#0¤2#[ID]¤3#EK_DokTittel¤2#0¤2#MBF Napos brevmal¤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1130424¤3#EK_Dokendrdato¤2#4¤2#¤3#EK_HbType¤2#4¤2#¤3#EK_Offisiell¤2#4¤2#¤3#EK_VedleggRef¤2#4¤2#¤3#EK_Strukt00¤2#5¤2#[Strukturfelt]¤3#EK_Strukt01¤2#5¤2#[Strukturfelt]¤3#EK_Strukt02¤2#5¤2#[ ]¤3#EK_Strukt04¤2#5¤2#[ ]¤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3#EKR_UText2¤2#0¤2#[]¤3#EKR_UText3¤2#0¤2#[RESUText3]¤3#EKR_UText4¤2#0¤2#[RESUText4]¤3#EKR_DokRefnr¤2#4¤2#¤3#EKR_Gradnr¤2#4¤2#¤3#EKR_Strukt00¤2#5¤2#[ ]¤3#"/>
    <w:docVar w:name="ek_doclevel" w:val="[DokNivå]"/>
    <w:docVar w:name="ek_doclvlshort" w:val="[DokNivåKort]"/>
    <w:docVar w:name="ek_doktittel" w:val="MBF Napos brevmal"/>
    <w:docVar w:name="ek_dokumentid" w:val="[ID]"/>
    <w:docVar w:name="ek_endrfields" w:val="EK_Rapport¤1#"/>
    <w:docVar w:name="ek_format" w:val="-10"/>
    <w:docVar w:name="ek_klgjelderfra" w:val="[KlGjelderFra]"/>
    <w:docVar w:name="ek_rapport" w:val="[Tilknyttet rapport]"/>
    <w:docVar w:name="ek_superstikkord" w:val="[SuperStikkord]"/>
    <w:docVar w:name="ek_type" w:val="MAL"/>
    <w:docVar w:name="ek_utext2" w:val="[]"/>
    <w:docVar w:name="khb" w:val="nei"/>
    <w:docVar w:name="skitten" w:val="0"/>
    <w:docVar w:name="tidek_eksref" w:val="--"/>
    <w:docVar w:name="tidek_referanse" w:val="--"/>
    <w:docVar w:name="tidek_vedlegg" w:va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1F2A6C6B"/>
  <w15:docId w15:val="{EFEBE6D2-8923-4C83-AF2D-6B1D12C8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65F6"/>
    <w:pPr>
      <w:spacing w:before="120" w:after="120"/>
    </w:pPr>
    <w:rPr>
      <w:rFonts w:asciiTheme="minorHAnsi" w:hAnsiTheme="minorHAnsi" w:cstheme="minorHAnsi"/>
      <w:sz w:val="22"/>
    </w:rPr>
  </w:style>
  <w:style w:type="paragraph" w:styleId="Heading1">
    <w:name w:val="heading 1"/>
    <w:basedOn w:val="Normal"/>
    <w:next w:val="Normal"/>
    <w:link w:val="Overskrift1Tegn"/>
    <w:qFormat/>
    <w:rsid w:val="00121D7E"/>
    <w:pPr>
      <w:keepNext/>
      <w:keepLines/>
      <w:spacing w:before="240"/>
      <w:outlineLvl w:val="0"/>
    </w:pPr>
    <w:rPr>
      <w:rFonts w:eastAsiaTheme="majorEastAsia" w:cstheme="majorBidi"/>
      <w:b/>
      <w:sz w:val="28"/>
      <w:szCs w:val="32"/>
    </w:rPr>
  </w:style>
  <w:style w:type="paragraph" w:styleId="Heading2">
    <w:name w:val="heading 2"/>
    <w:basedOn w:val="Normal"/>
    <w:next w:val="Normal"/>
    <w:qFormat/>
    <w:rsid w:val="00121D7E"/>
    <w:pPr>
      <w:keepNext/>
      <w:spacing w:before="240" w:after="60"/>
      <w:outlineLvl w:val="1"/>
    </w:pPr>
    <w:rPr>
      <w:b/>
      <w:sz w:val="24"/>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5"/>
        <w:tab w:val="right" w:pos="9071"/>
      </w:tabs>
      <w:jc w:val="center"/>
    </w:pPr>
    <w:rPr>
      <w:sz w:val="16"/>
    </w:rPr>
  </w:style>
  <w:style w:type="paragraph" w:styleId="Header">
    <w:name w:val="header"/>
    <w:basedOn w:val="Normal"/>
    <w:pPr>
      <w:tabs>
        <w:tab w:val="center" w:pos="4535"/>
        <w:tab w:val="center" w:pos="9071"/>
      </w:tabs>
      <w:ind w:left="567"/>
    </w:pPr>
  </w:style>
  <w:style w:type="paragraph" w:customStyle="1" w:styleId="Tabell">
    <w:name w:val="Tabell"/>
    <w:basedOn w:val="Normal"/>
    <w:rPr>
      <w:sz w:val="18"/>
    </w:rPr>
  </w:style>
  <w:style w:type="paragraph" w:customStyle="1" w:styleId="Normuluft">
    <w:name w:val="Normuluft"/>
    <w:basedOn w:val="Normal"/>
    <w:rPr>
      <w:rFonts w:ascii="Times New Roman" w:hAnsi="Times New Roman"/>
      <w:sz w:val="24"/>
    </w:rPr>
  </w:style>
  <w:style w:type="paragraph" w:styleId="BalloonText">
    <w:name w:val="Balloon Text"/>
    <w:basedOn w:val="Normal"/>
    <w:link w:val="BobletekstTegn"/>
    <w:rsid w:val="00251491"/>
    <w:rPr>
      <w:rFonts w:ascii="Tahoma" w:hAnsi="Tahoma" w:cs="Tahoma"/>
      <w:sz w:val="16"/>
      <w:szCs w:val="16"/>
    </w:rPr>
  </w:style>
  <w:style w:type="character" w:customStyle="1" w:styleId="BobletekstTegn">
    <w:name w:val="Bobletekst Tegn"/>
    <w:basedOn w:val="DefaultParagraphFont"/>
    <w:link w:val="BalloonText"/>
    <w:rsid w:val="00251491"/>
    <w:rPr>
      <w:rFonts w:ascii="Tahoma" w:hAnsi="Tahoma" w:cs="Tahoma"/>
      <w:sz w:val="16"/>
      <w:szCs w:val="16"/>
    </w:rPr>
  </w:style>
  <w:style w:type="character" w:customStyle="1" w:styleId="Overskrift1Tegn">
    <w:name w:val="Overskrift 1 Tegn"/>
    <w:basedOn w:val="DefaultParagraphFont"/>
    <w:link w:val="Heading1"/>
    <w:rsid w:val="00121D7E"/>
    <w:rPr>
      <w:rFonts w:asciiTheme="minorHAnsi" w:eastAsiaTheme="majorEastAsia" w:hAnsiTheme="minorHAnsi" w:cstheme="majorBidi"/>
      <w:b/>
      <w:sz w:val="28"/>
      <w:szCs w:val="32"/>
    </w:rPr>
  </w:style>
  <w:style w:type="character" w:styleId="PageNumber">
    <w:name w:val="page number"/>
    <w:basedOn w:val="DefaultParagraphFont"/>
    <w:rsid w:val="00616ACC"/>
  </w:style>
  <w:style w:type="character" w:styleId="Hyperlink">
    <w:name w:val="Hyperlink"/>
    <w:basedOn w:val="DefaultParagraphFont"/>
    <w:unhideWhenUsed/>
    <w:rsid w:val="00E851E4"/>
    <w:rPr>
      <w:color w:val="0000FF" w:themeColor="hyperlink"/>
      <w:u w:val="single"/>
    </w:rPr>
  </w:style>
  <w:style w:type="character" w:styleId="UnresolvedMention">
    <w:name w:val="Unresolved Mention"/>
    <w:basedOn w:val="DefaultParagraphFont"/>
    <w:uiPriority w:val="99"/>
    <w:semiHidden/>
    <w:unhideWhenUsed/>
    <w:rsid w:val="00E851E4"/>
    <w:rPr>
      <w:color w:val="605E5C"/>
      <w:shd w:val="clear" w:color="auto" w:fill="E1DFDD"/>
    </w:rPr>
  </w:style>
  <w:style w:type="character" w:styleId="FollowedHyperlink">
    <w:name w:val="FollowedHyperlink"/>
    <w:basedOn w:val="DefaultParagraphFont"/>
    <w:semiHidden/>
    <w:unhideWhenUsed/>
    <w:rsid w:val="00E851E4"/>
    <w:rPr>
      <w:color w:val="800080" w:themeColor="followedHyperlink"/>
      <w:u w:val="single"/>
    </w:rPr>
  </w:style>
  <w:style w:type="paragraph" w:styleId="Revision">
    <w:name w:val="Revision"/>
    <w:hidden/>
    <w:uiPriority w:val="99"/>
    <w:semiHidden/>
    <w:rsid w:val="00942907"/>
    <w:rPr>
      <w:rFonts w:asciiTheme="minorHAnsi" w:hAnsiTheme="minorHAnsi" w:cs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nhn.no/tjenester/kjernejournal/om-tjenesten" TargetMode="External" /><Relationship Id="rId8" Type="http://schemas.openxmlformats.org/officeDocument/2006/relationships/header" Target="header1.xml" /><Relationship Id="rId9" Type="http://schemas.openxmlformats.org/officeDocument/2006/relationships/footer" Target="footer1.xml" /></Relationships>
</file>

<file path=word/_rels/footer3.xml.rels><?xml version="1.0" encoding="utf-8" standalone="yes"?><Relationships xmlns="http://schemas.openxmlformats.org/package/2006/relationships"><Relationship Id="rId1" Type="http://schemas.openxmlformats.org/officeDocument/2006/relationships/hyperlink" Target="https://www.helse-bergen.no/nasjonalt-kompetansesenter-for-porfyrisykdommer-napos" TargetMode="External" /><Relationship Id="rId2" Type="http://schemas.openxmlformats.org/officeDocument/2006/relationships/hyperlink" Target="mailto:porfyri@helse-bergen.no"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DTOR\APPDATA\ROAMING\MICROSOFT\TEMPLATES\OPERATIV.DOTM" TargetMode="External" /></Relationships>
</file>

<file path=word/theme/theme1.xml><?xml version="1.0" encoding="utf-8"?>
<a:theme xmlns:a="http://schemas.openxmlformats.org/drawingml/2006/main" name="Napos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B2CAE9">
            <a:alpha val="40000"/>
          </a:srgbClr>
        </a:solidFill>
        <a:ln w="25400">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477EE-425B-4A7F-BF86-C45EBA30C05B}">
  <we:reference id="1fc441d0-c012-4ded-878a-44e68ea26eb9" version="3.5.0.0" store="EXCatalog" storeType="excatalog"/>
  <we:alternateReferences>
    <we:reference id="WA200003024" version="3.5.0.0" store="nb-NO"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97486-078C-4E40-B205-0E160212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241</TotalTime>
  <Pages>1</Pages>
  <Words>182</Words>
  <Characters>1263</Characters>
  <Application>Microsoft Office Word</Application>
  <DocSecurity>0</DocSecurity>
  <Lines>10</Lines>
  <Paragraphs>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Kjernejournal AIP</vt:lpstr>
      <vt:lpstr>Brevmal-styrt-bunntekst</vt:lpstr>
    </vt:vector>
  </TitlesOfParts>
  <Company>Lantec AS</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Kjernejournal AIP</dc:title>
  <dc:subject>0001130424|[RefNr]|</dc:subject>
  <dc:creator>Erik Stensland</dc:creator>
  <cp:lastModifiedBy>Duinker, Irene Karin Lillestøl</cp:lastModifiedBy>
  <cp:revision>22</cp:revision>
  <cp:lastPrinted>2018-08-13T12:15:00Z</cp:lastPrinted>
  <dcterms:created xsi:type="dcterms:W3CDTF">2025-09-29T10:33:00Z</dcterms:created>
  <dcterms:modified xsi:type="dcterms:W3CDTF">2025-12-16T11:33:00Z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6fd66fd3,735a96d4,3237bedf</vt:lpwstr>
  </property>
  <property fmtid="{D5CDD505-2E9C-101B-9397-08002B2CF9AE}" pid="4" name="ClassificationContentMarkingFooterText">
    <vt:lpwstr>Følsomhet Intern (gul)</vt:lpwstr>
  </property>
  <property fmtid="{D5CDD505-2E9C-101B-9397-08002B2CF9AE}" pid="5" name="EK_DokTittel">
    <vt:lpwstr>Kjernejournal AIP</vt:lpwstr>
  </property>
  <property fmtid="{D5CDD505-2E9C-101B-9397-08002B2CF9AE}" pid="6" name="EK_DokumentID">
    <vt:lpwstr>D83280</vt:lpwstr>
  </property>
  <property fmtid="{D5CDD505-2E9C-101B-9397-08002B2CF9AE}" pid="7" name="EK_GjelderFra">
    <vt:lpwstr>16.12.2025</vt:lpwstr>
  </property>
  <property fmtid="{D5CDD505-2E9C-101B-9397-08002B2CF9AE}" pid="8" name="EK_Utgave">
    <vt:lpwstr>1.01</vt:lpwstr>
  </property>
  <property fmtid="{D5CDD505-2E9C-101B-9397-08002B2CF9AE}" pid="9" name="EK_Watermark">
    <vt:lpwstr>Vannmerke</vt:lpwstr>
  </property>
  <property fmtid="{D5CDD505-2E9C-101B-9397-08002B2CF9AE}" pid="10" name="MSIP_Label_0c3ffc1c-ef00-4620-9c2f-7d9c1597774b_ActionId">
    <vt:lpwstr>8ff7e6dc-0060-4ea8-9ee6-c5f127cb19f1</vt:lpwstr>
  </property>
  <property fmtid="{D5CDD505-2E9C-101B-9397-08002B2CF9AE}" pid="11" name="MSIP_Label_0c3ffc1c-ef00-4620-9c2f-7d9c1597774b_ContentBits">
    <vt:lpwstr>2</vt:lpwstr>
  </property>
  <property fmtid="{D5CDD505-2E9C-101B-9397-08002B2CF9AE}" pid="12" name="MSIP_Label_0c3ffc1c-ef00-4620-9c2f-7d9c1597774b_Enabled">
    <vt:lpwstr>true</vt:lpwstr>
  </property>
  <property fmtid="{D5CDD505-2E9C-101B-9397-08002B2CF9AE}" pid="13" name="MSIP_Label_0c3ffc1c-ef00-4620-9c2f-7d9c1597774b_Method">
    <vt:lpwstr>Standard</vt:lpwstr>
  </property>
  <property fmtid="{D5CDD505-2E9C-101B-9397-08002B2CF9AE}" pid="14" name="MSIP_Label_0c3ffc1c-ef00-4620-9c2f-7d9c1597774b_Name">
    <vt:lpwstr>Intern</vt:lpwstr>
  </property>
  <property fmtid="{D5CDD505-2E9C-101B-9397-08002B2CF9AE}" pid="15" name="MSIP_Label_0c3ffc1c-ef00-4620-9c2f-7d9c1597774b_SetDate">
    <vt:lpwstr>2025-09-29T10:33:15Z</vt:lpwstr>
  </property>
  <property fmtid="{D5CDD505-2E9C-101B-9397-08002B2CF9AE}" pid="16" name="MSIP_Label_0c3ffc1c-ef00-4620-9c2f-7d9c1597774b_SiteId">
    <vt:lpwstr>bdcbe535-f3cf-49f5-8a6a-fb6d98dc7837</vt:lpwstr>
  </property>
  <property fmtid="{D5CDD505-2E9C-101B-9397-08002B2CF9AE}" pid="17" name="MSIP_Label_0c3ffc1c-ef00-4620-9c2f-7d9c1597774b_Tag">
    <vt:lpwstr>10, 3, 0, 1</vt:lpwstr>
  </property>
</Properties>
</file>