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900524" w:rsidP="00AF7475" w14:paraId="06160FCE" w14:textId="17690A42">
      <w:pPr>
        <w:pStyle w:val="StilOverskriftforinnholdsfortegnelseLatinBrdtekstCali"/>
        <w:rPr>
          <w:rFonts w:eastAsia="Times New Roman"/>
        </w:rPr>
      </w:pPr>
      <w:bookmarkStart w:id="0" w:name="tempHer"/>
      <w:bookmarkEnd w:id="0"/>
      <w:r>
        <w:rPr>
          <w:rFonts w:eastAsia="Times New Roman"/>
        </w:rPr>
        <w:t xml:space="preserve"> </w:t>
      </w:r>
    </w:p>
    <w:sdt>
      <w:sdtPr>
        <w:rPr>
          <w:rFonts w:eastAsia="Times New Roman" w:cs="Times New Roman"/>
          <w:sz w:val="22"/>
          <w:szCs w:val="20"/>
        </w:rPr>
        <w:id w:val="2059436989"/>
        <w:docPartObj>
          <w:docPartGallery w:val="Table of Contents"/>
          <w:docPartUnique/>
        </w:docPartObj>
      </w:sdtPr>
      <w:sdtEndPr>
        <w:rPr>
          <w:b/>
          <w:bCs/>
        </w:rPr>
      </w:sdtEndPr>
      <w:sdtContent>
        <w:p w:rsidR="00A55D47" w:rsidRPr="00AF7475" w:rsidP="00AF7475" w14:paraId="4B3E9AD0" w14:textId="1C47B5CC">
          <w:pPr>
            <w:pStyle w:val="StilOverskriftforinnholdsfortegnelseLatinBrdtekstCali"/>
            <w:rPr>
              <w:b/>
              <w:bCs/>
              <w:sz w:val="28"/>
              <w:szCs w:val="28"/>
            </w:rPr>
          </w:pPr>
          <w:r w:rsidRPr="00AF7475">
            <w:rPr>
              <w:b/>
              <w:bCs/>
              <w:sz w:val="28"/>
              <w:szCs w:val="28"/>
            </w:rPr>
            <w:t>Innhold</w:t>
          </w:r>
        </w:p>
        <w:p>
          <w:pPr>
            <w:pStyle w:val="TOC1"/>
            <w:tabs>
              <w:tab w:val="left" w:pos="480"/>
              <w:tab w:val="right" w:leader="dot" w:pos="9061"/>
            </w:tabs>
            <w:rPr>
              <w:rFonts w:asciiTheme="minorHAnsi" w:hAnsiTheme="minorHAnsi"/>
              <w:noProof/>
              <w:sz w:val="22"/>
            </w:rPr>
          </w:pPr>
          <w:r w:rsidRPr="00066A58">
            <w:rPr>
              <w:rFonts w:cstheme="minorHAnsi"/>
              <w:sz w:val="20"/>
            </w:rPr>
            <w:fldChar w:fldCharType="begin"/>
          </w:r>
          <w:r w:rsidRPr="00066A58">
            <w:rPr>
              <w:rFonts w:cstheme="minorHAnsi"/>
              <w:sz w:val="20"/>
            </w:rPr>
            <w:instrText xml:space="preserve"> TOC \o "1-3" \h \z \u </w:instrText>
          </w:r>
          <w:r w:rsidRPr="00066A58">
            <w:rPr>
              <w:rFonts w:cstheme="minorHAnsi"/>
              <w:sz w:val="20"/>
            </w:rPr>
            <w:fldChar w:fldCharType="separate"/>
          </w:r>
          <w:hyperlink w:anchor="_Toc256000000" w:history="1">
            <w:r>
              <w:rPr>
                <w:rStyle w:val="Hyperlink"/>
              </w:rPr>
              <w:t>1</w:t>
            </w:r>
            <w:r>
              <w:rPr>
                <w:rFonts w:asciiTheme="minorHAnsi" w:hAnsiTheme="minorHAnsi"/>
                <w:noProof/>
                <w:sz w:val="22"/>
              </w:rPr>
              <w:tab/>
            </w:r>
            <w:r>
              <w:rPr>
                <w:rStyle w:val="Hyperlink"/>
              </w:rPr>
              <w:t>Hensikt</w:t>
            </w:r>
            <w:r>
              <w:tab/>
            </w:r>
            <w:r>
              <w:fldChar w:fldCharType="begin"/>
            </w:r>
            <w:r>
              <w:instrText xml:space="preserve"> PAGEREF _Toc256000000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Ansvar/målgruppe</w:t>
            </w:r>
            <w:r>
              <w:tab/>
            </w:r>
            <w:r>
              <w:fldChar w:fldCharType="begin"/>
            </w:r>
            <w:r>
              <w:instrText xml:space="preserve"> PAGEREF _Toc256000001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Erstatningskrav under 10 000 kroner</w:t>
            </w:r>
            <w:r>
              <w:tab/>
            </w:r>
            <w:r>
              <w:fldChar w:fldCharType="begin"/>
            </w:r>
            <w:r>
              <w:instrText xml:space="preserve"> PAGEREF _Toc256000002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Erstatningskrav over 10 000 kroner</w:t>
            </w:r>
            <w:r>
              <w:tab/>
            </w:r>
            <w:r>
              <w:fldChar w:fldCharType="begin"/>
            </w:r>
            <w:r>
              <w:instrText xml:space="preserve"> PAGEREF _Toc256000003 \h </w:instrText>
            </w:r>
            <w:r>
              <w:fldChar w:fldCharType="separate"/>
            </w:r>
            <w:r>
              <w:t>2</w:t>
            </w:r>
            <w:r>
              <w:fldChar w:fldCharType="end"/>
            </w:r>
          </w:hyperlink>
        </w:p>
        <w:p>
          <w:pPr>
            <w:pStyle w:val="TOC1"/>
            <w:tabs>
              <w:tab w:val="left" w:pos="480"/>
              <w:tab w:val="right" w:leader="dot" w:pos="9061"/>
            </w:tabs>
            <w:rPr>
              <w:rFonts w:asciiTheme="minorHAnsi" w:hAnsiTheme="minorHAnsi"/>
              <w:noProof/>
              <w:sz w:val="22"/>
            </w:rPr>
          </w:pPr>
          <w:hyperlink w:anchor="_Toc256000004" w:history="1">
            <w:r>
              <w:rPr>
                <w:rStyle w:val="Hyperlink"/>
              </w:rPr>
              <w:t>5</w:t>
            </w:r>
            <w:r>
              <w:rPr>
                <w:rFonts w:asciiTheme="minorHAnsi" w:hAnsiTheme="minorHAnsi"/>
                <w:noProof/>
                <w:sz w:val="22"/>
              </w:rPr>
              <w:tab/>
            </w:r>
            <w:r>
              <w:rPr>
                <w:rStyle w:val="Hyperlink"/>
              </w:rPr>
              <w:t>Særlig om erstatningskrav som følge av tvunget psykisk helsevern</w:t>
            </w:r>
            <w:r>
              <w:tab/>
            </w:r>
            <w:r>
              <w:fldChar w:fldCharType="begin"/>
            </w:r>
            <w:r>
              <w:instrText xml:space="preserve"> PAGEREF _Toc256000004 \h </w:instrText>
            </w:r>
            <w:r>
              <w:fldChar w:fldCharType="separate"/>
            </w:r>
            <w:r>
              <w:t>2</w:t>
            </w:r>
            <w:r>
              <w:fldChar w:fldCharType="end"/>
            </w:r>
          </w:hyperlink>
        </w:p>
        <w:p>
          <w:pPr>
            <w:pStyle w:val="TOC1"/>
            <w:tabs>
              <w:tab w:val="left" w:pos="480"/>
              <w:tab w:val="right" w:leader="dot" w:pos="9061"/>
            </w:tabs>
            <w:rPr>
              <w:rFonts w:asciiTheme="minorHAnsi" w:hAnsiTheme="minorHAnsi"/>
              <w:noProof/>
              <w:sz w:val="22"/>
            </w:rPr>
          </w:pPr>
          <w:hyperlink w:anchor="_Toc256000005" w:history="1">
            <w:r>
              <w:rPr>
                <w:rStyle w:val="Hyperlink"/>
              </w:rPr>
              <w:t>6</w:t>
            </w:r>
            <w:r>
              <w:rPr>
                <w:rFonts w:asciiTheme="minorHAnsi" w:hAnsiTheme="minorHAnsi"/>
                <w:noProof/>
                <w:sz w:val="22"/>
              </w:rPr>
              <w:tab/>
            </w:r>
            <w:r>
              <w:rPr>
                <w:rStyle w:val="Hyperlink"/>
              </w:rPr>
              <w:t>Referanser</w:t>
            </w:r>
            <w:r>
              <w:tab/>
            </w:r>
            <w:r>
              <w:fldChar w:fldCharType="begin"/>
            </w:r>
            <w:r>
              <w:instrText xml:space="preserve"> PAGEREF _Toc256000005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06" w:history="1">
            <w:r>
              <w:rPr>
                <w:rStyle w:val="Hyperlink"/>
              </w:rPr>
              <w:t>7</w:t>
            </w:r>
            <w:r>
              <w:rPr>
                <w:rFonts w:asciiTheme="minorHAnsi" w:hAnsiTheme="minorHAnsi"/>
                <w:noProof/>
                <w:sz w:val="22"/>
              </w:rPr>
              <w:tab/>
            </w:r>
            <w:r w:rsidRPr="005F0E8F">
              <w:rPr>
                <w:rStyle w:val="Hyperlink"/>
              </w:rPr>
              <w:t>Endringer siden forrige versjon</w:t>
            </w:r>
            <w:r>
              <w:tab/>
            </w:r>
            <w:r>
              <w:fldChar w:fldCharType="begin"/>
            </w:r>
            <w:r>
              <w:instrText xml:space="preserve"> PAGEREF _Toc256000006 \h </w:instrText>
            </w:r>
            <w:r>
              <w:fldChar w:fldCharType="separate"/>
            </w:r>
            <w:r>
              <w:t>3</w:t>
            </w:r>
            <w:r>
              <w:fldChar w:fldCharType="end"/>
            </w:r>
          </w:hyperlink>
        </w:p>
        <w:p w:rsidR="00A55D47" w:rsidP="00066A58">
          <w:pPr>
            <w:spacing w:line="259" w:lineRule="auto"/>
          </w:pPr>
          <w:r w:rsidRPr="00066A58">
            <w:rPr>
              <w:rFonts w:cstheme="minorHAnsi"/>
              <w:sz w:val="20"/>
            </w:rPr>
            <w:fldChar w:fldCharType="end"/>
          </w:r>
        </w:p>
      </w:sdtContent>
    </w:sdt>
    <w:p w:rsidR="00CB3EB0" w:rsidP="00AF7475" w14:paraId="4B3E9ADA" w14:textId="77777777">
      <w:pPr>
        <w:pStyle w:val="Heading1"/>
      </w:pPr>
      <w:bookmarkStart w:id="1" w:name="_Toc256000000"/>
      <w:r>
        <w:t>Hensikt</w:t>
      </w:r>
      <w:bookmarkEnd w:id="1"/>
    </w:p>
    <w:p w:rsidR="00AF7475" w:rsidP="002E7471" w14:paraId="7B6803E4" w14:textId="4DBB0A48">
      <w:pPr>
        <w:spacing w:line="259" w:lineRule="auto"/>
        <w:rPr>
          <w:rFonts w:cstheme="minorHAnsi"/>
        </w:rPr>
      </w:pPr>
      <w:r w:rsidRPr="002E7471">
        <w:rPr>
          <w:rFonts w:cstheme="minorHAnsi"/>
        </w:rPr>
        <w:t xml:space="preserve">Hensikt med </w:t>
      </w:r>
      <w:r w:rsidR="00B96117">
        <w:rPr>
          <w:rFonts w:cstheme="minorHAnsi"/>
        </w:rPr>
        <w:t>prosedyre</w:t>
      </w:r>
      <w:r w:rsidRPr="002E7471">
        <w:rPr>
          <w:rFonts w:cstheme="minorHAnsi"/>
        </w:rPr>
        <w:t xml:space="preserve">n er å beskrive saksbehandling når sykehuset mottar krav fra pasienter om økonomisk erstatning for tingsskader i forbindelse med ytelse av helsehjelp. Tingsskader regnes i denne sammenheng som skade eller tap av gjenstand som pasienten eier eller leier. </w:t>
      </w:r>
    </w:p>
    <w:p w:rsidR="00AF7475" w:rsidP="002E7471" w14:paraId="6900ACCE" w14:textId="77777777">
      <w:pPr>
        <w:spacing w:line="259" w:lineRule="auto"/>
        <w:rPr>
          <w:rFonts w:cstheme="minorHAnsi"/>
        </w:rPr>
      </w:pPr>
    </w:p>
    <w:p w:rsidR="002E7471" w:rsidRPr="00DF7BA8" w:rsidP="00066A58" w14:paraId="7E981395" w14:textId="0C8DD2E7">
      <w:pPr>
        <w:spacing w:line="259" w:lineRule="auto"/>
        <w:rPr>
          <w:rFonts w:cstheme="minorHAnsi"/>
          <w:color w:val="808080" w:themeColor="background1" w:themeShade="80"/>
        </w:rPr>
      </w:pPr>
      <w:r>
        <w:rPr>
          <w:rFonts w:cstheme="minorHAnsi"/>
        </w:rPr>
        <w:t>Prosedyre</w:t>
      </w:r>
      <w:r w:rsidRPr="002E7471" w:rsidR="003026FC">
        <w:rPr>
          <w:rFonts w:cstheme="minorHAnsi"/>
        </w:rPr>
        <w:t xml:space="preserve">n gjelder ikke for </w:t>
      </w:r>
      <w:r w:rsidRPr="00124997" w:rsidR="003026FC">
        <w:rPr>
          <w:rFonts w:cstheme="minorHAnsi"/>
          <w:szCs w:val="22"/>
        </w:rPr>
        <w:t>pasientskader (</w:t>
      </w:r>
      <w:hyperlink r:id="rId5" w:tooltip="XDF13498" w:history="1">
        <w:r w:rsidRPr="00124997" w:rsidR="00124997">
          <w:rPr>
            <w:rStyle w:val="Hyperlink"/>
            <w:sz w:val="22"/>
            <w:szCs w:val="22"/>
          </w:rPr>
          <w:t>Svikt ved helsetjenesten</w:t>
        </w:r>
      </w:hyperlink>
      <w:r w:rsidRPr="00124997" w:rsidR="00124997">
        <w:rPr>
          <w:szCs w:val="22"/>
        </w:rPr>
        <w:t xml:space="preserve"> </w:t>
      </w:r>
      <w:r w:rsidRPr="00124997" w:rsidR="003026FC">
        <w:rPr>
          <w:rFonts w:cstheme="minorHAnsi"/>
          <w:szCs w:val="22"/>
        </w:rPr>
        <w:t>)</w:t>
      </w:r>
      <w:r w:rsidRPr="002E7471" w:rsidR="003026FC">
        <w:rPr>
          <w:rFonts w:cstheme="minorHAnsi"/>
        </w:rPr>
        <w:t xml:space="preserve"> eller skade på sykehusets eiendeler/eiendom.</w:t>
      </w:r>
    </w:p>
    <w:p w:rsidR="002744C3" w:rsidP="00AF7475" w14:paraId="4B3E9ADC" w14:textId="328F6AB1">
      <w:pPr>
        <w:pStyle w:val="Heading1"/>
      </w:pPr>
      <w:bookmarkStart w:id="2" w:name="_Toc256000001"/>
      <w:r>
        <w:t>Ansvar/målgruppe</w:t>
      </w:r>
      <w:bookmarkEnd w:id="2"/>
    </w:p>
    <w:p w:rsidR="002E7471" w:rsidP="002E7471" w14:paraId="6C931C2B" w14:textId="3F31DDCD">
      <w:pPr>
        <w:spacing w:line="259" w:lineRule="auto"/>
      </w:pPr>
      <w:r>
        <w:t>Prosedyre</w:t>
      </w:r>
      <w:r w:rsidRPr="002E7471" w:rsidR="003026FC">
        <w:t>n gjelder for nivå 2-enheter som mottar erstatningskrav fra pasient for tapte eller ødelagte eiendeler/eiendom. Hvis flere nivå 2-enheter er omfattet av erstatningskravet, bør alle de omfattede nivå 2-enhetene ta stilling til sin del av kravet.</w:t>
      </w:r>
    </w:p>
    <w:p w:rsidR="002E7471" w:rsidRPr="002E7471" w:rsidP="002E7471" w14:paraId="35CEA533" w14:textId="77777777">
      <w:pPr>
        <w:spacing w:line="259" w:lineRule="auto"/>
      </w:pPr>
    </w:p>
    <w:p w:rsidR="002E7471" w:rsidRPr="00C450FE" w:rsidP="00066A58" w14:paraId="046D5912" w14:textId="00184627">
      <w:pPr>
        <w:spacing w:line="259" w:lineRule="auto"/>
      </w:pPr>
      <w:r w:rsidRPr="002E7471">
        <w:t>Ved behov for bistand til å behandle erstatningskrav, kan jurist i Foretakssekretariatet kontaktes.</w:t>
      </w:r>
    </w:p>
    <w:p w:rsidR="00DF7BA8" w:rsidP="00AF7475" w14:paraId="4B3E9ADE" w14:textId="6038DF66">
      <w:pPr>
        <w:pStyle w:val="Heading1"/>
      </w:pPr>
      <w:bookmarkStart w:id="3" w:name="_Toc256000002"/>
      <w:r>
        <w:t>Erstatningskrav under 10 000 kroner</w:t>
      </w:r>
      <w:bookmarkEnd w:id="3"/>
    </w:p>
    <w:p w:rsidR="002E7471" w:rsidP="002E7471" w14:paraId="4B0A6C84" w14:textId="6C9515B5">
      <w:pPr>
        <w:spacing w:line="259" w:lineRule="auto"/>
        <w:rPr>
          <w:rFonts w:cstheme="minorHAnsi"/>
        </w:rPr>
      </w:pPr>
      <w:r>
        <w:rPr>
          <w:rFonts w:cstheme="minorHAnsi"/>
        </w:rPr>
        <w:t>N</w:t>
      </w:r>
      <w:r w:rsidRPr="002E7471">
        <w:rPr>
          <w:rFonts w:cstheme="minorHAnsi"/>
        </w:rPr>
        <w:t>år pasientens dokumenterte økonomiske tap er under 10 000 kroner, er det sykehuset selv som håndterer kravet. Pasienten må sende inn krav som dokumenterer et økonomisk tap, og en begrunnelse om at tapet er forårsaket av at sykehusets ansatte har opptrådt uaktsomt eller forsettlig.</w:t>
      </w:r>
    </w:p>
    <w:p w:rsidR="00124997" w:rsidRPr="002E7471" w:rsidP="002E7471" w14:paraId="70260254" w14:textId="77777777">
      <w:pPr>
        <w:spacing w:line="259" w:lineRule="auto"/>
        <w:rPr>
          <w:rFonts w:cstheme="minorHAnsi"/>
        </w:rPr>
      </w:pPr>
    </w:p>
    <w:p w:rsidR="00124997" w:rsidRPr="002E7471" w:rsidP="002E7471" w14:paraId="5643CBA1" w14:textId="482AC911">
      <w:pPr>
        <w:spacing w:line="259" w:lineRule="auto"/>
        <w:rPr>
          <w:rFonts w:cstheme="minorHAnsi"/>
        </w:rPr>
      </w:pPr>
      <w:r w:rsidRPr="002E7471">
        <w:rPr>
          <w:rFonts w:cstheme="minorHAnsi"/>
        </w:rPr>
        <w:t>Ifølge norsk rett er det tre grunnvilkår som alle må være oppfylt for at det skal foreligge erstatningsansvar:</w:t>
      </w:r>
    </w:p>
    <w:p w:rsidR="002E7471" w:rsidRPr="002E7471" w:rsidP="002E7471" w14:paraId="02268045" w14:textId="77777777">
      <w:pPr>
        <w:numPr>
          <w:ilvl w:val="0"/>
          <w:numId w:val="19"/>
        </w:numPr>
        <w:spacing w:line="259" w:lineRule="auto"/>
        <w:rPr>
          <w:rFonts w:cstheme="minorHAnsi"/>
        </w:rPr>
      </w:pPr>
      <w:r w:rsidRPr="002E7471">
        <w:rPr>
          <w:rFonts w:cstheme="minorHAnsi"/>
        </w:rPr>
        <w:t>Økonomisk tap</w:t>
      </w:r>
    </w:p>
    <w:p w:rsidR="002E7471" w:rsidRPr="002E7471" w:rsidP="002E7471" w14:paraId="1A139602" w14:textId="77777777">
      <w:pPr>
        <w:numPr>
          <w:ilvl w:val="0"/>
          <w:numId w:val="19"/>
        </w:numPr>
        <w:spacing w:line="259" w:lineRule="auto"/>
        <w:rPr>
          <w:rFonts w:cstheme="minorHAnsi"/>
        </w:rPr>
      </w:pPr>
      <w:r w:rsidRPr="002E7471">
        <w:rPr>
          <w:rFonts w:cstheme="minorHAnsi"/>
        </w:rPr>
        <w:t>Ansvarsgrunnlag</w:t>
      </w:r>
    </w:p>
    <w:p w:rsidR="002E7471" w:rsidP="002E7471" w14:paraId="7C6E9461" w14:textId="77777777">
      <w:pPr>
        <w:numPr>
          <w:ilvl w:val="0"/>
          <w:numId w:val="19"/>
        </w:numPr>
        <w:spacing w:line="259" w:lineRule="auto"/>
        <w:rPr>
          <w:rFonts w:cstheme="minorHAnsi"/>
        </w:rPr>
      </w:pPr>
      <w:r w:rsidRPr="002E7471">
        <w:rPr>
          <w:rFonts w:cstheme="minorHAnsi"/>
        </w:rPr>
        <w:t>Adekvat årsakssammenheng mellom handling/unnlatelse og skade</w:t>
      </w:r>
    </w:p>
    <w:p w:rsidR="00124997" w:rsidRPr="002E7471" w:rsidP="00124997" w14:paraId="31C91CAC" w14:textId="77777777">
      <w:pPr>
        <w:spacing w:line="259" w:lineRule="auto"/>
        <w:rPr>
          <w:rFonts w:cstheme="minorHAnsi"/>
        </w:rPr>
      </w:pPr>
    </w:p>
    <w:p w:rsidR="00124997" w:rsidP="002E7471" w14:paraId="63C5BDA9" w14:textId="3409E6B8">
      <w:pPr>
        <w:spacing w:line="259" w:lineRule="auto"/>
        <w:rPr>
          <w:rFonts w:cstheme="minorHAnsi"/>
        </w:rPr>
      </w:pPr>
      <w:r w:rsidRPr="002E7471">
        <w:rPr>
          <w:rFonts w:cstheme="minorHAnsi"/>
        </w:rPr>
        <w:t>For det første så må det foreligge et faktisk økonomisk tap i form av et kronebeløp. Dette må kunne dokumenteres.</w:t>
      </w:r>
    </w:p>
    <w:p w:rsidR="00124997" w:rsidRPr="002E7471" w:rsidP="002E7471" w14:paraId="3BFF0DEE" w14:textId="77777777">
      <w:pPr>
        <w:spacing w:line="259" w:lineRule="auto"/>
        <w:rPr>
          <w:rFonts w:cstheme="minorHAnsi"/>
        </w:rPr>
      </w:pPr>
    </w:p>
    <w:p w:rsidR="002E7471" w:rsidP="002E7471" w14:paraId="4D6AEFB6" w14:textId="77777777">
      <w:pPr>
        <w:spacing w:line="259" w:lineRule="auto"/>
        <w:rPr>
          <w:rFonts w:cstheme="minorHAnsi"/>
        </w:rPr>
      </w:pPr>
      <w:r w:rsidRPr="002E7471">
        <w:rPr>
          <w:rFonts w:cstheme="minorHAnsi"/>
        </w:rPr>
        <w:t>For det andre må det foreligge et ansvarsgrunnlag. Det betyr at ansatte ved sykehuset må ha opptrådt uaktsomt eller at sykehuset kan klandres for uaktsomhet. Har det derimot skjedd et hendelig uhell uten at noen kan lastes for det, regnes ikke dette som uaktsomhet.</w:t>
      </w:r>
    </w:p>
    <w:p w:rsidR="00124997" w:rsidRPr="002E7471" w:rsidP="002E7471" w14:paraId="3F4EC3E6" w14:textId="77777777">
      <w:pPr>
        <w:spacing w:line="259" w:lineRule="auto"/>
        <w:rPr>
          <w:rFonts w:cstheme="minorHAnsi"/>
        </w:rPr>
      </w:pPr>
    </w:p>
    <w:p w:rsidR="002E7471" w:rsidP="002E7471" w14:paraId="1A7AEAF1" w14:textId="77777777">
      <w:pPr>
        <w:spacing w:line="259" w:lineRule="auto"/>
        <w:rPr>
          <w:rFonts w:cstheme="minorHAnsi"/>
        </w:rPr>
      </w:pPr>
      <w:r w:rsidRPr="002E7471">
        <w:rPr>
          <w:rFonts w:cstheme="minorHAnsi"/>
        </w:rPr>
        <w:t>I situasjoner der det ytes øyeblikkelige hjelp kan pasienter påføres tap eller skade på eiendeler/eiendom. Eksempler kan være klær eller smykker som må klippes opp for nødvendige undersøkelser eller inngrep, eller situasjoner der helsepersonell må trenge inn i bolig/rom for å yte øyeblikkelig hjelp der det er fare for pasientens liv og helse. I slike tilfeller ytes det lovpålagt helsehjelp, og dette kan derfor ikke anses som uaktsomhet.</w:t>
      </w:r>
    </w:p>
    <w:p w:rsidR="00124997" w:rsidRPr="002E7471" w:rsidP="002E7471" w14:paraId="5990AE52" w14:textId="77777777">
      <w:pPr>
        <w:spacing w:line="259" w:lineRule="auto"/>
        <w:rPr>
          <w:rFonts w:cstheme="minorHAnsi"/>
        </w:rPr>
      </w:pPr>
    </w:p>
    <w:p w:rsidR="002E7471" w:rsidP="002E7471" w14:paraId="7893E083" w14:textId="77777777">
      <w:pPr>
        <w:spacing w:line="259" w:lineRule="auto"/>
        <w:rPr>
          <w:rFonts w:cstheme="minorHAnsi"/>
        </w:rPr>
      </w:pPr>
      <w:r w:rsidRPr="002E7471">
        <w:rPr>
          <w:rFonts w:cstheme="minorHAnsi"/>
        </w:rPr>
        <w:t>For det tredje må det være adekvat årsakssammenheng mellom skaden og handlingen. Det betyr at det må være helsepersonellets adferd, handling eller unnlatelse som har ført til skaden og at skaden dermed ikke har oppstått uavhengig av dette.</w:t>
      </w:r>
    </w:p>
    <w:p w:rsidR="00124997" w:rsidRPr="002E7471" w:rsidP="002E7471" w14:paraId="26C321EB" w14:textId="77777777">
      <w:pPr>
        <w:spacing w:line="259" w:lineRule="auto"/>
        <w:rPr>
          <w:rFonts w:cstheme="minorHAnsi"/>
        </w:rPr>
      </w:pPr>
    </w:p>
    <w:p w:rsidR="002E7471" w:rsidP="002E7471" w14:paraId="5C18EDEF" w14:textId="4507A54B">
      <w:pPr>
        <w:spacing w:line="259" w:lineRule="auto"/>
        <w:rPr>
          <w:rFonts w:cstheme="minorHAnsi"/>
        </w:rPr>
      </w:pPr>
      <w:r w:rsidRPr="002E7471">
        <w:rPr>
          <w:rFonts w:cstheme="minorHAnsi"/>
        </w:rPr>
        <w:t xml:space="preserve">Dersom pasienten selv har forårsaket tapet/uhellet (eksempelvis; pasientens handling fører til at tannproteser eller briller faller i gulvet og blir ødelagt), er ikke sykehuset erstatningsansvarlig. Det kan unntaksvis gis erstatning, for eksempel ved rutinesvikt hvor pasient ikke har vært under tilstrekkelig tilsyn av helsepersonell eller at eiendeler har blitt tapt som følge av at sykehusets ansatte ikke har fulgt sykehusets </w:t>
      </w:r>
      <w:r w:rsidR="00B96117">
        <w:rPr>
          <w:rFonts w:cstheme="minorHAnsi"/>
        </w:rPr>
        <w:t>prosedyre</w:t>
      </w:r>
      <w:r w:rsidRPr="002E7471">
        <w:rPr>
          <w:rFonts w:cstheme="minorHAnsi"/>
        </w:rPr>
        <w:t>r for oppbevaring av verdisaker (se lenke nederst). Tilsvarende gjelder dersom eiendeler ødelegges av medpasient. De øvrige erstatningsvilkårene må i så fall også være innfridde.</w:t>
      </w:r>
    </w:p>
    <w:p w:rsidR="00124997" w:rsidRPr="002E7471" w:rsidP="002E7471" w14:paraId="1D7B8C6A" w14:textId="77777777">
      <w:pPr>
        <w:spacing w:line="259" w:lineRule="auto"/>
        <w:rPr>
          <w:rFonts w:cstheme="minorHAnsi"/>
        </w:rPr>
      </w:pPr>
    </w:p>
    <w:p w:rsidR="002E7471" w:rsidRPr="00360258" w:rsidP="00066A58" w14:paraId="771DF78B" w14:textId="31518B0D">
      <w:pPr>
        <w:spacing w:line="259" w:lineRule="auto"/>
        <w:rPr>
          <w:rFonts w:cstheme="minorHAnsi"/>
        </w:rPr>
      </w:pPr>
      <w:r w:rsidRPr="002E7471">
        <w:rPr>
          <w:rFonts w:cstheme="minorHAnsi"/>
        </w:rPr>
        <w:t xml:space="preserve">Begrunnet svar utarbeides uten unødig opphold i sykehusets digitale saksbehandlingssystem (Elements). Svarbrevet sendes direkte til pasient eller dennes representant. Se ellers punkt 2. </w:t>
      </w:r>
    </w:p>
    <w:p w:rsidR="00510BDF" w:rsidP="00AF7475" w14:paraId="4B3E9AE0" w14:textId="145F4CDF">
      <w:pPr>
        <w:pStyle w:val="Heading1"/>
      </w:pPr>
      <w:bookmarkStart w:id="4" w:name="_Toc256000003"/>
      <w:r>
        <w:t>Erstatningskrav over 10 000 kroner</w:t>
      </w:r>
      <w:bookmarkEnd w:id="4"/>
      <w:r>
        <w:t xml:space="preserve"> </w:t>
      </w:r>
    </w:p>
    <w:p w:rsidR="002E7471" w:rsidP="002E7471" w14:paraId="30541F7D" w14:textId="77401A5A">
      <w:r w:rsidRPr="002E7471">
        <w:t xml:space="preserve">Når pasientens påståtte tap er over 10 000 kroner, er det Norsk pasientskadeerstatning (NPE) som behandler et eventuelt krav om erstatning. Nivå 2-enheten må derfor informere pasienten om at kravet må fremmes til NPE. NPE vurderer kravet etter angitte vilkår, bl.a. om tingsskaden skyldes svikt ved helsehjelpen. NPE kan ta kontakt med sykehuset for å klarlegge hva som har skjedd. Her følges alminnelig </w:t>
      </w:r>
      <w:r w:rsidR="00B96117">
        <w:t>prosedyre</w:t>
      </w:r>
      <w:r w:rsidRPr="002E7471">
        <w:t xml:space="preserve"> for håndtering av erstatningssaker som kommer inn via NPE</w:t>
      </w:r>
      <w:r>
        <w:t>,</w:t>
      </w:r>
      <w:r w:rsidRPr="002E7471">
        <w:t xml:space="preserve"> </w:t>
      </w:r>
      <w:hyperlink r:id="rId6" w:tooltip="XDF45556" w:history="1">
        <w:r w:rsidRPr="00124997" w:rsidR="00124997">
          <w:rPr>
            <w:rStyle w:val="Hyperlink"/>
            <w:sz w:val="22"/>
            <w:szCs w:val="22"/>
          </w:rPr>
          <w:fldChar w:fldCharType="begin" w:fldLock="1"/>
        </w:r>
        <w:r w:rsidRPr="00124997" w:rsidR="00124997">
          <w:rPr>
            <w:rStyle w:val="Hyperlink"/>
            <w:sz w:val="22"/>
            <w:szCs w:val="22"/>
          </w:rPr>
          <w:instrText xml:space="preserve"> DOCPROPERTY XDT45556 *charformat * MERGEFORMAT </w:instrText>
        </w:r>
        <w:r w:rsidRPr="00124997" w:rsidR="00124997">
          <w:rPr>
            <w:rStyle w:val="Hyperlink"/>
            <w:sz w:val="22"/>
            <w:szCs w:val="22"/>
          </w:rPr>
          <w:fldChar w:fldCharType="separate"/>
        </w:r>
        <w:r w:rsidRPr="00124997" w:rsidR="00124997">
          <w:rPr>
            <w:rStyle w:val="Hyperlink"/>
            <w:sz w:val="22"/>
            <w:szCs w:val="22"/>
          </w:rPr>
          <w:t>Saksbehandling og systematisk oppfølging av saker fra Norsk pasientskadeerstatning (NPE) i Helse Bergen HF</w:t>
        </w:r>
        <w:r w:rsidRPr="00124997" w:rsidR="00124997">
          <w:rPr>
            <w:rStyle w:val="Hyperlink"/>
            <w:sz w:val="22"/>
            <w:szCs w:val="22"/>
          </w:rPr>
          <w:fldChar w:fldCharType="end"/>
        </w:r>
      </w:hyperlink>
      <w:r w:rsidRPr="002E7471">
        <w:t>.</w:t>
      </w:r>
    </w:p>
    <w:p w:rsidR="00124997" w:rsidP="002E7471" w14:paraId="3175FABD" w14:textId="77777777">
      <w:pPr>
        <w:rPr>
          <w:rStyle w:val="Hyperlink"/>
        </w:rPr>
      </w:pPr>
    </w:p>
    <w:p w:rsidR="002E7471" w:rsidP="002E7471" w14:paraId="2648D70D" w14:textId="00289F5A">
      <w:r w:rsidRPr="002E7471">
        <w:t>Eksempler kan være at eiendeler som tannproteser, klær, briller og lignende, skades under behandlingen. Praksis fra NPE viser at skade på pasientens eiendom eller leid bolig (dører, lås, mv.) i forbindelse med at helsepersonell akutt må trenge seg inn i pasientens bolig, normalt ikke dekkes.</w:t>
      </w:r>
    </w:p>
    <w:p w:rsidR="00124997" w:rsidRPr="002E7471" w:rsidP="002E7471" w14:paraId="52867AF0" w14:textId="77777777"/>
    <w:p w:rsidR="002E7471" w:rsidRPr="002E7471" w:rsidP="002E7471" w14:paraId="536EE2FD" w14:textId="3DBF73AA">
      <w:r w:rsidRPr="002E7471">
        <w:t xml:space="preserve">Sykehuset har </w:t>
      </w:r>
      <w:r w:rsidR="00B96117">
        <w:t>prosedyre</w:t>
      </w:r>
      <w:r w:rsidRPr="002E7471">
        <w:t>r for å unngå at pasienten tar med seg verdisaker til sykehuset og hvordan eventuelle verdisaker oppbevares</w:t>
      </w:r>
      <w:r>
        <w:t>,</w:t>
      </w:r>
      <w:r w:rsidRPr="002E7471">
        <w:t xml:space="preserve"> </w:t>
      </w:r>
      <w:hyperlink r:id="rId7" w:tooltip="XDF19744" w:history="1">
        <w:r w:rsidRPr="00124997" w:rsidR="00124997">
          <w:rPr>
            <w:rStyle w:val="Hyperlink"/>
            <w:sz w:val="22"/>
            <w:szCs w:val="22"/>
          </w:rPr>
          <w:fldChar w:fldCharType="begin" w:fldLock="1"/>
        </w:r>
        <w:r w:rsidRPr="00124997" w:rsidR="00124997">
          <w:rPr>
            <w:rStyle w:val="Hyperlink"/>
            <w:sz w:val="22"/>
            <w:szCs w:val="22"/>
          </w:rPr>
          <w:instrText xml:space="preserve"> DOCPROPERTY XDT19744 *charformat * MERGEFORMAT </w:instrText>
        </w:r>
        <w:r w:rsidRPr="00124997" w:rsidR="00124997">
          <w:rPr>
            <w:rStyle w:val="Hyperlink"/>
            <w:sz w:val="22"/>
            <w:szCs w:val="22"/>
          </w:rPr>
          <w:fldChar w:fldCharType="separate"/>
        </w:r>
        <w:r w:rsidRPr="00124997" w:rsidR="00124997">
          <w:rPr>
            <w:rStyle w:val="Hyperlink"/>
            <w:sz w:val="22"/>
            <w:szCs w:val="22"/>
          </w:rPr>
          <w:t>Eiendeler og verdisaker: Pasienter og avdøde</w:t>
        </w:r>
        <w:r w:rsidRPr="00124997" w:rsidR="00124997">
          <w:rPr>
            <w:rStyle w:val="Hyperlink"/>
            <w:sz w:val="22"/>
            <w:szCs w:val="22"/>
          </w:rPr>
          <w:fldChar w:fldCharType="end"/>
        </w:r>
      </w:hyperlink>
      <w:r w:rsidRPr="00124997" w:rsidR="00124997">
        <w:t xml:space="preserve"> </w:t>
      </w:r>
    </w:p>
    <w:p w:rsidR="00510BDF" w:rsidP="00AF7475" w14:paraId="4B3E9AE5" w14:textId="3E5FFC1D">
      <w:pPr>
        <w:pStyle w:val="Heading1"/>
      </w:pPr>
      <w:bookmarkStart w:id="5" w:name="_Toc256000004"/>
      <w:r>
        <w:t>Særlig om erstatningskrav som følge av tvunget psykisk helsevern</w:t>
      </w:r>
      <w:bookmarkEnd w:id="5"/>
    </w:p>
    <w:p w:rsidR="002E7471" w:rsidP="002E7471" w14:paraId="14549EA9" w14:textId="20504725">
      <w:r w:rsidRPr="002E7471">
        <w:t>I noen tilfeller er det behov for å bryte opp dør til pasientens oppholdssted for å iverksette vedtak om tvungent psykisk helsevern. Dette skjer som regel med politiets bistand eller unntaksvis av helsepersonell i nødrettssituasjoner. Dersom det oppstår utgifter for pasienten på grunn av skade på dør, lås og lignende, kan pasienten kreve dette erstattet av sykehuset. Slike utgifter anses som en del av sykehusets ansvar for å gjennomføre tvungent psykisk helsevern. Tilsvarende gjelder for kostnader i forbind</w:t>
      </w:r>
      <w:r w:rsidRPr="002E7471">
        <w:t xml:space="preserve">else med å sikre døren etter at den er brutt opp og før den får ny lås. Dette innebærer at </w:t>
      </w:r>
      <w:r w:rsidRPr="002E7471">
        <w:t>nivå 2-enheten dekker tapet uten å gjøre en vurdering etter de vanlige erstatningsrettslige regler. Bakgrunnen for denne praksisen er Helsedirektoratets rundskriv «Helsetjenestens og politiets ansvar for personer med psykisk lidelse – oppgaver og samarbeid» kapittel 10</w:t>
      </w:r>
      <w:r>
        <w:t>,</w:t>
      </w:r>
      <w:r w:rsidRPr="002E7471">
        <w:t xml:space="preserve"> </w:t>
      </w:r>
      <w:hyperlink r:id="rId8">
        <w:r w:rsidRPr="002E7471">
          <w:rPr>
            <w:rStyle w:val="Hyperlink"/>
            <w:sz w:val="22"/>
          </w:rPr>
          <w:t>Dekning av utgifter i forbindelse med politiets bistand - Helsedirektoratet)</w:t>
        </w:r>
      </w:hyperlink>
      <w:r>
        <w:t>.</w:t>
      </w:r>
    </w:p>
    <w:p w:rsidR="00124997" w:rsidRPr="002E7471" w:rsidP="002E7471" w14:paraId="78672FE0" w14:textId="77777777"/>
    <w:p w:rsidR="002E7471" w:rsidP="002E7471" w14:paraId="0D577006" w14:textId="77777777">
      <w:r w:rsidRPr="002E7471">
        <w:t xml:space="preserve">I situasjoner der kommuneoverlegen har truffet vedtak om tvungen legeundersøkelse, jf. psykisk helsevernloven § 3-1 andre ledd, men legen som foretar undersøkelsen (typisk legevaktslege) ikke finner grunnlag for å henvise videre til tvungent psykisk helsevern, skal kommunehelsetjenesten dekke disse utgiftene. Dersom pasienten etter denne legeundersøkelsen henvises videre til tvungent psykisk helsevern, skal sykehuset dekke disse utgiftene uavhengig av om faglig ansvarlig deretter treffer vedtak om tvungent </w:t>
      </w:r>
      <w:r w:rsidRPr="002E7471">
        <w:t>psykisk helsevern eller ikke.</w:t>
      </w:r>
    </w:p>
    <w:p w:rsidR="00124997" w:rsidRPr="002E7471" w:rsidP="002E7471" w14:paraId="28708733" w14:textId="77777777"/>
    <w:p w:rsidR="002E7471" w:rsidRPr="002E7471" w:rsidP="002E7471" w14:paraId="6E714A41" w14:textId="2B976DBD">
      <w:r w:rsidRPr="002E7471">
        <w:t xml:space="preserve">Erstatningsansvaret for skade på pasientens dør, vindu, lås, mv. gjelder kun ved gjennomføring av tvungent psykisk helsevern. Se mal for brev til pasienter innen tvungent psykisk </w:t>
      </w:r>
      <w:r w:rsidRPr="002E7471">
        <w:t>helsevern som har krav på erstatning</w:t>
      </w:r>
      <w:r>
        <w:t xml:space="preserve">, </w:t>
      </w:r>
      <w:hyperlink r:id="rId9" w:tooltip="XDF82832" w:history="1">
        <w:r w:rsidRPr="008F3D3E">
          <w:rPr>
            <w:rStyle w:val="Hyperlink"/>
            <w:sz w:val="22"/>
            <w:szCs w:val="22"/>
          </w:rPr>
          <w:fldChar w:fldCharType="begin" w:fldLock="1"/>
        </w:r>
        <w:r w:rsidRPr="008F3D3E">
          <w:rPr>
            <w:rStyle w:val="Hyperlink"/>
            <w:sz w:val="22"/>
            <w:szCs w:val="22"/>
          </w:rPr>
          <w:instrText xml:space="preserve"> DOCPROPERTY XDT82832 *charformat * MERGEFORMAT </w:instrText>
        </w:r>
        <w:r w:rsidRPr="008F3D3E">
          <w:rPr>
            <w:rStyle w:val="Hyperlink"/>
            <w:sz w:val="22"/>
            <w:szCs w:val="22"/>
          </w:rPr>
          <w:fldChar w:fldCharType="separate"/>
        </w:r>
        <w:r w:rsidRPr="008F3D3E">
          <w:rPr>
            <w:rStyle w:val="Hyperlink"/>
            <w:sz w:val="22"/>
            <w:szCs w:val="22"/>
          </w:rPr>
          <w:t>Brevmal - Informasjon om erstatning ved skade på bolig i forbindelse med tvungent psykisk helsevern</w:t>
        </w:r>
        <w:r w:rsidRPr="008F3D3E">
          <w:rPr>
            <w:rStyle w:val="Hyperlink"/>
            <w:sz w:val="22"/>
            <w:szCs w:val="22"/>
          </w:rPr>
          <w:fldChar w:fldCharType="end"/>
        </w:r>
      </w:hyperlink>
      <w:r>
        <w:rPr>
          <w:szCs w:val="22"/>
        </w:rPr>
        <w:t>.</w:t>
      </w:r>
    </w:p>
    <w:p w:rsidR="002E7471" w:rsidRPr="002E7471" w:rsidP="002E7471" w14:paraId="0B3A82AC" w14:textId="77777777"/>
    <w:p w:rsidR="002E7471" w:rsidP="002E7471" w14:paraId="5EB3B90E" w14:textId="7FFF7F9F">
      <w:r w:rsidRPr="002E7471">
        <w:t>Tingsskader som oppstår ifm. ytelse av helsehjelp overfor pasienter med somatiske sykdommer, må vurderes etter vanlige regler (beskrevet i punkt 3 og 4). Dette betyr at sykehuset ikke dekker utgifter til reparasjon av skader på pasientens dør, vindu, lås, mv.  som følge av at pasienten må gis akutt helsehjelp. Det samme gjelder når klær må klippes opp for å yte akutt helsehjelp.</w:t>
      </w:r>
    </w:p>
    <w:p w:rsidR="00124997" w:rsidRPr="002E7471" w:rsidP="002E7471" w14:paraId="514207E4" w14:textId="77777777"/>
    <w:p w:rsidR="008F3D3E" w:rsidRPr="002E7471" w:rsidP="002E7471" w14:paraId="68FB6AB8" w14:textId="42C60C9D">
      <w:r w:rsidRPr="002E7471">
        <w:t>I tilfeller hvor det har behov for å bryte opp dør mv., har sykehuset ansvar for å i etterkant sikre pasientens bolig/oppholdssted ved behov, slik at ikke denne står ulåst</w:t>
      </w:r>
      <w:r w:rsidRPr="00900524">
        <w:rPr>
          <w:szCs w:val="22"/>
        </w:rPr>
        <w:t xml:space="preserve">, </w:t>
      </w:r>
      <w:hyperlink r:id="rId10" w:tooltip="XDF72563" w:history="1">
        <w:r w:rsidRPr="00900524" w:rsidR="002E7471">
          <w:rPr>
            <w:rStyle w:val="Hyperlink"/>
            <w:sz w:val="22"/>
            <w:szCs w:val="22"/>
          </w:rPr>
          <w:fldChar w:fldCharType="begin" w:fldLock="1"/>
        </w:r>
        <w:r w:rsidRPr="00900524" w:rsidR="002E7471">
          <w:rPr>
            <w:rStyle w:val="Hyperlink"/>
            <w:sz w:val="22"/>
            <w:szCs w:val="22"/>
          </w:rPr>
          <w:instrText xml:space="preserve"> DOCPROPERTY XDT72563 *charformat * MERGEFORMAT </w:instrText>
        </w:r>
        <w:r w:rsidRPr="00900524" w:rsidR="002E7471">
          <w:rPr>
            <w:rStyle w:val="Hyperlink"/>
            <w:sz w:val="22"/>
            <w:szCs w:val="22"/>
          </w:rPr>
          <w:fldChar w:fldCharType="separate"/>
        </w:r>
        <w:r w:rsidRPr="00900524" w:rsidR="002E7471">
          <w:rPr>
            <w:rStyle w:val="Hyperlink"/>
            <w:sz w:val="22"/>
            <w:szCs w:val="22"/>
          </w:rPr>
          <w:t>AMK - sikring av privatbolig ifm utrykning</w:t>
        </w:r>
        <w:r w:rsidRPr="00900524" w:rsidR="002E7471">
          <w:rPr>
            <w:rStyle w:val="Hyperlink"/>
            <w:sz w:val="22"/>
            <w:szCs w:val="22"/>
          </w:rPr>
          <w:fldChar w:fldCharType="end"/>
        </w:r>
      </w:hyperlink>
      <w:r w:rsidRPr="002E7471">
        <w:t>. Dette gjelder for alle pasienter.</w:t>
      </w:r>
    </w:p>
    <w:p w:rsidR="00510BDF" w:rsidP="00AF7475" w14:paraId="4B3E9AE6" w14:textId="77777777">
      <w:pPr>
        <w:pStyle w:val="Heading1"/>
      </w:pPr>
      <w:bookmarkStart w:id="6" w:name="_Toc256000005"/>
      <w:r>
        <w:t>Referanser</w:t>
      </w:r>
      <w:bookmarkEnd w:id="6"/>
      <w:r>
        <w:t xml:space="preserve"> </w:t>
      </w:r>
    </w:p>
    <w:p w:rsidR="00510BDF" w:rsidP="00066A58" w14:paraId="4B3E9AE8" w14:textId="77777777">
      <w:pPr>
        <w:spacing w:line="259" w:lineRule="auto"/>
        <w:rPr>
          <w:rFonts w:cstheme="minorHAnsi"/>
        </w:rPr>
      </w:pPr>
      <w:r>
        <w:rPr>
          <w:rFonts w:cstheme="minorHAnsi"/>
        </w:rPr>
        <w:t xml:space="preserve">Interne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bookmarkStart w:id="7" w:name="EK_Referanse"/>
            <w:hyperlink r:id="rId6" w:history="1">
              <w:r>
                <w:rPr>
                  <w:b w:val="0"/>
                  <w:color w:val="0000FF"/>
                  <w:u w:val="single"/>
                </w:rPr>
                <w:t>1.1.8.4-05</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6" w:history="1">
              <w:r>
                <w:rPr>
                  <w:b w:val="0"/>
                  <w:color w:val="0000FF"/>
                  <w:u w:val="single"/>
                </w:rPr>
                <w:t>Saksbehandling og systematisk oppfølging av saker fra Norsk pasientskadeerstatning (NPE) i Helse Bergen HF</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1" w:history="1">
              <w:r>
                <w:rPr>
                  <w:b w:val="0"/>
                  <w:color w:val="0000FF"/>
                  <w:u w:val="single"/>
                </w:rPr>
                <w:t>1.1.8.4-06</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1" w:history="1">
              <w:r>
                <w:rPr>
                  <w:b w:val="0"/>
                  <w:color w:val="0000FF"/>
                  <w:u w:val="single"/>
                </w:rPr>
                <w:t>Prosess for NPE-saker der Helse Bergen er innklaget</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2" w:history="1">
              <w:r>
                <w:rPr>
                  <w:b w:val="0"/>
                  <w:color w:val="0000FF"/>
                  <w:u w:val="single"/>
                </w:rPr>
                <w:t>1.1.8.4-07</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2" w:history="1">
              <w:r>
                <w:rPr>
                  <w:b w:val="0"/>
                  <w:color w:val="0000FF"/>
                  <w:u w:val="single"/>
                </w:rPr>
                <w:t>Utlevering av journal fra DIPS til Norsk pasientskadeerstatning og Nasjonalt klageorgan for helsetjenesten</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3" w:history="1">
              <w:r>
                <w:rPr>
                  <w:b w:val="0"/>
                  <w:color w:val="0000FF"/>
                  <w:u w:val="single"/>
                </w:rPr>
                <w:t>1.1.8.4-19</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3" w:history="1">
              <w:r>
                <w:rPr>
                  <w:b w:val="0"/>
                  <w:color w:val="0000FF"/>
                  <w:u w:val="single"/>
                </w:rPr>
                <w:t>Bestillingsnotat - Norsk pasientskadeerstatning (NPE)</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7" w:history="1">
              <w:r>
                <w:rPr>
                  <w:b w:val="0"/>
                  <w:color w:val="0000FF"/>
                  <w:u w:val="single"/>
                </w:rPr>
                <w:t>1.2.1.3.1-14</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7" w:history="1">
              <w:r>
                <w:rPr>
                  <w:b w:val="0"/>
                  <w:color w:val="0000FF"/>
                  <w:u w:val="single"/>
                </w:rPr>
                <w:t>Eiendeler og verdisaker: Pasienter og avdøde</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5" w:history="1">
              <w:r>
                <w:rPr>
                  <w:b w:val="0"/>
                  <w:color w:val="0000FF"/>
                  <w:u w:val="single"/>
                </w:rPr>
                <w:t>1.2.8-11</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5" w:history="1">
              <w:r>
                <w:rPr>
                  <w:b w:val="0"/>
                  <w:color w:val="0000FF"/>
                  <w:u w:val="single"/>
                </w:rPr>
                <w:t>Svikt ved helsetjenesten - behandling av krav fra pasienter om erstatning for tap opptil kr.10 000.</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9" w:history="1">
              <w:r>
                <w:rPr>
                  <w:b w:val="0"/>
                  <w:color w:val="0000FF"/>
                  <w:u w:val="single"/>
                </w:rPr>
                <w:t>1.2.8-21</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9" w:history="1">
              <w:r>
                <w:rPr>
                  <w:b w:val="0"/>
                  <w:color w:val="0000FF"/>
                  <w:u w:val="single"/>
                </w:rPr>
                <w:t>Brevmal - Informasjon om erstatning ved skade på bolig i forbindelse med tvungent psykisk helsevern</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0" w:history="1">
              <w:r>
                <w:rPr>
                  <w:b w:val="0"/>
                  <w:color w:val="0000FF"/>
                  <w:u w:val="single"/>
                </w:rPr>
                <w:t>1.8.1-07</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0" w:history="1">
              <w:r>
                <w:rPr>
                  <w:b w:val="0"/>
                  <w:color w:val="0000FF"/>
                  <w:u w:val="single"/>
                </w:rPr>
                <w:t>AMK - sikring av privatbolig ifm utrykning</w:t>
              </w:r>
            </w:hyperlink>
          </w:p>
        </w:tc>
      </w:tr>
    </w:tbl>
    <w:p w:rsidR="009B041D" w:rsidP="00066A58" w14:paraId="4B3E9AEC" w14:textId="77777777">
      <w:pPr>
        <w:spacing w:line="259" w:lineRule="auto"/>
        <w:rPr>
          <w:rFonts w:cstheme="minorHAnsi"/>
        </w:rPr>
      </w:pPr>
      <w:bookmarkEnd w:id="7"/>
    </w:p>
    <w:p w:rsidR="00510BDF" w:rsidP="00066A58" w14:paraId="4B3E9AED" w14:textId="77777777">
      <w:pPr>
        <w:spacing w:line="259" w:lineRule="auto"/>
        <w:rPr>
          <w:rFonts w:cstheme="minorHAnsi"/>
        </w:rPr>
      </w:pPr>
    </w:p>
    <w:p w:rsidR="00510BDF" w:rsidP="00066A58" w14:paraId="4B3E9AEE" w14:textId="77777777">
      <w:pPr>
        <w:spacing w:line="259" w:lineRule="auto"/>
        <w:rPr>
          <w:rFonts w:cstheme="minorHAnsi"/>
        </w:rPr>
      </w:pPr>
      <w:r>
        <w:rPr>
          <w:rFonts w:cstheme="minorHAnsi"/>
        </w:rPr>
        <w:t xml:space="preserve">Eksterne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rsidP="00066A58">
            <w:pPr>
              <w:numPr>
                <w:ilvl w:val="0"/>
                <w:numId w:val="0"/>
              </w:numPr>
              <w:spacing w:line="259" w:lineRule="auto"/>
              <w:rPr>
                <w:b w:val="0"/>
                <w:color w:val="0000FF"/>
                <w:u w:val="single"/>
              </w:rPr>
            </w:pPr>
            <w:bookmarkStart w:id="8" w:name="EK_EksRef"/>
            <w:hyperlink r:id="rId14" w:history="1">
              <w:r>
                <w:rPr>
                  <w:b w:val="0"/>
                  <w:color w:val="0000FF"/>
                  <w:u w:val="single"/>
                </w:rPr>
                <w:t>1.17.4 Pasientskadeloven - Lov om erstatning ved pasientskader mv.</w:t>
              </w:r>
            </w:hyperlink>
          </w:p>
        </w:tc>
      </w:tr>
    </w:tbl>
    <w:p w:rsidR="00935DE6" w:rsidRPr="009D023B" w:rsidP="00066A58" w14:paraId="4B3E9AF6" w14:textId="77777777">
      <w:pPr>
        <w:spacing w:line="259" w:lineRule="auto"/>
      </w:pPr>
      <w:bookmarkEnd w:id="8"/>
    </w:p>
    <w:p w:rsidR="009D023B" w:rsidRPr="005F0E8F" w:rsidP="00AF7475" w14:paraId="4B3E9AF7" w14:textId="77777777">
      <w:pPr>
        <w:pStyle w:val="Heading1"/>
      </w:pPr>
      <w:bookmarkStart w:id="9" w:name="_Toc256000006"/>
      <w:r w:rsidRPr="005F0E8F">
        <w:t>Endringer siden forrige versjon</w:t>
      </w:r>
      <w:bookmarkEnd w:id="9"/>
    </w:p>
    <w:p w:rsidP="00066A58">
      <w:pPr>
        <w:spacing w:line="259" w:lineRule="auto"/>
        <w:rPr>
          <w:rFonts w:cstheme="minorHAnsi"/>
          <w:color w:val="000080"/>
        </w:rPr>
      </w:pPr>
      <w:r>
        <w:rPr>
          <w:rFonts w:cstheme="minorHAnsi"/>
          <w:color w:val="000080"/>
        </w:rPr>
        <w:fldChar w:fldCharType="begin" w:fldLock="1"/>
      </w:r>
      <w:r>
        <w:rPr>
          <w:rFonts w:cstheme="minorHAnsi"/>
          <w:color w:val="000080"/>
        </w:rPr>
        <w:instrText xml:space="preserve"> DOCVARIABLE EK_Merknad </w:instrText>
      </w:r>
      <w:r>
        <w:rPr>
          <w:rFonts w:cstheme="minorHAnsi"/>
          <w:color w:val="000080"/>
        </w:rPr>
        <w:fldChar w:fldCharType="separate"/>
      </w:r>
      <w:r>
        <w:rPr>
          <w:rFonts w:cstheme="minorHAnsi"/>
          <w:color w:val="000080"/>
        </w:rPr>
        <w:t>Rettet skrivefeil</w:t>
      </w:r>
    </w:p>
    <w:p w:rsidP="00066A58">
      <w:pPr>
        <w:spacing w:line="259" w:lineRule="auto"/>
        <w:rPr>
          <w:rFonts w:cstheme="minorHAnsi"/>
          <w:color w:val="000080"/>
        </w:rPr>
      </w:pPr>
      <w:r>
        <w:rPr>
          <w:rFonts w:cstheme="minorHAnsi"/>
          <w:color w:val="000080"/>
        </w:rPr>
        <w:t>Forlenget gyldighet til 27.10.2027</w:t>
      </w:r>
      <w:r>
        <w:rPr>
          <w:rFonts w:cstheme="minorHAnsi"/>
          <w:color w:val="000080"/>
        </w:rPr>
        <w:fldChar w:fldCharType="end"/>
      </w:r>
    </w:p>
    <w:sectPr w:rsidSect="00D03EED">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B3E9B02"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4B3E9B00" w14:textId="1AF13798">
          <w:pPr>
            <w:pStyle w:val="Footer"/>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c>
        <w:tcPr>
          <w:tcW w:w="4074" w:type="dxa"/>
          <w:tcBorders>
            <w:left w:val="single" w:sz="4" w:space="0" w:color="auto"/>
          </w:tcBorders>
        </w:tcPr>
        <w:p w:rsidR="00485214" w14:paraId="4B3E9B01"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1.2.8-20</w:t>
          </w:r>
          <w:r>
            <w:rPr>
              <w:color w:val="000080"/>
              <w:sz w:val="16"/>
            </w:rPr>
            <w:fldChar w:fldCharType="end"/>
          </w:r>
        </w:p>
      </w:tc>
    </w:tr>
  </w:tbl>
  <w:p w:rsidR="00485214" w14:paraId="4B3E9B03"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4B3E9B08"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4B3E9B04" w14:textId="1C2A399F">
          <w:pPr>
            <w:pStyle w:val="Footer"/>
            <w:rPr>
              <w:color w:val="000080"/>
              <w:sz w:val="16"/>
            </w:rPr>
          </w:pP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D82831</w:t>
          </w:r>
          <w:r>
            <w:rPr>
              <w:color w:val="000080"/>
              <w:sz w:val="16"/>
            </w:rPr>
            <w:fldChar w:fldCharType="end"/>
          </w:r>
        </w:p>
      </w:tc>
      <w:tc>
        <w:tcPr>
          <w:tcW w:w="2268" w:type="dxa"/>
          <w:tcBorders>
            <w:right w:val="single" w:sz="4" w:space="0" w:color="auto"/>
          </w:tcBorders>
        </w:tcPr>
        <w:p w:rsidR="009B041D" w:rsidRPr="009B041D" w:rsidP="007E4125" w14:paraId="4B3E9B05"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1.2.8-20</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4B3E9B06"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4B3E9B07"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3</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3</w:t>
          </w:r>
          <w:r>
            <w:rPr>
              <w:rStyle w:val="PageNumber"/>
              <w:sz w:val="16"/>
            </w:rPr>
            <w:fldChar w:fldCharType="end"/>
          </w:r>
        </w:p>
      </w:tc>
    </w:tr>
  </w:tbl>
  <w:p w:rsidR="00B24A00" w:rsidRPr="009E0D59" w:rsidP="00B24A00" w14:paraId="4B3E9B09"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4B3E9B1D"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4B3E9B1A" w14:textId="01CEDCED">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1.2.8-20</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4B3E9B1B"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4B3E9B1C"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3</w:t>
          </w:r>
          <w:r>
            <w:rPr>
              <w:rStyle w:val="PageNumber"/>
              <w:sz w:val="16"/>
            </w:rPr>
            <w:fldChar w:fldCharType="end"/>
          </w:r>
        </w:p>
      </w:tc>
    </w:tr>
  </w:tbl>
  <w:p w:rsidR="00B24A00" w:rsidP="00B24A00" w14:paraId="4B3E9B1E" w14:textId="713BBF63">
    <w:pPr>
      <w:pStyle w:val="Footer"/>
      <w:rPr>
        <w:color w:val="FFFFFF"/>
        <w:sz w:val="16"/>
      </w:rPr>
    </w:pP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4B3E9AFA"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4B3E9AFE"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4B3E9AF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Erstatning ved skade eller tap av pasienters eiendeler/eiendom</w:t>
          </w:r>
          <w:r>
            <w:rPr>
              <w:sz w:val="28"/>
            </w:rPr>
            <w:fldChar w:fldCharType="end"/>
          </w:r>
        </w:p>
      </w:tc>
      <w:tc>
        <w:tcPr>
          <w:tcW w:w="992" w:type="dxa"/>
          <w:tcBorders>
            <w:bottom w:val="single" w:sz="4" w:space="0" w:color="auto"/>
            <w:right w:val="single" w:sz="4" w:space="0" w:color="auto"/>
          </w:tcBorders>
        </w:tcPr>
        <w:p w:rsidR="00485214" w14:paraId="4B3E9AFC" w14:textId="77777777">
          <w:pPr>
            <w:pStyle w:val="Header"/>
            <w:jc w:val="left"/>
            <w:rPr>
              <w:sz w:val="12"/>
            </w:rPr>
          </w:pPr>
        </w:p>
        <w:p w:rsidR="00485214" w14:paraId="4B3E9AFD"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1.01</w:t>
          </w:r>
          <w:r>
            <w:rPr>
              <w:sz w:val="16"/>
            </w:rPr>
            <w:fldChar w:fldCharType="end"/>
          </w:r>
        </w:p>
      </w:tc>
    </w:tr>
  </w:tbl>
  <w:p w:rsidR="00485214" w14:paraId="4B3E9A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4B3E9B0C"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4B3E9B0A"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4B3E9B0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Erstatning ved skade eller tap av pasienters eiendeler/eiendom</w:t>
          </w:r>
          <w:r>
            <w:rPr>
              <w:sz w:val="28"/>
            </w:rPr>
            <w:fldChar w:fldCharType="end"/>
          </w:r>
        </w:p>
      </w:tc>
    </w:tr>
    <w:tr w14:paraId="4B3E9B0F"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4B3E9B0D"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Pasientbehandling/Pasientrettigheter</w:t>
          </w:r>
          <w:r>
            <w:rPr>
              <w:sz w:val="16"/>
            </w:rPr>
            <w:fldChar w:fldCharType="end"/>
          </w:r>
        </w:p>
      </w:tc>
      <w:tc>
        <w:tcPr>
          <w:tcW w:w="2879" w:type="dxa"/>
          <w:vAlign w:val="bottom"/>
        </w:tcPr>
        <w:p w:rsidR="00FD5284" w:rsidRPr="005F0E8F" w:rsidP="00540375" w14:paraId="4B3E9B0E"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27.10.2025</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27.10.2027</w:t>
          </w:r>
          <w:r>
            <w:rPr>
              <w:color w:val="000080"/>
              <w:sz w:val="16"/>
            </w:rPr>
            <w:fldChar w:fldCharType="end"/>
          </w:r>
        </w:p>
      </w:tc>
    </w:tr>
    <w:tr w14:paraId="4B3E9B12"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4B3E9B10"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HF/Fellesdokumenter/Pasientbehandling</w:t>
          </w:r>
          <w:r>
            <w:rPr>
              <w:sz w:val="16"/>
            </w:rPr>
            <w:fldChar w:fldCharType="end"/>
          </w:r>
        </w:p>
      </w:tc>
      <w:tc>
        <w:tcPr>
          <w:tcW w:w="2879" w:type="dxa"/>
          <w:vAlign w:val="bottom"/>
        </w:tcPr>
        <w:p w:rsidR="005F0E8F" w14:paraId="4B3E9B11"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1.01</w:t>
          </w:r>
          <w:r>
            <w:rPr>
              <w:sz w:val="16"/>
            </w:rPr>
            <w:fldChar w:fldCharType="end"/>
          </w:r>
        </w:p>
      </w:tc>
    </w:tr>
    <w:tr w14:paraId="4B3E9B15"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4B3E9B13"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Marta Ebbing</w:t>
          </w:r>
          <w:r>
            <w:rPr>
              <w:color w:val="000080"/>
              <w:sz w:val="16"/>
            </w:rPr>
            <w:fldChar w:fldCharType="end"/>
          </w:r>
          <w:r>
            <w:rPr>
              <w:color w:val="000080"/>
              <w:sz w:val="16"/>
            </w:rPr>
            <w:t xml:space="preserve"> </w:t>
          </w:r>
        </w:p>
      </w:tc>
      <w:tc>
        <w:tcPr>
          <w:tcW w:w="2879" w:type="dxa"/>
        </w:tcPr>
        <w:p w:rsidR="00FD5284" w:rsidP="00FD5284" w14:paraId="4B3E9B14"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Prosedyre</w:t>
          </w:r>
          <w:r>
            <w:rPr>
              <w:color w:val="000080"/>
              <w:sz w:val="16"/>
            </w:rPr>
            <w:fldChar w:fldCharType="end"/>
          </w:r>
        </w:p>
      </w:tc>
    </w:tr>
    <w:tr w14:paraId="4B3E9B18"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4B3E9B16"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Eva Mjelde</w:t>
          </w:r>
          <w:r>
            <w:rPr>
              <w:color w:val="000080"/>
              <w:sz w:val="16"/>
            </w:rPr>
            <w:fldChar w:fldCharType="end"/>
          </w:r>
          <w:r>
            <w:rPr>
              <w:color w:val="000080"/>
              <w:sz w:val="16"/>
            </w:rPr>
            <w:t xml:space="preserve"> </w:t>
          </w:r>
        </w:p>
      </w:tc>
      <w:tc>
        <w:tcPr>
          <w:tcW w:w="2879" w:type="dxa"/>
        </w:tcPr>
        <w:p w:rsidR="00FD5284" w14:paraId="4B3E9B17"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D82831</w:t>
          </w:r>
          <w:r>
            <w:rPr>
              <w:color w:val="000080"/>
              <w:sz w:val="16"/>
            </w:rPr>
            <w:fldChar w:fldCharType="end"/>
          </w:r>
        </w:p>
      </w:tc>
    </w:tr>
  </w:tbl>
  <w:p w:rsidR="00485214" w14:paraId="4B3E9B1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9276A90"/>
    <w:multiLevelType w:val="multilevel"/>
    <w:tmpl w:val="BCB2B03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441A5049"/>
    <w:multiLevelType w:val="hybridMultilevel"/>
    <w:tmpl w:val="14B2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16">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6656465">
    <w:abstractNumId w:val="10"/>
  </w:num>
  <w:num w:numId="2" w16cid:durableId="1175725845">
    <w:abstractNumId w:val="8"/>
  </w:num>
  <w:num w:numId="3" w16cid:durableId="701857049">
    <w:abstractNumId w:val="3"/>
  </w:num>
  <w:num w:numId="4" w16cid:durableId="858154033">
    <w:abstractNumId w:val="2"/>
  </w:num>
  <w:num w:numId="5" w16cid:durableId="805052100">
    <w:abstractNumId w:val="1"/>
  </w:num>
  <w:num w:numId="6" w16cid:durableId="2047220084">
    <w:abstractNumId w:val="0"/>
  </w:num>
  <w:num w:numId="7" w16cid:durableId="1152647459">
    <w:abstractNumId w:val="9"/>
  </w:num>
  <w:num w:numId="8" w16cid:durableId="540170345">
    <w:abstractNumId w:val="7"/>
  </w:num>
  <w:num w:numId="9" w16cid:durableId="1472483670">
    <w:abstractNumId w:val="6"/>
  </w:num>
  <w:num w:numId="10" w16cid:durableId="1005940175">
    <w:abstractNumId w:val="5"/>
  </w:num>
  <w:num w:numId="11" w16cid:durableId="162823521">
    <w:abstractNumId w:val="4"/>
  </w:num>
  <w:num w:numId="12" w16cid:durableId="1715306055">
    <w:abstractNumId w:val="11"/>
  </w:num>
  <w:num w:numId="13" w16cid:durableId="958947322">
    <w:abstractNumId w:val="15"/>
  </w:num>
  <w:num w:numId="14" w16cid:durableId="1240796667">
    <w:abstractNumId w:val="16"/>
  </w:num>
  <w:num w:numId="15" w16cid:durableId="1741707904">
    <w:abstractNumId w:val="17"/>
  </w:num>
  <w:num w:numId="16" w16cid:durableId="1214347900">
    <w:abstractNumId w:val="12"/>
  </w:num>
  <w:num w:numId="17" w16cid:durableId="1826556132">
    <w:abstractNumId w:val="1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974800904">
    <w:abstractNumId w:val="14"/>
  </w:num>
  <w:num w:numId="19" w16cid:durableId="207306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24FF0"/>
    <w:rsid w:val="000354A8"/>
    <w:rsid w:val="00042992"/>
    <w:rsid w:val="00050E94"/>
    <w:rsid w:val="0005214E"/>
    <w:rsid w:val="00056D52"/>
    <w:rsid w:val="00066A58"/>
    <w:rsid w:val="00067C31"/>
    <w:rsid w:val="00072325"/>
    <w:rsid w:val="00076677"/>
    <w:rsid w:val="00081F27"/>
    <w:rsid w:val="00083284"/>
    <w:rsid w:val="00097072"/>
    <w:rsid w:val="000A1D6A"/>
    <w:rsid w:val="000A6B2D"/>
    <w:rsid w:val="000C6A9B"/>
    <w:rsid w:val="000C73DF"/>
    <w:rsid w:val="000C763E"/>
    <w:rsid w:val="000D3C29"/>
    <w:rsid w:val="000D5FFE"/>
    <w:rsid w:val="000D63E4"/>
    <w:rsid w:val="000F32C5"/>
    <w:rsid w:val="000F5FC0"/>
    <w:rsid w:val="00101002"/>
    <w:rsid w:val="00115094"/>
    <w:rsid w:val="00117E18"/>
    <w:rsid w:val="00124997"/>
    <w:rsid w:val="00140619"/>
    <w:rsid w:val="00144BC1"/>
    <w:rsid w:val="00150F73"/>
    <w:rsid w:val="00151E16"/>
    <w:rsid w:val="00155765"/>
    <w:rsid w:val="00157C37"/>
    <w:rsid w:val="00161FD5"/>
    <w:rsid w:val="00176BA5"/>
    <w:rsid w:val="00187793"/>
    <w:rsid w:val="0019138B"/>
    <w:rsid w:val="0019290E"/>
    <w:rsid w:val="001A4CED"/>
    <w:rsid w:val="001B1D43"/>
    <w:rsid w:val="001B37A6"/>
    <w:rsid w:val="001C094A"/>
    <w:rsid w:val="001E1DBA"/>
    <w:rsid w:val="001F43D4"/>
    <w:rsid w:val="001F7E88"/>
    <w:rsid w:val="0020110C"/>
    <w:rsid w:val="00203F1E"/>
    <w:rsid w:val="00227AF8"/>
    <w:rsid w:val="00231DC5"/>
    <w:rsid w:val="00241F65"/>
    <w:rsid w:val="00246C9E"/>
    <w:rsid w:val="002744C3"/>
    <w:rsid w:val="00281B8D"/>
    <w:rsid w:val="00284EBB"/>
    <w:rsid w:val="00291CD7"/>
    <w:rsid w:val="002A4A07"/>
    <w:rsid w:val="002A791D"/>
    <w:rsid w:val="002B1F3C"/>
    <w:rsid w:val="002D0738"/>
    <w:rsid w:val="002E7471"/>
    <w:rsid w:val="002F5A32"/>
    <w:rsid w:val="003026FC"/>
    <w:rsid w:val="00304B15"/>
    <w:rsid w:val="00311019"/>
    <w:rsid w:val="00312D39"/>
    <w:rsid w:val="003403C0"/>
    <w:rsid w:val="00360258"/>
    <w:rsid w:val="00362B96"/>
    <w:rsid w:val="00381C00"/>
    <w:rsid w:val="00387597"/>
    <w:rsid w:val="00390056"/>
    <w:rsid w:val="00393223"/>
    <w:rsid w:val="003A669E"/>
    <w:rsid w:val="003A6B8A"/>
    <w:rsid w:val="003C5594"/>
    <w:rsid w:val="003D08B1"/>
    <w:rsid w:val="003D3C2E"/>
    <w:rsid w:val="003E1B52"/>
    <w:rsid w:val="003E25C1"/>
    <w:rsid w:val="003E4741"/>
    <w:rsid w:val="003F4A3C"/>
    <w:rsid w:val="00407B78"/>
    <w:rsid w:val="00411E8A"/>
    <w:rsid w:val="004252FB"/>
    <w:rsid w:val="00437DED"/>
    <w:rsid w:val="00442B3A"/>
    <w:rsid w:val="00455820"/>
    <w:rsid w:val="004568C8"/>
    <w:rsid w:val="004611B5"/>
    <w:rsid w:val="004640AA"/>
    <w:rsid w:val="0047022F"/>
    <w:rsid w:val="004719A0"/>
    <w:rsid w:val="00482156"/>
    <w:rsid w:val="00482CE0"/>
    <w:rsid w:val="0048427D"/>
    <w:rsid w:val="00485214"/>
    <w:rsid w:val="004B1EF5"/>
    <w:rsid w:val="004B40D7"/>
    <w:rsid w:val="004C563C"/>
    <w:rsid w:val="004D0DCE"/>
    <w:rsid w:val="004D15C4"/>
    <w:rsid w:val="004D15E6"/>
    <w:rsid w:val="004E0461"/>
    <w:rsid w:val="004E763F"/>
    <w:rsid w:val="0050053D"/>
    <w:rsid w:val="005046C9"/>
    <w:rsid w:val="00507D96"/>
    <w:rsid w:val="005103B6"/>
    <w:rsid w:val="00510BDF"/>
    <w:rsid w:val="00520D11"/>
    <w:rsid w:val="00524CF7"/>
    <w:rsid w:val="00531268"/>
    <w:rsid w:val="00532237"/>
    <w:rsid w:val="0053273E"/>
    <w:rsid w:val="005370F4"/>
    <w:rsid w:val="00540375"/>
    <w:rsid w:val="0054179A"/>
    <w:rsid w:val="0054461F"/>
    <w:rsid w:val="00547EEF"/>
    <w:rsid w:val="005562F2"/>
    <w:rsid w:val="00556838"/>
    <w:rsid w:val="00557C81"/>
    <w:rsid w:val="00577FEE"/>
    <w:rsid w:val="005810F3"/>
    <w:rsid w:val="0058166E"/>
    <w:rsid w:val="0058663E"/>
    <w:rsid w:val="00590E1D"/>
    <w:rsid w:val="0059690A"/>
    <w:rsid w:val="005A5E90"/>
    <w:rsid w:val="005B084B"/>
    <w:rsid w:val="005B0B7E"/>
    <w:rsid w:val="005B308D"/>
    <w:rsid w:val="005B4C45"/>
    <w:rsid w:val="005F0E8F"/>
    <w:rsid w:val="00606A4F"/>
    <w:rsid w:val="00611A93"/>
    <w:rsid w:val="00611B44"/>
    <w:rsid w:val="00617242"/>
    <w:rsid w:val="00631114"/>
    <w:rsid w:val="006479E1"/>
    <w:rsid w:val="00650773"/>
    <w:rsid w:val="00652242"/>
    <w:rsid w:val="00655EF5"/>
    <w:rsid w:val="0067105D"/>
    <w:rsid w:val="006720B2"/>
    <w:rsid w:val="00677EB4"/>
    <w:rsid w:val="00693B1B"/>
    <w:rsid w:val="00697362"/>
    <w:rsid w:val="006B1529"/>
    <w:rsid w:val="006B2158"/>
    <w:rsid w:val="006C17D9"/>
    <w:rsid w:val="006C735A"/>
    <w:rsid w:val="006D0B1E"/>
    <w:rsid w:val="006D2D97"/>
    <w:rsid w:val="006D3A08"/>
    <w:rsid w:val="006D516B"/>
    <w:rsid w:val="006D57BF"/>
    <w:rsid w:val="006E06DD"/>
    <w:rsid w:val="006E2A16"/>
    <w:rsid w:val="006E4AAC"/>
    <w:rsid w:val="006E5645"/>
    <w:rsid w:val="006F6255"/>
    <w:rsid w:val="00707B83"/>
    <w:rsid w:val="00713D7C"/>
    <w:rsid w:val="00727E6C"/>
    <w:rsid w:val="007367F2"/>
    <w:rsid w:val="0078621E"/>
    <w:rsid w:val="00793756"/>
    <w:rsid w:val="007C3E55"/>
    <w:rsid w:val="007E4125"/>
    <w:rsid w:val="0080313B"/>
    <w:rsid w:val="00806640"/>
    <w:rsid w:val="008078AB"/>
    <w:rsid w:val="008124EC"/>
    <w:rsid w:val="00820775"/>
    <w:rsid w:val="00820B61"/>
    <w:rsid w:val="008361CD"/>
    <w:rsid w:val="008419E2"/>
    <w:rsid w:val="00843ADC"/>
    <w:rsid w:val="00845551"/>
    <w:rsid w:val="008461D2"/>
    <w:rsid w:val="00850B9C"/>
    <w:rsid w:val="008530BA"/>
    <w:rsid w:val="00853B1D"/>
    <w:rsid w:val="00855382"/>
    <w:rsid w:val="008564CD"/>
    <w:rsid w:val="00862FF8"/>
    <w:rsid w:val="00864BB9"/>
    <w:rsid w:val="0088008E"/>
    <w:rsid w:val="00885802"/>
    <w:rsid w:val="008A218A"/>
    <w:rsid w:val="008B41C0"/>
    <w:rsid w:val="008B5CBE"/>
    <w:rsid w:val="008B7340"/>
    <w:rsid w:val="008C3A13"/>
    <w:rsid w:val="008C41EB"/>
    <w:rsid w:val="008C797A"/>
    <w:rsid w:val="008D33F1"/>
    <w:rsid w:val="008E4C99"/>
    <w:rsid w:val="008E56A7"/>
    <w:rsid w:val="008F30D5"/>
    <w:rsid w:val="008F3D3E"/>
    <w:rsid w:val="008F40E4"/>
    <w:rsid w:val="00900524"/>
    <w:rsid w:val="00903623"/>
    <w:rsid w:val="009039EB"/>
    <w:rsid w:val="00905B0B"/>
    <w:rsid w:val="00907122"/>
    <w:rsid w:val="00907ABE"/>
    <w:rsid w:val="0091692D"/>
    <w:rsid w:val="00935DE6"/>
    <w:rsid w:val="00940FC5"/>
    <w:rsid w:val="009456D0"/>
    <w:rsid w:val="009506D3"/>
    <w:rsid w:val="00953697"/>
    <w:rsid w:val="00963180"/>
    <w:rsid w:val="00964121"/>
    <w:rsid w:val="0097044E"/>
    <w:rsid w:val="00970B24"/>
    <w:rsid w:val="009A2EB0"/>
    <w:rsid w:val="009B041D"/>
    <w:rsid w:val="009B19A9"/>
    <w:rsid w:val="009C6E05"/>
    <w:rsid w:val="009D023B"/>
    <w:rsid w:val="009D072D"/>
    <w:rsid w:val="009D4154"/>
    <w:rsid w:val="009E0D59"/>
    <w:rsid w:val="009E1AE8"/>
    <w:rsid w:val="009F7668"/>
    <w:rsid w:val="00A17D23"/>
    <w:rsid w:val="00A271A9"/>
    <w:rsid w:val="00A3019C"/>
    <w:rsid w:val="00A43AE5"/>
    <w:rsid w:val="00A55D47"/>
    <w:rsid w:val="00A577D4"/>
    <w:rsid w:val="00A75A8B"/>
    <w:rsid w:val="00A9508B"/>
    <w:rsid w:val="00AB08E0"/>
    <w:rsid w:val="00AC0D84"/>
    <w:rsid w:val="00AC35FB"/>
    <w:rsid w:val="00AD1672"/>
    <w:rsid w:val="00AD1E4B"/>
    <w:rsid w:val="00AD296B"/>
    <w:rsid w:val="00AD3BC6"/>
    <w:rsid w:val="00AD6B34"/>
    <w:rsid w:val="00AE6893"/>
    <w:rsid w:val="00AF5DDC"/>
    <w:rsid w:val="00AF6094"/>
    <w:rsid w:val="00AF7475"/>
    <w:rsid w:val="00B02D46"/>
    <w:rsid w:val="00B02D6D"/>
    <w:rsid w:val="00B20EF1"/>
    <w:rsid w:val="00B218AB"/>
    <w:rsid w:val="00B21CB1"/>
    <w:rsid w:val="00B21CBB"/>
    <w:rsid w:val="00B236DD"/>
    <w:rsid w:val="00B24A00"/>
    <w:rsid w:val="00B46418"/>
    <w:rsid w:val="00B55A8A"/>
    <w:rsid w:val="00B803E3"/>
    <w:rsid w:val="00B900D2"/>
    <w:rsid w:val="00B96117"/>
    <w:rsid w:val="00BC3FD8"/>
    <w:rsid w:val="00BC5853"/>
    <w:rsid w:val="00BD6D72"/>
    <w:rsid w:val="00BE48E2"/>
    <w:rsid w:val="00BF6B78"/>
    <w:rsid w:val="00C071DF"/>
    <w:rsid w:val="00C24BA6"/>
    <w:rsid w:val="00C40A3A"/>
    <w:rsid w:val="00C4283A"/>
    <w:rsid w:val="00C450FE"/>
    <w:rsid w:val="00C47D6B"/>
    <w:rsid w:val="00C5222B"/>
    <w:rsid w:val="00C72834"/>
    <w:rsid w:val="00C81FA3"/>
    <w:rsid w:val="00C836EE"/>
    <w:rsid w:val="00C84942"/>
    <w:rsid w:val="00C962F9"/>
    <w:rsid w:val="00C97AFA"/>
    <w:rsid w:val="00CA0ECF"/>
    <w:rsid w:val="00CB3EB0"/>
    <w:rsid w:val="00CB523D"/>
    <w:rsid w:val="00CD6C43"/>
    <w:rsid w:val="00CE5024"/>
    <w:rsid w:val="00CF2E4A"/>
    <w:rsid w:val="00D013CC"/>
    <w:rsid w:val="00D03EED"/>
    <w:rsid w:val="00D13046"/>
    <w:rsid w:val="00D26789"/>
    <w:rsid w:val="00D320CC"/>
    <w:rsid w:val="00D36983"/>
    <w:rsid w:val="00D36A2D"/>
    <w:rsid w:val="00D40E94"/>
    <w:rsid w:val="00D4374F"/>
    <w:rsid w:val="00D53A2C"/>
    <w:rsid w:val="00D7283E"/>
    <w:rsid w:val="00D8507D"/>
    <w:rsid w:val="00D948F4"/>
    <w:rsid w:val="00D95FB8"/>
    <w:rsid w:val="00DA0D76"/>
    <w:rsid w:val="00DB372D"/>
    <w:rsid w:val="00DD1C72"/>
    <w:rsid w:val="00DD2FE1"/>
    <w:rsid w:val="00DD7CFF"/>
    <w:rsid w:val="00DE2C1F"/>
    <w:rsid w:val="00DF7BA8"/>
    <w:rsid w:val="00E023CD"/>
    <w:rsid w:val="00E033C9"/>
    <w:rsid w:val="00E04941"/>
    <w:rsid w:val="00E268CB"/>
    <w:rsid w:val="00E30F00"/>
    <w:rsid w:val="00E3168F"/>
    <w:rsid w:val="00E33977"/>
    <w:rsid w:val="00E35541"/>
    <w:rsid w:val="00E35C67"/>
    <w:rsid w:val="00E36B5C"/>
    <w:rsid w:val="00E40863"/>
    <w:rsid w:val="00E4664C"/>
    <w:rsid w:val="00E5442A"/>
    <w:rsid w:val="00E65C74"/>
    <w:rsid w:val="00E67083"/>
    <w:rsid w:val="00E754D7"/>
    <w:rsid w:val="00E774C2"/>
    <w:rsid w:val="00E8039E"/>
    <w:rsid w:val="00E80759"/>
    <w:rsid w:val="00E8424E"/>
    <w:rsid w:val="00E86FAE"/>
    <w:rsid w:val="00E8758E"/>
    <w:rsid w:val="00E90D68"/>
    <w:rsid w:val="00E96F17"/>
    <w:rsid w:val="00EA5771"/>
    <w:rsid w:val="00EB193A"/>
    <w:rsid w:val="00EB3357"/>
    <w:rsid w:val="00EB3728"/>
    <w:rsid w:val="00EB79E9"/>
    <w:rsid w:val="00EC1A89"/>
    <w:rsid w:val="00ED248C"/>
    <w:rsid w:val="00EE0410"/>
    <w:rsid w:val="00EE3B2D"/>
    <w:rsid w:val="00EF5BB3"/>
    <w:rsid w:val="00F166F5"/>
    <w:rsid w:val="00F16CEA"/>
    <w:rsid w:val="00F24469"/>
    <w:rsid w:val="00F43A32"/>
    <w:rsid w:val="00F46524"/>
    <w:rsid w:val="00F712A2"/>
    <w:rsid w:val="00F8392F"/>
    <w:rsid w:val="00F958D6"/>
    <w:rsid w:val="00FB090D"/>
    <w:rsid w:val="00FB2EC4"/>
    <w:rsid w:val="00FB3861"/>
    <w:rsid w:val="00FD0B94"/>
    <w:rsid w:val="00FD5284"/>
    <w:rsid w:val="00FD64C1"/>
    <w:rsid w:val="00FF5B51"/>
    <w:rsid w:val="00FF672A"/>
    <w:rsid w:val="00FF6C0E"/>
    <w:rsid w:val="00FF6D3F"/>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Generell/standard mal Helse Berge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Generell/standard mal Helse Bergen"/>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Rettet skrivefeil&#13;&#10;Forlenget gyldighet til 27.10.2027"/>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B3E9AD0"/>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41"/>
    <w:rPr>
      <w:rFonts w:asciiTheme="minorHAnsi" w:hAnsiTheme="minorHAnsi"/>
      <w:sz w:val="22"/>
    </w:rPr>
  </w:style>
  <w:style w:type="paragraph" w:styleId="Heading1">
    <w:name w:val="heading 1"/>
    <w:basedOn w:val="Normal"/>
    <w:next w:val="Normal"/>
    <w:autoRedefine/>
    <w:qFormat/>
    <w:rsid w:val="00AF7475"/>
    <w:pPr>
      <w:numPr>
        <w:numId w:val="16"/>
      </w:numPr>
      <w:spacing w:before="240" w:after="120" w:line="259" w:lineRule="auto"/>
      <w:ind w:left="431" w:hanging="431"/>
      <w:outlineLvl w:val="0"/>
    </w:pPr>
    <w:rPr>
      <w:b/>
      <w:sz w:val="28"/>
    </w:rPr>
  </w:style>
  <w:style w:type="paragraph" w:styleId="Heading2">
    <w:name w:val="heading 2"/>
    <w:basedOn w:val="Normal"/>
    <w:next w:val="Normal"/>
    <w:autoRedefine/>
    <w:qFormat/>
    <w:rsid w:val="00066A58"/>
    <w:pPr>
      <w:numPr>
        <w:ilvl w:val="1"/>
        <w:numId w:val="16"/>
      </w:numPr>
      <w:ind w:left="397" w:hanging="397"/>
      <w:outlineLvl w:val="1"/>
    </w:pPr>
  </w:style>
  <w:style w:type="paragraph" w:styleId="Heading3">
    <w:name w:val="heading 3"/>
    <w:basedOn w:val="Normal"/>
    <w:next w:val="Normal"/>
    <w:autoRedefine/>
    <w:qFormat/>
    <w:rsid w:val="00066A58"/>
    <w:pPr>
      <w:numPr>
        <w:ilvl w:val="2"/>
        <w:numId w:val="16"/>
      </w:numPr>
      <w:tabs>
        <w:tab w:val="num" w:pos="703"/>
      </w:tabs>
      <w:ind w:left="567" w:hanging="567"/>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semiHidden/>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character" w:styleId="UnresolvedMention">
    <w:name w:val="Unresolved Mention"/>
    <w:basedOn w:val="DefaultParagraphFont"/>
    <w:uiPriority w:val="99"/>
    <w:semiHidden/>
    <w:unhideWhenUsed/>
    <w:rsid w:val="002E7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kvalitet.helse-bergen.no/docs/pub/DOK72563.htm" TargetMode="External" /><Relationship Id="rId11" Type="http://schemas.openxmlformats.org/officeDocument/2006/relationships/hyperlink" Target="https://kvalitet.helse-bergen.no/docs/pub/DOK68428.pdf" TargetMode="External" /><Relationship Id="rId12" Type="http://schemas.openxmlformats.org/officeDocument/2006/relationships/hyperlink" Target="https://kvalitet.helse-bergen.no/docs/pub/DOK58982.pdf" TargetMode="External" /><Relationship Id="rId13" Type="http://schemas.openxmlformats.org/officeDocument/2006/relationships/hyperlink" Target="https://kvalitet.helse-bergen.no/docs/pub/DOK72510.htm" TargetMode="External" /><Relationship Id="rId14" Type="http://schemas.openxmlformats.org/officeDocument/2006/relationships/hyperlink" Target="https://lovdata.no/lov/2001-06-15-53"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kvalitet.helse-bergen.no/docs/pub/DOK13498.htm" TargetMode="External" /><Relationship Id="rId6" Type="http://schemas.openxmlformats.org/officeDocument/2006/relationships/hyperlink" Target="https://kvalitet.helse-bergen.no/docs/pub/DOK45556.htm" TargetMode="External" /><Relationship Id="rId7" Type="http://schemas.openxmlformats.org/officeDocument/2006/relationships/hyperlink" Target="https://kvalitet.helse-bergen.no/docs/pub/DOK19744.htm" TargetMode="External" /><Relationship Id="rId8" Type="http://schemas.openxmlformats.org/officeDocument/2006/relationships/hyperlink" Target="https://www.helsedirektoratet.no/rundskriv/helsetjenestens-og-politiets-ansvar-for-personer-med-psykisk-lidelse/dekning-av-utgifter-i-forbindelse-med-politiets-bistand" TargetMode="External" /><Relationship Id="rId9" Type="http://schemas.openxmlformats.org/officeDocument/2006/relationships/hyperlink" Target="https://kvalitet.helse-bergen.no/docs/pub/DOK82832.htm"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7637EE-FF92-4A7C-BCE3-FC375FB184CC}">
  <we:reference id="1fc441d0-c012-4ded-878a-44e68ea26eb9" version="3.0.0.0" store="EXCatalog" storeType="excatalog"/>
  <we:alternateReferences>
    <we:reference id="WA200003024" version="3.0.0.0"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45</TotalTime>
  <Pages>3</Pages>
  <Words>1152</Words>
  <Characters>9170</Characters>
  <Application>Microsoft Office Word</Application>
  <DocSecurity>0</DocSecurity>
  <Lines>76</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Erstatning ved skade eller tap av eiendeler/eiendom tilhørende pasient</vt:lpstr>
      <vt:lpstr>HBHF-mal - stående</vt:lpstr>
    </vt:vector>
  </TitlesOfParts>
  <Company>Datakvalitet</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Erstatning ved skade eller tap av pasienters eiendeler/eiendom</dc:title>
  <dc:subject>000302|[RefNr]|</dc:subject>
  <dc:creator>Handbok</dc:creator>
  <cp:lastModifiedBy>Lande, Eirik</cp:lastModifiedBy>
  <cp:revision>12</cp:revision>
  <cp:lastPrinted>2006-09-07T08:52:00Z</cp:lastPrinted>
  <dcterms:created xsi:type="dcterms:W3CDTF">2021-12-08T08:43:00Z</dcterms:created>
  <dcterms:modified xsi:type="dcterms:W3CDTF">2025-10-27T09:00:00Z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Helse Bergen</vt:lpwstr>
  </property>
  <property fmtid="{D5CDD505-2E9C-101B-9397-08002B2CF9AE}" pid="3" name="EK_DokTittel">
    <vt:lpwstr>Erstatning ved skade eller tap av pasienters eiendeler/eiendom</vt:lpwstr>
  </property>
  <property fmtid="{D5CDD505-2E9C-101B-9397-08002B2CF9AE}" pid="4" name="EK_DokType">
    <vt:lpwstr>Prosedyre</vt:lpwstr>
  </property>
  <property fmtid="{D5CDD505-2E9C-101B-9397-08002B2CF9AE}" pid="5" name="EK_DokumentID">
    <vt:lpwstr>D82831</vt:lpwstr>
  </property>
  <property fmtid="{D5CDD505-2E9C-101B-9397-08002B2CF9AE}" pid="6" name="EK_EKPrintMerke">
    <vt:lpwstr>Uoffisiell utskrift er kun gyldig på utskriftsdato</vt:lpwstr>
  </property>
  <property fmtid="{D5CDD505-2E9C-101B-9397-08002B2CF9AE}" pid="7" name="EK_GjelderFra">
    <vt:lpwstr>27.10.2025</vt:lpwstr>
  </property>
  <property fmtid="{D5CDD505-2E9C-101B-9397-08002B2CF9AE}" pid="8" name="EK_GjelderTil">
    <vt:lpwstr>27.10.2027</vt:lpwstr>
  </property>
  <property fmtid="{D5CDD505-2E9C-101B-9397-08002B2CF9AE}" pid="9" name="EK_Merknad">
    <vt:lpwstr>[Merknad]</vt:lpwstr>
  </property>
  <property fmtid="{D5CDD505-2E9C-101B-9397-08002B2CF9AE}" pid="10" name="EK_RefNr">
    <vt:lpwstr>1.2.8-20</vt:lpwstr>
  </property>
  <property fmtid="{D5CDD505-2E9C-101B-9397-08002B2CF9AE}" pid="11" name="EK_S00MT1">
    <vt:lpwstr>Helse Bergen HF/Fellesdokumenter/Pasientbehandling</vt:lpwstr>
  </property>
  <property fmtid="{D5CDD505-2E9C-101B-9397-08002B2CF9AE}" pid="12" name="EK_S01MT3">
    <vt:lpwstr>Pasientbehandling/Pasientrettigheter</vt:lpwstr>
  </property>
  <property fmtid="{D5CDD505-2E9C-101B-9397-08002B2CF9AE}" pid="13" name="EK_Signatur">
    <vt:lpwstr>Marta Ebbing</vt:lpwstr>
  </property>
  <property fmtid="{D5CDD505-2E9C-101B-9397-08002B2CF9AE}" pid="14" name="EK_UText1">
    <vt:lpwstr>Eva Mjelde</vt:lpwstr>
  </property>
  <property fmtid="{D5CDD505-2E9C-101B-9397-08002B2CF9AE}" pid="15" name="EK_Utgave">
    <vt:lpwstr>1.01</vt:lpwstr>
  </property>
  <property fmtid="{D5CDD505-2E9C-101B-9397-08002B2CF9AE}" pid="16" name="EK_Watermark">
    <vt:lpwstr>Vannmerke</vt:lpwstr>
  </property>
  <property fmtid="{D5CDD505-2E9C-101B-9397-08002B2CF9AE}" pid="17" name="MSIP_Label_d291ddcc-9a90-46b7-a727-d19b3ec4b730_ActionId">
    <vt:lpwstr>504fcff0-0e80-4932-8f86-8336210a5d40</vt:lpwstr>
  </property>
  <property fmtid="{D5CDD505-2E9C-101B-9397-08002B2CF9AE}" pid="18" name="MSIP_Label_d291ddcc-9a90-46b7-a727-d19b3ec4b730_ContentBits">
    <vt:lpwstr>0</vt:lpwstr>
  </property>
  <property fmtid="{D5CDD505-2E9C-101B-9397-08002B2CF9AE}" pid="19" name="MSIP_Label_d291ddcc-9a90-46b7-a727-d19b3ec4b730_Enabled">
    <vt:lpwstr>true</vt:lpwstr>
  </property>
  <property fmtid="{D5CDD505-2E9C-101B-9397-08002B2CF9AE}" pid="20" name="MSIP_Label_d291ddcc-9a90-46b7-a727-d19b3ec4b730_Method">
    <vt:lpwstr>Privileged</vt:lpwstr>
  </property>
  <property fmtid="{D5CDD505-2E9C-101B-9397-08002B2CF9AE}" pid="21" name="MSIP_Label_d291ddcc-9a90-46b7-a727-d19b3ec4b730_Name">
    <vt:lpwstr>Åpen</vt:lpwstr>
  </property>
  <property fmtid="{D5CDD505-2E9C-101B-9397-08002B2CF9AE}" pid="22" name="MSIP_Label_d291ddcc-9a90-46b7-a727-d19b3ec4b730_SetDate">
    <vt:lpwstr>2025-10-23T15:10:57Z</vt:lpwstr>
  </property>
  <property fmtid="{D5CDD505-2E9C-101B-9397-08002B2CF9AE}" pid="23" name="MSIP_Label_d291ddcc-9a90-46b7-a727-d19b3ec4b730_SiteId">
    <vt:lpwstr>bdcbe535-f3cf-49f5-8a6a-fb6d98dc7837</vt:lpwstr>
  </property>
  <property fmtid="{D5CDD505-2E9C-101B-9397-08002B2CF9AE}" pid="24" name="MSIP_Label_d291ddcc-9a90-46b7-a727-d19b3ec4b730_Tag">
    <vt:lpwstr>10, 0, 1, 1</vt:lpwstr>
  </property>
  <property fmtid="{D5CDD505-2E9C-101B-9397-08002B2CF9AE}" pid="25" name="XD13498">
    <vt:lpwstr>1.2.8-11</vt:lpwstr>
  </property>
  <property fmtid="{D5CDD505-2E9C-101B-9397-08002B2CF9AE}" pid="26" name="XD19744">
    <vt:lpwstr>1.2.1.3.1-14</vt:lpwstr>
  </property>
  <property fmtid="{D5CDD505-2E9C-101B-9397-08002B2CF9AE}" pid="27" name="XD45556">
    <vt:lpwstr>1.1.8.4-05</vt:lpwstr>
  </property>
  <property fmtid="{D5CDD505-2E9C-101B-9397-08002B2CF9AE}" pid="28" name="XD58982">
    <vt:lpwstr>1.1.8.4-07</vt:lpwstr>
  </property>
  <property fmtid="{D5CDD505-2E9C-101B-9397-08002B2CF9AE}" pid="29" name="XD68428">
    <vt:lpwstr>1.1.8.4-06</vt:lpwstr>
  </property>
  <property fmtid="{D5CDD505-2E9C-101B-9397-08002B2CF9AE}" pid="30" name="XD72510">
    <vt:lpwstr>1.1.8.4-19</vt:lpwstr>
  </property>
  <property fmtid="{D5CDD505-2E9C-101B-9397-08002B2CF9AE}" pid="31" name="XD72563">
    <vt:lpwstr>1.8.1-07</vt:lpwstr>
  </property>
  <property fmtid="{D5CDD505-2E9C-101B-9397-08002B2CF9AE}" pid="32" name="XD82832">
    <vt:lpwstr>1.2.8-21</vt:lpwstr>
  </property>
  <property fmtid="{D5CDD505-2E9C-101B-9397-08002B2CF9AE}" pid="33" name="XDF13498">
    <vt:lpwstr>Svikt ved helsetjenesten - behandling av krav fra pasienter om erstatning for tap opptil kr.10 000.</vt:lpwstr>
  </property>
  <property fmtid="{D5CDD505-2E9C-101B-9397-08002B2CF9AE}" pid="34" name="XDF19744">
    <vt:lpwstr>Eiendeler og verdisaker: Pasienter og avdøde</vt:lpwstr>
  </property>
  <property fmtid="{D5CDD505-2E9C-101B-9397-08002B2CF9AE}" pid="35" name="XDF45556">
    <vt:lpwstr>Saksbehandling og systematisk oppfølging av saker fra Norsk pasientskadeerstatning (NPE) i Helse Bergen HF</vt:lpwstr>
  </property>
  <property fmtid="{D5CDD505-2E9C-101B-9397-08002B2CF9AE}" pid="36" name="XDF58982">
    <vt:lpwstr>Utlevering av journal fra DIPS til Norsk pasientskadeerstatning og Nasjonalt klageorgan for helsetjenesten</vt:lpwstr>
  </property>
  <property fmtid="{D5CDD505-2E9C-101B-9397-08002B2CF9AE}" pid="37" name="XDF68428">
    <vt:lpwstr>Prosess for NPE-saker der Helse Bergen er innklaget</vt:lpwstr>
  </property>
  <property fmtid="{D5CDD505-2E9C-101B-9397-08002B2CF9AE}" pid="38" name="XDF72510">
    <vt:lpwstr>Bestillingsnotat - Norsk pasientskadeerstatning (NPE)</vt:lpwstr>
  </property>
  <property fmtid="{D5CDD505-2E9C-101B-9397-08002B2CF9AE}" pid="39" name="XDF72563">
    <vt:lpwstr>AMK - sikring av privatbolig ifm utrykning</vt:lpwstr>
  </property>
  <property fmtid="{D5CDD505-2E9C-101B-9397-08002B2CF9AE}" pid="40" name="XDF82832">
    <vt:lpwstr>Brevmal - Informasjon om erstatning ved skade på bolig i forbindelse med tvungent psykisk helsevern</vt:lpwstr>
  </property>
  <property fmtid="{D5CDD505-2E9C-101B-9397-08002B2CF9AE}" pid="41" name="XDL13498">
    <vt:lpwstr>1.2.8-11 Svikt ved helsetjenesten - behandling av krav fra pasienter om erstatning for tap opptil kr.10 000.</vt:lpwstr>
  </property>
  <property fmtid="{D5CDD505-2E9C-101B-9397-08002B2CF9AE}" pid="42" name="XDL19744">
    <vt:lpwstr>1.2.1.3.1-14 Eiendeler og verdisaker: Pasienter og avdøde</vt:lpwstr>
  </property>
  <property fmtid="{D5CDD505-2E9C-101B-9397-08002B2CF9AE}" pid="43" name="XDL45556">
    <vt:lpwstr>1.1.8.4-05 Saksbehandling og systematisk oppfølging av saker fra Norsk pasientskadeerstatning (NPE) i Helse Bergen HF</vt:lpwstr>
  </property>
  <property fmtid="{D5CDD505-2E9C-101B-9397-08002B2CF9AE}" pid="44" name="XDL58982">
    <vt:lpwstr>1.1.8.4-07 Utlevering av journal fra DIPS til Norsk pasientskadeerstatning og Nasjonalt klageorgan for helsetjenesten</vt:lpwstr>
  </property>
  <property fmtid="{D5CDD505-2E9C-101B-9397-08002B2CF9AE}" pid="45" name="XDL68428">
    <vt:lpwstr>1.1.8.4-06 Prosess for NPE-saker der Helse Bergen er innklaget</vt:lpwstr>
  </property>
  <property fmtid="{D5CDD505-2E9C-101B-9397-08002B2CF9AE}" pid="46" name="XDL72510">
    <vt:lpwstr>1.1.8.4-19 Bestillingsnotat - Norsk pasientskadeerstatning (NPE)</vt:lpwstr>
  </property>
  <property fmtid="{D5CDD505-2E9C-101B-9397-08002B2CF9AE}" pid="47" name="XDL72563">
    <vt:lpwstr>1.8.1-07 AMK - sikring av privatbolig ifm utrykning</vt:lpwstr>
  </property>
  <property fmtid="{D5CDD505-2E9C-101B-9397-08002B2CF9AE}" pid="48" name="XDL82832">
    <vt:lpwstr>1.2.8-21 Brevmal - Informasjon om erstatning ved skade på bolig i forbindelse med tvungent psykisk helsevern</vt:lpwstr>
  </property>
  <property fmtid="{D5CDD505-2E9C-101B-9397-08002B2CF9AE}" pid="49" name="XDT13498">
    <vt:lpwstr>Svikt ved helsetjenesten - behandling av krav fra pasienter om erstatning for tap opptil kr.10 000.</vt:lpwstr>
  </property>
  <property fmtid="{D5CDD505-2E9C-101B-9397-08002B2CF9AE}" pid="50" name="XDT19744">
    <vt:lpwstr>Eiendeler og verdisaker: Pasienter og avdøde</vt:lpwstr>
  </property>
  <property fmtid="{D5CDD505-2E9C-101B-9397-08002B2CF9AE}" pid="51" name="XDT45556">
    <vt:lpwstr>Saksbehandling og systematisk oppfølging av saker fra Norsk pasientskadeerstatning (NPE) i Helse Bergen HF</vt:lpwstr>
  </property>
  <property fmtid="{D5CDD505-2E9C-101B-9397-08002B2CF9AE}" pid="52" name="XDT58982">
    <vt:lpwstr>Utlevering av journal fra DIPS til Norsk pasientskadeerstatning og Nasjonalt klageorgan for helsetjenesten</vt:lpwstr>
  </property>
  <property fmtid="{D5CDD505-2E9C-101B-9397-08002B2CF9AE}" pid="53" name="XDT68428">
    <vt:lpwstr>Prosess for NPE-saker der Helse Bergen er innklaget</vt:lpwstr>
  </property>
  <property fmtid="{D5CDD505-2E9C-101B-9397-08002B2CF9AE}" pid="54" name="XDT72510">
    <vt:lpwstr>Bestillingsnotat - Norsk pasientskadeerstatning (NPE)</vt:lpwstr>
  </property>
  <property fmtid="{D5CDD505-2E9C-101B-9397-08002B2CF9AE}" pid="55" name="XDT72563">
    <vt:lpwstr>AMK - sikring av privatbolig ifm utrykning</vt:lpwstr>
  </property>
  <property fmtid="{D5CDD505-2E9C-101B-9397-08002B2CF9AE}" pid="56" name="XDT82832">
    <vt:lpwstr>Brevmal - Informasjon om erstatning ved skade på bolig i forbindelse med tvungent psykisk helsevern</vt:lpwstr>
  </property>
  <property fmtid="{D5CDD505-2E9C-101B-9397-08002B2CF9AE}" pid="57" name="XR04642">
    <vt:lpwstr>1.17.4</vt:lpwstr>
  </property>
  <property fmtid="{D5CDD505-2E9C-101B-9397-08002B2CF9AE}" pid="58" name="XRF04642">
    <vt:lpwstr>Pasientskadeloven - Lov om erstatning ved pasientskader mv.</vt:lpwstr>
  </property>
  <property fmtid="{D5CDD505-2E9C-101B-9397-08002B2CF9AE}" pid="59" name="XRL04642">
    <vt:lpwstr>1.17.4 Pasientskadeloven - Lov om erstatning ved pasientskader mv.</vt:lpwstr>
  </property>
  <property fmtid="{D5CDD505-2E9C-101B-9397-08002B2CF9AE}" pid="60" name="XRT04642">
    <vt:lpwstr>Pasientskadeloven - Lov om erstatning ved pasientskader mv.</vt:lpwstr>
  </property>
</Properties>
</file>