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bookmarkStart w:id="0" w:name="tempHer" w:displacedByCustomXml="next"/>
    <w:bookmarkEnd w:id="0" w:displacedByCustomXml="next"/>
    <w:sdt>
      <w:sdtPr>
        <w:rPr>
          <w:rFonts w:eastAsia="Times New Roman" w:cs="Times New Roman"/>
          <w:sz w:val="24"/>
          <w:szCs w:val="20"/>
        </w:rPr>
        <w:id w:val="2059436989"/>
        <w:docPartObj>
          <w:docPartGallery w:val="Table of Contents"/>
          <w:docPartUnique/>
        </w:docPartObj>
      </w:sdtPr>
      <w:sdtEndPr>
        <w:rPr>
          <w:b/>
          <w:bCs/>
          <w:sz w:val="22"/>
        </w:rPr>
      </w:sdtEndPr>
      <w:sdtContent>
        <w:p w:rsidR="00A55D47" w:rsidRPr="00066A58" w:rsidP="00066A58" w14:paraId="4B3E9AD0" w14:textId="77777777">
          <w:pPr>
            <w:pStyle w:val="StilOverskriftforinnholdsfortegnelseLatinBrdtekstCali"/>
            <w:rPr>
              <w:szCs w:val="20"/>
            </w:rPr>
          </w:pPr>
          <w:r w:rsidRPr="00066A58">
            <w:rPr>
              <w:szCs w:val="20"/>
            </w:rPr>
            <w:t>Innhold</w:t>
          </w:r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r w:rsidRPr="00066A58">
            <w:rPr>
              <w:rFonts w:cstheme="minorHAnsi"/>
              <w:sz w:val="20"/>
            </w:rPr>
            <w:fldChar w:fldCharType="begin"/>
          </w:r>
          <w:r w:rsidRPr="00066A58">
            <w:rPr>
              <w:rFonts w:cstheme="minorHAnsi"/>
              <w:sz w:val="20"/>
            </w:rPr>
            <w:instrText xml:space="preserve"> TOC \o "1-3" \h \z \u </w:instrText>
          </w:r>
          <w:r w:rsidRPr="00066A58">
            <w:rPr>
              <w:rFonts w:cstheme="minorHAnsi"/>
              <w:sz w:val="20"/>
            </w:rPr>
            <w:fldChar w:fldCharType="separate"/>
          </w:r>
          <w:hyperlink w:anchor="_Toc256000000" w:history="1">
            <w:r>
              <w:rPr>
                <w:rStyle w:val="Hyperlink"/>
              </w:rPr>
              <w:t>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Hensikt</w:t>
            </w:r>
            <w:r>
              <w:tab/>
            </w:r>
            <w:r>
              <w:fldChar w:fldCharType="begin"/>
            </w:r>
            <w:r>
              <w:instrText xml:space="preserve"> PAGEREF _Toc256000000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1" w:history="1">
            <w:r>
              <w:rPr>
                <w:rStyle w:val="Hyperlink"/>
              </w:rPr>
              <w:t>2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Målgruppe og avgrensning</w:t>
            </w:r>
            <w:r>
              <w:tab/>
            </w:r>
            <w:r>
              <w:fldChar w:fldCharType="begin"/>
            </w:r>
            <w:r>
              <w:instrText xml:space="preserve"> PAGEREF _Toc256000001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2" w:history="1">
            <w:r>
              <w:rPr>
                <w:rStyle w:val="Hyperlink"/>
              </w:rPr>
              <w:t>3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Definisjoner</w:t>
            </w:r>
            <w:r>
              <w:tab/>
            </w:r>
            <w:r>
              <w:fldChar w:fldCharType="begin"/>
            </w:r>
            <w:r>
              <w:instrText xml:space="preserve"> PAGEREF _Toc256000002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3" w:history="1">
            <w:r>
              <w:rPr>
                <w:rStyle w:val="Hyperlink"/>
              </w:rPr>
              <w:t>4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Ansvar</w:t>
            </w:r>
            <w:r>
              <w:tab/>
            </w:r>
            <w:r>
              <w:fldChar w:fldCharType="begin"/>
            </w:r>
            <w:r>
              <w:instrText xml:space="preserve"> PAGEREF _Toc256000003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4" w:history="1">
            <w:r>
              <w:rPr>
                <w:rStyle w:val="Hyperlink"/>
              </w:rPr>
              <w:t>5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Gjennomføring</w:t>
            </w:r>
            <w:r>
              <w:tab/>
            </w:r>
            <w:r>
              <w:fldChar w:fldCharType="begin"/>
            </w:r>
            <w:r>
              <w:instrText xml:space="preserve"> PAGEREF _Toc256000004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5" w:history="1">
            <w:r>
              <w:rPr>
                <w:rStyle w:val="Hyperlink"/>
              </w:rPr>
              <w:t>6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Henvisningskriterier</w:t>
            </w:r>
            <w:r>
              <w:tab/>
            </w:r>
            <w:r>
              <w:fldChar w:fldCharType="begin"/>
            </w:r>
            <w:r>
              <w:instrText xml:space="preserve"> PAGEREF _Toc256000005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7" w:history="1">
            <w:r>
              <w:rPr>
                <w:rStyle w:val="Hyperlink"/>
              </w:rPr>
              <w:t>7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5F0E8F">
              <w:rPr>
                <w:rStyle w:val="Hyperlink"/>
              </w:rPr>
              <w:t>Endringer siden forrige versjon</w:t>
            </w:r>
            <w:r>
              <w:tab/>
            </w:r>
            <w:r>
              <w:fldChar w:fldCharType="begin"/>
            </w:r>
            <w:r>
              <w:instrText xml:space="preserve"> PAGEREF _Toc256000007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:rsidR="00A55D47" w:rsidP="00066A58">
          <w:pPr>
            <w:spacing w:line="259" w:lineRule="auto"/>
          </w:pPr>
          <w:r w:rsidRPr="00066A58">
            <w:rPr>
              <w:rFonts w:cstheme="minorHAnsi"/>
              <w:sz w:val="20"/>
            </w:rPr>
            <w:fldChar w:fldCharType="end"/>
          </w:r>
        </w:p>
      </w:sdtContent>
    </w:sdt>
    <w:p w:rsidR="00CB3EB0" w:rsidP="00066A58" w14:paraId="4B3E9ADA" w14:textId="77777777">
      <w:pPr>
        <w:pStyle w:val="Heading1"/>
        <w:spacing w:line="259" w:lineRule="auto"/>
      </w:pPr>
      <w:bookmarkStart w:id="1" w:name="_Toc256000000"/>
      <w:r>
        <w:t>Hensikt</w:t>
      </w:r>
      <w:bookmarkEnd w:id="1"/>
    </w:p>
    <w:p w:rsidR="004D417A" w:rsidRPr="004D417A" w:rsidP="004D417A" w14:paraId="0CA8076E" w14:textId="2122639A">
      <w:r>
        <w:t>Veiledning for henvisning til mobil røntgentjeneste for sykehjemsleger på sykehjem med tilbud om mobil røntgen.</w:t>
      </w:r>
    </w:p>
    <w:p w:rsidR="00DF7BA8" w:rsidRPr="00DF7BA8" w:rsidP="00066A58" w14:paraId="4B3E9ADB" w14:textId="77777777">
      <w:pPr>
        <w:spacing w:line="259" w:lineRule="auto"/>
        <w:rPr>
          <w:rFonts w:cstheme="minorHAnsi"/>
          <w:color w:val="808080" w:themeColor="background1" w:themeShade="80"/>
        </w:rPr>
      </w:pPr>
    </w:p>
    <w:p w:rsidR="002744C3" w:rsidP="00066A58" w14:paraId="4B3E9ADC" w14:textId="77777777">
      <w:pPr>
        <w:pStyle w:val="Heading1"/>
        <w:spacing w:line="259" w:lineRule="auto"/>
      </w:pPr>
      <w:bookmarkStart w:id="2" w:name="_Toc256000001"/>
      <w:r>
        <w:t>Målgruppe og avgrensning</w:t>
      </w:r>
      <w:bookmarkEnd w:id="2"/>
    </w:p>
    <w:p w:rsidR="00C450FE" w:rsidP="008E7740" w14:paraId="4B3E9ADD" w14:textId="15F53B33">
      <w:pPr>
        <w:spacing w:line="259" w:lineRule="auto"/>
      </w:pPr>
      <w:r>
        <w:t>Sykehjem med estimert maksimum 1 times kjøreavstand fra Bergen Helsehus, Radiologisk avdeling, Helse Bergen.</w:t>
      </w:r>
      <w:r w:rsidR="008E7740">
        <w:t xml:space="preserve"> </w:t>
      </w:r>
    </w:p>
    <w:p w:rsidR="004D417A" w:rsidRPr="00C450FE" w:rsidP="00066A58" w14:paraId="6671E9A9" w14:textId="77777777">
      <w:pPr>
        <w:spacing w:line="259" w:lineRule="auto"/>
      </w:pPr>
    </w:p>
    <w:p w:rsidR="00DF7BA8" w:rsidP="00066A58" w14:paraId="4B3E9ADE" w14:textId="77777777">
      <w:pPr>
        <w:pStyle w:val="Heading1"/>
        <w:spacing w:line="259" w:lineRule="auto"/>
      </w:pPr>
      <w:bookmarkStart w:id="3" w:name="_Toc256000002"/>
      <w:r>
        <w:t>Definisjoner</w:t>
      </w:r>
      <w:bookmarkEnd w:id="3"/>
    </w:p>
    <w:p w:rsidR="008E7740" w:rsidRPr="008E7740" w:rsidP="008E7740" w14:paraId="6E38E5DE" w14:textId="1DA84F6C">
      <w:pPr>
        <w:spacing w:line="259" w:lineRule="auto"/>
      </w:pPr>
      <w:r>
        <w:t xml:space="preserve">Mobil røntgentjeneste er et </w:t>
      </w:r>
      <w:r w:rsidRPr="004D417A">
        <w:t xml:space="preserve">fulldigitalisert </w:t>
      </w:r>
      <w:r>
        <w:t>konvensjonelt røntgen</w:t>
      </w:r>
      <w:r w:rsidRPr="004D417A">
        <w:t xml:space="preserve">tilbud i Helse Bergen </w:t>
      </w:r>
      <w:r w:rsidR="00957FC5">
        <w:t xml:space="preserve">som åpner for henvisning </w:t>
      </w:r>
      <w:r w:rsidRPr="004D417A">
        <w:t>fra 5.mai 2025. Tjene</w:t>
      </w:r>
      <w:r>
        <w:t>sten</w:t>
      </w:r>
      <w:r w:rsidRPr="008E7740">
        <w:t xml:space="preserve"> vil sikre at mange sykehjemspasienter kan få utført røntgenundersøkelser der de bor</w:t>
      </w:r>
      <w:r w:rsidR="008E4AD6">
        <w:t>. Slik vil vi unngå</w:t>
      </w:r>
      <w:r w:rsidRPr="008E7740">
        <w:t xml:space="preserve"> ressurskrevende transport og unødvendig </w:t>
      </w:r>
      <w:r w:rsidR="008E4AD6">
        <w:t xml:space="preserve">ventetid og </w:t>
      </w:r>
      <w:r w:rsidRPr="008E7740">
        <w:t>innleggelser på sykehus i påvente av røntgenundersøkelser.  </w:t>
      </w:r>
    </w:p>
    <w:p w:rsidR="00DF7BA8" w:rsidRPr="008E4AD6" w:rsidP="00066A58" w14:paraId="4B3E9ADF" w14:textId="761CC5DE">
      <w:pPr>
        <w:spacing w:line="259" w:lineRule="auto"/>
      </w:pPr>
      <w:r w:rsidRPr="008E7740">
        <w:t> </w:t>
      </w:r>
      <w:r w:rsidRPr="00360258" w:rsidR="00326F36">
        <w:rPr>
          <w:rFonts w:cstheme="minorHAnsi"/>
        </w:rPr>
        <w:t xml:space="preserve"> </w:t>
      </w:r>
    </w:p>
    <w:p w:rsidR="00510BDF" w:rsidP="00066A58" w14:paraId="4B3E9AE0" w14:textId="77777777">
      <w:pPr>
        <w:pStyle w:val="Heading1"/>
        <w:spacing w:line="259" w:lineRule="auto"/>
      </w:pPr>
      <w:bookmarkStart w:id="4" w:name="_Toc256000003"/>
      <w:r>
        <w:t>Ansvar</w:t>
      </w:r>
      <w:bookmarkEnd w:id="4"/>
      <w:r>
        <w:t xml:space="preserve"> </w:t>
      </w:r>
    </w:p>
    <w:p w:rsidR="008E4AD6" w:rsidP="008E4AD6" w14:paraId="4B58BDC2" w14:textId="77777777"/>
    <w:p w:rsidR="008E4AD6" w:rsidP="00C83A0E" w14:paraId="5F3E10DE" w14:textId="448B59D0">
      <w:pPr>
        <w:pStyle w:val="ListParagraph"/>
        <w:numPr>
          <w:ilvl w:val="0"/>
          <w:numId w:val="22"/>
        </w:numPr>
      </w:pPr>
      <w:r w:rsidRPr="008E4AD6">
        <w:t>Sykehjemslege avgjør om pasient henvises til undersøkelse med mobil røntgen eller om pasient sendes til</w:t>
      </w:r>
      <w:r w:rsidR="00957FC5">
        <w:t xml:space="preserve"> s</w:t>
      </w:r>
      <w:r w:rsidRPr="008E4AD6">
        <w:t>kadepoliklinikk eller innlegges på sykehus.  </w:t>
      </w:r>
    </w:p>
    <w:p w:rsidR="008E4AD6" w:rsidP="008E4AD6" w14:paraId="75F3C3E5" w14:textId="77777777"/>
    <w:p w:rsidR="008E4AD6" w:rsidP="00C83A0E" w14:paraId="0D7D4CC1" w14:textId="25129A57">
      <w:pPr>
        <w:pStyle w:val="ListParagraph"/>
        <w:numPr>
          <w:ilvl w:val="0"/>
          <w:numId w:val="22"/>
        </w:numPr>
      </w:pPr>
      <w:r w:rsidRPr="008E4AD6">
        <w:t xml:space="preserve">Radiolog </w:t>
      </w:r>
      <w:r>
        <w:t>i Radiologisk avdeling, muskel og skjelett seksjonen</w:t>
      </w:r>
      <w:r w:rsidRPr="008E4AD6">
        <w:t xml:space="preserve"> beskriver bildene tatt med mobil røntgen på sykehjem</w:t>
      </w:r>
      <w:r>
        <w:t>.</w:t>
      </w:r>
    </w:p>
    <w:p w:rsidR="008E4AD6" w:rsidP="008E4AD6" w14:paraId="04CFB2C4" w14:textId="77777777"/>
    <w:p w:rsidR="008E4AD6" w:rsidP="00C83A0E" w14:paraId="261C13EA" w14:textId="1AFA0E78">
      <w:pPr>
        <w:pStyle w:val="ListParagraph"/>
        <w:numPr>
          <w:ilvl w:val="0"/>
          <w:numId w:val="22"/>
        </w:numPr>
      </w:pPr>
      <w:r w:rsidRPr="008E4AD6">
        <w:t xml:space="preserve">Ortopedisk klinikk </w:t>
      </w:r>
      <w:r w:rsidR="00957FC5">
        <w:t>henviser til</w:t>
      </w:r>
      <w:r w:rsidRPr="008E4AD6">
        <w:t xml:space="preserve"> ortopediske kontroller </w:t>
      </w:r>
      <w:r w:rsidR="00957FC5">
        <w:t>som skal</w:t>
      </w:r>
      <w:r>
        <w:t xml:space="preserve"> </w:t>
      </w:r>
      <w:r w:rsidRPr="008E4AD6">
        <w:t>utføres med mobil røntgen på sykehjemspasienter.</w:t>
      </w:r>
      <w:r>
        <w:t xml:space="preserve"> </w:t>
      </w:r>
    </w:p>
    <w:p w:rsidR="008E4AD6" w:rsidP="008E4AD6" w14:paraId="314C1313" w14:textId="77777777"/>
    <w:p w:rsidR="00C83A0E" w:rsidP="00C83A0E" w14:paraId="011D09C5" w14:textId="78789FF6">
      <w:pPr>
        <w:pStyle w:val="ListParagraph"/>
        <w:numPr>
          <w:ilvl w:val="0"/>
          <w:numId w:val="22"/>
        </w:numPr>
      </w:pPr>
      <w:r>
        <w:t>Radiografer</w:t>
      </w:r>
      <w:r w:rsidR="00957FC5">
        <w:t xml:space="preserve"> ved</w:t>
      </w:r>
      <w:r>
        <w:t xml:space="preserve"> Radiologisk avdeling, Bergen helsehus utfører røntgenundersøkelser på dagtid, mandag til fredag ordinære virkedager.</w:t>
      </w:r>
      <w:r w:rsidR="0080118F">
        <w:t xml:space="preserve"> </w:t>
      </w:r>
    </w:p>
    <w:p w:rsidR="0080118F" w:rsidP="00C83A0E" w14:paraId="640B5A45" w14:textId="75AAA130">
      <w:pPr>
        <w:pStyle w:val="ListParagraph"/>
      </w:pPr>
      <w:r>
        <w:t>Radiografene koordinerer arbeidet selv</w:t>
      </w:r>
      <w:r w:rsidR="00957FC5">
        <w:t xml:space="preserve"> med mulighet til å konferere medisinsk ansvarlig radiolog</w:t>
      </w:r>
      <w:r>
        <w:t>.</w:t>
      </w:r>
    </w:p>
    <w:p w:rsidR="0080118F" w:rsidP="008E4AD6" w14:paraId="781D6FB1" w14:textId="77777777"/>
    <w:p w:rsidR="00C83A0E" w:rsidRPr="008E4AD6" w:rsidP="00C83A0E" w14:paraId="1AA05007" w14:textId="77777777">
      <w:pPr>
        <w:pStyle w:val="ListParagraph"/>
        <w:numPr>
          <w:ilvl w:val="0"/>
          <w:numId w:val="22"/>
        </w:numPr>
      </w:pPr>
      <w:r>
        <w:t>Merkantile håndterer fakturering.</w:t>
      </w:r>
    </w:p>
    <w:p w:rsidR="00935DE6" w:rsidRPr="00C83A0E" w:rsidP="00C83A0E" w14:paraId="4B3E9AE1" w14:textId="479AD9BF">
      <w:pPr>
        <w:pStyle w:val="ListParagraph"/>
        <w:rPr>
          <w:rFonts w:cstheme="minorHAnsi"/>
          <w:color w:val="808080" w:themeColor="background1" w:themeShade="80"/>
        </w:rPr>
      </w:pPr>
      <w:r>
        <w:t>Merkantile ved Radiologisk avdeling fanger, hvis mulig, opp pasienter som skal tas med mobil røntgen hvis disse er henvist slik at de blir liggende til ordinær timetildeling.</w:t>
      </w:r>
      <w:r w:rsidR="008E4AD6">
        <w:t xml:space="preserve"> </w:t>
      </w:r>
    </w:p>
    <w:p w:rsidR="00DF7BA8" w:rsidRPr="00DF7BA8" w:rsidP="00E35541" w14:paraId="4B3E9AE2" w14:textId="77777777"/>
    <w:p w:rsidR="00510BDF" w:rsidP="00066A58" w14:paraId="4B3E9AE3" w14:textId="77777777">
      <w:pPr>
        <w:pStyle w:val="Heading1"/>
        <w:spacing w:line="259" w:lineRule="auto"/>
      </w:pPr>
      <w:bookmarkStart w:id="5" w:name="_Toc256000004"/>
      <w:r>
        <w:t>Gjennomføring</w:t>
      </w:r>
      <w:bookmarkEnd w:id="5"/>
      <w:r>
        <w:t xml:space="preserve"> </w:t>
      </w:r>
    </w:p>
    <w:p w:rsidR="00860337" w:rsidP="00C83A0E" w14:paraId="4B3E9AE4" w14:textId="77777777">
      <w:pPr>
        <w:rPr>
          <w:rStyle w:val="BookTitle"/>
          <w:color w:val="000000" w:themeColor="text1"/>
        </w:rPr>
      </w:pPr>
    </w:p>
    <w:p w:rsidR="0080118F" w:rsidP="00066A58" w14:paraId="26FA785F" w14:textId="289C4384">
      <w:pPr>
        <w:spacing w:line="259" w:lineRule="auto"/>
        <w:rPr>
          <w:rFonts w:cstheme="minorHAnsi"/>
        </w:rPr>
      </w:pPr>
      <w:r w:rsidRPr="00C83A0E">
        <w:rPr>
          <w:rFonts w:cstheme="minorHAnsi"/>
          <w:b/>
          <w:bCs/>
        </w:rPr>
        <w:t>Sykehjemslege</w:t>
      </w:r>
      <w:r>
        <w:rPr>
          <w:rFonts w:cstheme="minorHAnsi"/>
        </w:rPr>
        <w:t xml:space="preserve"> henviser fra sitt elektroniske pasientjournalsystem (EPJ)</w:t>
      </w:r>
    </w:p>
    <w:p w:rsidR="0080118F" w:rsidP="0080118F" w14:paraId="4E309980" w14:textId="4B5AA1E8">
      <w:pPr>
        <w:spacing w:line="259" w:lineRule="auto"/>
        <w:rPr>
          <w:rFonts w:cstheme="minorHAnsi"/>
        </w:rPr>
      </w:pPr>
      <w:r>
        <w:rPr>
          <w:rFonts w:cstheme="minorHAnsi"/>
        </w:rPr>
        <w:t xml:space="preserve">Eks: DIPS interactor, </w:t>
      </w:r>
      <w:r w:rsidR="00197731">
        <w:rPr>
          <w:rFonts w:cstheme="minorHAnsi"/>
        </w:rPr>
        <w:t>I</w:t>
      </w:r>
      <w:r w:rsidRPr="0080118F">
        <w:rPr>
          <w:rFonts w:cstheme="minorHAnsi"/>
        </w:rPr>
        <w:t>nfodoc</w:t>
      </w:r>
    </w:p>
    <w:p w:rsidR="00197731" w:rsidP="0080118F" w14:paraId="428AC336" w14:textId="77777777">
      <w:pPr>
        <w:spacing w:line="259" w:lineRule="auto"/>
        <w:rPr>
          <w:rFonts w:cstheme="minorHAnsi"/>
        </w:rPr>
      </w:pPr>
    </w:p>
    <w:p w:rsidR="00197731" w:rsidRPr="00197731" w:rsidP="00197731" w14:paraId="2610D3C3" w14:textId="761B03A5">
      <w:pPr>
        <w:spacing w:line="259" w:lineRule="auto"/>
        <w:rPr>
          <w:rFonts w:cstheme="minorHAnsi"/>
        </w:rPr>
      </w:pPr>
      <w:r w:rsidRPr="00197731">
        <w:rPr>
          <w:rFonts w:cstheme="minorHAnsi"/>
        </w:rPr>
        <w:t xml:space="preserve">Henviser skriver i fritekst. Kan være ulikt </w:t>
      </w:r>
      <w:r w:rsidR="00C83A0E">
        <w:rPr>
          <w:rFonts w:cstheme="minorHAnsi"/>
        </w:rPr>
        <w:t xml:space="preserve">oppsett </w:t>
      </w:r>
      <w:r w:rsidRPr="00197731">
        <w:rPr>
          <w:rFonts w:cstheme="minorHAnsi"/>
        </w:rPr>
        <w:t xml:space="preserve">per EPJ. </w:t>
      </w:r>
    </w:p>
    <w:p w:rsidR="0080118F" w:rsidP="00066A58" w14:paraId="05DD916E" w14:textId="77777777">
      <w:pPr>
        <w:spacing w:line="259" w:lineRule="auto"/>
        <w:rPr>
          <w:rFonts w:cstheme="minorHAnsi"/>
        </w:rPr>
      </w:pPr>
    </w:p>
    <w:p w:rsidR="00197731" w:rsidRPr="00197731" w:rsidP="00197731" w14:paraId="69CE2286" w14:textId="77777777">
      <w:pPr>
        <w:pStyle w:val="Note"/>
        <w:rPr>
          <w:u w:val="single"/>
        </w:rPr>
      </w:pPr>
      <w:r w:rsidRPr="00197731">
        <w:rPr>
          <w:u w:val="single"/>
        </w:rPr>
        <w:t>Det velges a</w:t>
      </w:r>
      <w:r w:rsidRPr="00197731">
        <w:rPr>
          <w:u w:val="single"/>
        </w:rPr>
        <w:t>dresseregister/ HER ID:</w:t>
      </w:r>
    </w:p>
    <w:p w:rsidR="00197731" w:rsidP="00197731" w14:paraId="7A0050A4" w14:textId="77777777">
      <w:pPr>
        <w:pStyle w:val="Note"/>
      </w:pPr>
    </w:p>
    <w:p w:rsidR="0080118F" w:rsidRPr="0080118F" w:rsidP="00197731" w14:paraId="3BEE1B43" w14:textId="240F4CC1">
      <w:pPr>
        <w:pStyle w:val="Note"/>
      </w:pPr>
      <w:r w:rsidRPr="0080118F">
        <w:t> IKKE FOR HENVISNING Skadepoliklinikk og RAD mobil rtg </w:t>
      </w:r>
    </w:p>
    <w:p w:rsidR="00197731" w:rsidP="00197731" w14:paraId="70559631" w14:textId="77777777">
      <w:pPr>
        <w:pStyle w:val="Note"/>
      </w:pPr>
    </w:p>
    <w:p w:rsidR="0080118F" w:rsidRPr="00197731" w:rsidP="00197731" w14:paraId="56411052" w14:textId="6953BB18">
      <w:pPr>
        <w:pStyle w:val="Note"/>
        <w:rPr>
          <w:u w:val="single"/>
        </w:rPr>
      </w:pPr>
      <w:r w:rsidRPr="00197731">
        <w:rPr>
          <w:u w:val="single"/>
        </w:rPr>
        <w:t>Velg radiologimodul og ikke klinisk</w:t>
      </w:r>
      <w:r w:rsidR="00957FC5">
        <w:rPr>
          <w:u w:val="single"/>
        </w:rPr>
        <w:t xml:space="preserve"> modul</w:t>
      </w:r>
      <w:r w:rsidRPr="00197731">
        <w:rPr>
          <w:u w:val="single"/>
        </w:rPr>
        <w:t>.</w:t>
      </w:r>
    </w:p>
    <w:p w:rsidR="0080118F" w:rsidP="00197731" w14:paraId="51925CC5" w14:textId="77777777">
      <w:pPr>
        <w:pStyle w:val="Note"/>
      </w:pPr>
    </w:p>
    <w:p w:rsidR="0080118F" w:rsidP="00197731" w14:paraId="191BF8F3" w14:textId="127BA8DD">
      <w:pPr>
        <w:pStyle w:val="Note"/>
        <w:rPr>
          <w:u w:val="single"/>
        </w:rPr>
      </w:pPr>
      <w:r w:rsidRPr="00197731">
        <w:rPr>
          <w:u w:val="single"/>
        </w:rPr>
        <w:t>I henvisningen skal det oppgis:</w:t>
      </w:r>
    </w:p>
    <w:p w:rsidR="00197731" w:rsidRPr="00197731" w:rsidP="00197731" w14:paraId="423B4414" w14:textId="77777777">
      <w:pPr>
        <w:pStyle w:val="Note"/>
        <w:rPr>
          <w:u w:val="single"/>
        </w:rPr>
      </w:pPr>
    </w:p>
    <w:p w:rsidR="0080118F" w:rsidRPr="0080118F" w:rsidP="009A050B" w14:paraId="612A4FFA" w14:textId="77777777">
      <w:pPr>
        <w:pStyle w:val="Note"/>
        <w:numPr>
          <w:ilvl w:val="0"/>
          <w:numId w:val="20"/>
        </w:numPr>
      </w:pPr>
      <w:r w:rsidRPr="0080118F">
        <w:t>Kliniske opplysninger</w:t>
      </w:r>
    </w:p>
    <w:p w:rsidR="0080118F" w:rsidRPr="0080118F" w:rsidP="009A050B" w14:paraId="2F4B1186" w14:textId="77777777">
      <w:pPr>
        <w:pStyle w:val="Note"/>
        <w:numPr>
          <w:ilvl w:val="0"/>
          <w:numId w:val="20"/>
        </w:numPr>
      </w:pPr>
      <w:r w:rsidRPr="0080118F">
        <w:t>Undersøkelse som ønskes</w:t>
      </w:r>
    </w:p>
    <w:p w:rsidR="0080118F" w:rsidRPr="0080118F" w:rsidP="009A050B" w14:paraId="6DEC0423" w14:textId="6240DC76">
      <w:pPr>
        <w:pStyle w:val="Note"/>
        <w:numPr>
          <w:ilvl w:val="0"/>
          <w:numId w:val="20"/>
        </w:numPr>
      </w:pPr>
      <w:r w:rsidRPr="0080118F">
        <w:t xml:space="preserve">Hvor pasienten befinner seg og </w:t>
      </w:r>
      <w:r w:rsidRPr="0080118F">
        <w:t>telefonnummer til sykehjemsavdeling</w:t>
      </w:r>
    </w:p>
    <w:p w:rsidR="0080118F" w:rsidP="009A050B" w14:paraId="1267B757" w14:textId="76AF8456">
      <w:pPr>
        <w:pStyle w:val="Note"/>
        <w:numPr>
          <w:ilvl w:val="0"/>
          <w:numId w:val="20"/>
        </w:numPr>
      </w:pPr>
      <w:r w:rsidRPr="0080118F">
        <w:t>Navn på lege som henviser og telefonnummer til legen</w:t>
      </w:r>
    </w:p>
    <w:p w:rsidR="00510BDF" w:rsidP="009A050B" w14:paraId="4B3E9AE5" w14:textId="683F84E9">
      <w:pPr>
        <w:pStyle w:val="Note"/>
        <w:numPr>
          <w:ilvl w:val="0"/>
          <w:numId w:val="20"/>
        </w:numPr>
      </w:pPr>
      <w:r>
        <w:t>Hastegrad</w:t>
      </w:r>
    </w:p>
    <w:p w:rsidR="00C83A0E" w:rsidP="00C83A0E" w14:paraId="65759180" w14:textId="77777777">
      <w:pPr>
        <w:pStyle w:val="Note"/>
      </w:pPr>
    </w:p>
    <w:p w:rsidR="00C83A0E" w:rsidP="00C83A0E" w14:paraId="5E61F895" w14:textId="77777777">
      <w:pPr>
        <w:pStyle w:val="Note"/>
      </w:pPr>
    </w:p>
    <w:p w:rsidR="00C83A0E" w:rsidP="00C83A0E" w14:paraId="59D639C2" w14:textId="42B1D5B1">
      <w:pPr>
        <w:pStyle w:val="Note"/>
      </w:pPr>
      <w:r>
        <w:t>Radiograf må ringes hvis det bestilles undersøkelse med høy hastegrad.</w:t>
      </w:r>
    </w:p>
    <w:p w:rsidR="00957FC5" w:rsidRPr="00957FC5" w:rsidP="00C83A0E" w14:paraId="6EDC42AE" w14:textId="77777777">
      <w:pPr>
        <w:pStyle w:val="Note"/>
        <w:rPr>
          <w:sz w:val="28"/>
          <w:szCs w:val="28"/>
        </w:rPr>
      </w:pPr>
    </w:p>
    <w:p w:rsidR="00957FC5" w:rsidRPr="00957FC5" w:rsidP="00957FC5" w14:paraId="07FD549D" w14:textId="4E74DF6F">
      <w:pPr>
        <w:jc w:val="center"/>
        <w:rPr>
          <w:rStyle w:val="BookTitle"/>
          <w:color w:val="000000" w:themeColor="text1"/>
          <w:sz w:val="28"/>
          <w:szCs w:val="28"/>
        </w:rPr>
      </w:pPr>
      <w:r w:rsidRPr="00957FC5">
        <w:rPr>
          <w:rStyle w:val="BookTitle"/>
          <w:color w:val="000000" w:themeColor="text1"/>
          <w:sz w:val="28"/>
          <w:szCs w:val="28"/>
          <w:highlight w:val="lightGray"/>
        </w:rPr>
        <w:t>Telefon radiograf mobil røntgentjeneste: 47873330</w:t>
      </w:r>
    </w:p>
    <w:p w:rsidR="00957FC5" w:rsidP="00C83A0E" w14:paraId="2A01364F" w14:textId="4541CA5E">
      <w:pPr>
        <w:pStyle w:val="Note"/>
      </w:pPr>
    </w:p>
    <w:p w:rsidR="00C83A0E" w:rsidP="00C83A0E" w14:paraId="31B9165E" w14:textId="77777777">
      <w:pPr>
        <w:pStyle w:val="Note"/>
      </w:pPr>
      <w:r>
        <w:t xml:space="preserve">Det er ikke nødvendig å ringe hvis undersøkelse har normal hastegrad. </w:t>
      </w:r>
    </w:p>
    <w:p w:rsidR="00C83A0E" w:rsidP="00C83A0E" w14:paraId="7981D930" w14:textId="2B4028C0">
      <w:pPr>
        <w:pStyle w:val="Note"/>
      </w:pPr>
      <w:r>
        <w:t>Radiograf tar kontakt med sykehjem for å avtale tid.</w:t>
      </w:r>
    </w:p>
    <w:p w:rsidR="00860337" w:rsidP="00C83A0E" w14:paraId="546C5B4C" w14:textId="77777777">
      <w:pPr>
        <w:pStyle w:val="Note"/>
      </w:pPr>
    </w:p>
    <w:p w:rsidR="00860337" w:rsidP="00860337" w14:paraId="7A31C3C1" w14:textId="57A35D95">
      <w:pPr>
        <w:rPr>
          <w:i/>
          <w:iCs/>
          <w:color w:val="595959" w:themeColor="text1" w:themeTint="A6"/>
        </w:rPr>
      </w:pPr>
      <w:r w:rsidRPr="001F330C">
        <w:rPr>
          <w:i/>
          <w:iCs/>
          <w:color w:val="595959" w:themeColor="text1" w:themeTint="A6"/>
          <w:highlight w:val="lightGray"/>
        </w:rPr>
        <w:t xml:space="preserve">Hvis </w:t>
      </w:r>
      <w:r w:rsidRPr="001F330C" w:rsidR="00957FC5">
        <w:rPr>
          <w:i/>
          <w:iCs/>
          <w:color w:val="595959" w:themeColor="text1" w:themeTint="A6"/>
          <w:highlight w:val="lightGray"/>
        </w:rPr>
        <w:t xml:space="preserve">sykehjemslege har </w:t>
      </w:r>
      <w:r w:rsidRPr="001F330C">
        <w:rPr>
          <w:i/>
          <w:iCs/>
          <w:color w:val="595959" w:themeColor="text1" w:themeTint="A6"/>
          <w:highlight w:val="lightGray"/>
        </w:rPr>
        <w:t xml:space="preserve">behov for å diskutere medisinsk indikasjon kan </w:t>
      </w:r>
      <w:r w:rsidRPr="001F330C" w:rsidR="00957FC5">
        <w:rPr>
          <w:i/>
          <w:iCs/>
          <w:color w:val="595959" w:themeColor="text1" w:themeTint="A6"/>
          <w:highlight w:val="lightGray"/>
        </w:rPr>
        <w:t xml:space="preserve">forvakt </w:t>
      </w:r>
      <w:r w:rsidRPr="001F330C">
        <w:rPr>
          <w:i/>
          <w:iCs/>
          <w:color w:val="595959" w:themeColor="text1" w:themeTint="A6"/>
          <w:highlight w:val="lightGray"/>
        </w:rPr>
        <w:t>radiolog</w:t>
      </w:r>
      <w:r w:rsidRPr="001F330C" w:rsidR="00957FC5">
        <w:rPr>
          <w:i/>
          <w:iCs/>
          <w:color w:val="595959" w:themeColor="text1" w:themeTint="A6"/>
          <w:highlight w:val="lightGray"/>
        </w:rPr>
        <w:t>i</w:t>
      </w:r>
      <w:r w:rsidRPr="001F330C">
        <w:rPr>
          <w:i/>
          <w:iCs/>
          <w:color w:val="595959" w:themeColor="text1" w:themeTint="A6"/>
          <w:highlight w:val="lightGray"/>
        </w:rPr>
        <w:t xml:space="preserve"> nås på:</w:t>
      </w:r>
      <w:r w:rsidRPr="001F330C" w:rsidR="00305A73">
        <w:rPr>
          <w:i/>
          <w:iCs/>
          <w:color w:val="595959" w:themeColor="text1" w:themeTint="A6"/>
          <w:highlight w:val="lightGray"/>
        </w:rPr>
        <w:t xml:space="preserve"> 5597</w:t>
      </w:r>
      <w:r w:rsidRPr="001F330C" w:rsidR="00957FC5">
        <w:rPr>
          <w:i/>
          <w:iCs/>
          <w:color w:val="595959" w:themeColor="text1" w:themeTint="A6"/>
          <w:highlight w:val="lightGray"/>
        </w:rPr>
        <w:t>7725</w:t>
      </w:r>
    </w:p>
    <w:p w:rsidR="00957FC5" w:rsidRPr="00860337" w:rsidP="00860337" w14:paraId="25F2ED30" w14:textId="77777777">
      <w:pPr>
        <w:rPr>
          <w:i/>
          <w:iCs/>
          <w:color w:val="595959" w:themeColor="text1" w:themeTint="A6"/>
        </w:rPr>
      </w:pPr>
    </w:p>
    <w:p w:rsidR="00860337" w:rsidRPr="00860337" w:rsidP="00860337" w14:paraId="622FB3F4" w14:textId="1F9AE8B4">
      <w:pPr>
        <w:rPr>
          <w:i/>
          <w:iCs/>
          <w:color w:val="595959" w:themeColor="text1" w:themeTint="A6"/>
        </w:rPr>
      </w:pPr>
      <w:r w:rsidRPr="001F330C">
        <w:rPr>
          <w:i/>
          <w:iCs/>
          <w:color w:val="595959" w:themeColor="text1" w:themeTint="A6"/>
          <w:highlight w:val="lightGray"/>
        </w:rPr>
        <w:t xml:space="preserve">Hvis Ortopedisk klinikk skal bistå med råd og vurdering som en støttende klinikerrolle før innleggelse </w:t>
      </w:r>
      <w:r w:rsidRPr="001F330C" w:rsidR="00957FC5">
        <w:rPr>
          <w:i/>
          <w:iCs/>
          <w:color w:val="595959" w:themeColor="text1" w:themeTint="A6"/>
          <w:highlight w:val="lightGray"/>
        </w:rPr>
        <w:t xml:space="preserve">kan </w:t>
      </w:r>
      <w:r w:rsidRPr="001F330C">
        <w:rPr>
          <w:i/>
          <w:iCs/>
          <w:color w:val="595959" w:themeColor="text1" w:themeTint="A6"/>
          <w:highlight w:val="lightGray"/>
        </w:rPr>
        <w:t>forvakt ortopedi</w:t>
      </w:r>
      <w:r w:rsidRPr="001F330C" w:rsidR="00957FC5">
        <w:rPr>
          <w:i/>
          <w:iCs/>
          <w:color w:val="595959" w:themeColor="text1" w:themeTint="A6"/>
          <w:highlight w:val="lightGray"/>
        </w:rPr>
        <w:t xml:space="preserve"> nås på</w:t>
      </w:r>
      <w:r w:rsidRPr="00957FC5">
        <w:rPr>
          <w:i/>
          <w:iCs/>
          <w:color w:val="595959" w:themeColor="text1" w:themeTint="A6"/>
          <w:highlight w:val="lightGray"/>
        </w:rPr>
        <w:t>: 55972546</w:t>
      </w:r>
      <w:r w:rsidRPr="00860337">
        <w:rPr>
          <w:i/>
          <w:iCs/>
          <w:color w:val="595959" w:themeColor="text1" w:themeTint="A6"/>
        </w:rPr>
        <w:t>  </w:t>
      </w:r>
    </w:p>
    <w:p w:rsidR="009A050B" w:rsidP="009A050B" w14:paraId="0AF9A434" w14:textId="77777777"/>
    <w:p w:rsidR="009A050B" w:rsidP="009A050B" w14:paraId="46BD9625" w14:textId="77777777"/>
    <w:p w:rsidR="009A050B" w:rsidRPr="001F330C" w:rsidP="00C83A0E" w14:paraId="1858D313" w14:textId="31915E0B">
      <w:pPr>
        <w:pStyle w:val="Note"/>
        <w:rPr>
          <w:rStyle w:val="Strong"/>
          <w:b w:val="0"/>
          <w:bCs w:val="0"/>
        </w:rPr>
      </w:pPr>
      <w:r w:rsidRPr="00C83A0E">
        <w:rPr>
          <w:b/>
          <w:bCs/>
        </w:rPr>
        <w:t>Ortopeder</w:t>
      </w:r>
      <w:r w:rsidR="00734215">
        <w:rPr>
          <w:b/>
          <w:bCs/>
        </w:rPr>
        <w:t xml:space="preserve">/ operatør </w:t>
      </w:r>
      <w:r w:rsidRPr="00C83A0E">
        <w:t xml:space="preserve">som skal be om at </w:t>
      </w:r>
      <w:r w:rsidR="00734215">
        <w:t xml:space="preserve">postoperative </w:t>
      </w:r>
      <w:r w:rsidRPr="00C83A0E">
        <w:t xml:space="preserve">protesekontroller utføres med mobil røntgen følger vanlig henvisningsprosedyre, men det </w:t>
      </w:r>
      <w:r w:rsidRPr="001F330C">
        <w:rPr>
          <w:b/>
          <w:bCs/>
        </w:rPr>
        <w:t>MÅ merkes med tas på sykehjem</w:t>
      </w:r>
      <w:r w:rsidR="001F330C">
        <w:rPr>
          <w:b/>
          <w:bCs/>
        </w:rPr>
        <w:t xml:space="preserve"> </w:t>
      </w:r>
      <w:r w:rsidRPr="001F330C" w:rsidR="001F330C">
        <w:t>for at dette skal fanges opp</w:t>
      </w:r>
      <w:r w:rsidR="001F330C">
        <w:t xml:space="preserve"> av merkantile</w:t>
      </w:r>
      <w:r w:rsidRPr="001F330C" w:rsidR="00734215">
        <w:t>.</w:t>
      </w:r>
    </w:p>
    <w:p w:rsidR="009A050B" w:rsidP="009A050B" w14:paraId="5D755D41" w14:textId="77777777"/>
    <w:p w:rsidR="009A050B" w:rsidP="009A050B" w14:paraId="373E4BCC" w14:textId="77777777"/>
    <w:p w:rsidR="00085848" w:rsidP="009A050B" w14:paraId="06A49B93" w14:textId="77777777"/>
    <w:p w:rsidR="00521862" w:rsidP="009A050B" w14:paraId="14817E98" w14:textId="77777777"/>
    <w:p w:rsidR="00521862" w:rsidP="009A050B" w14:paraId="7495F344" w14:textId="77777777"/>
    <w:p w:rsidR="00521862" w:rsidP="009A050B" w14:paraId="701DE2BF" w14:textId="77777777"/>
    <w:p w:rsidR="00521862" w:rsidP="009A050B" w14:paraId="58E26D92" w14:textId="77777777"/>
    <w:p w:rsidR="00085848" w:rsidP="009A050B" w14:paraId="7EF586D9" w14:textId="77777777"/>
    <w:p w:rsidR="00085848" w:rsidRPr="009A050B" w:rsidP="009A050B" w14:paraId="2AB8DE9E" w14:textId="77777777"/>
    <w:p w:rsidR="00510BDF" w:rsidP="00066A58" w14:paraId="4B3E9AE6" w14:textId="73C3A4FE">
      <w:pPr>
        <w:pStyle w:val="Heading1"/>
        <w:spacing w:line="259" w:lineRule="auto"/>
      </w:pPr>
      <w:bookmarkStart w:id="6" w:name="_Toc256000005"/>
      <w:r>
        <w:t>Henvisningskriterier</w:t>
      </w:r>
      <w:bookmarkEnd w:id="6"/>
    </w:p>
    <w:p w:rsidR="00510BDF" w:rsidP="00066A58" w14:paraId="4B3E9AE8" w14:textId="775F458C">
      <w:pPr>
        <w:spacing w:line="259" w:lineRule="auto"/>
        <w:rPr>
          <w:rFonts w:cstheme="minorHAnsi"/>
        </w:rPr>
      </w:pPr>
    </w:p>
    <w:tbl>
      <w:tblPr>
        <w:tblStyle w:val="PlainTable1"/>
        <w:tblW w:w="5000" w:type="pct"/>
        <w:tblLook w:val="04A0"/>
      </w:tblPr>
      <w:tblGrid>
        <w:gridCol w:w="4530"/>
        <w:gridCol w:w="4531"/>
      </w:tblGrid>
      <w:tr w14:paraId="731F5BE5" w14:textId="77777777" w:rsidTr="00B95386">
        <w:tblPrEx>
          <w:tblW w:w="5000" w:type="pct"/>
          <w:tblLook w:val="04A0"/>
        </w:tblPrEx>
        <w:tc>
          <w:tcPr>
            <w:tcW w:w="0" w:type="auto"/>
          </w:tcPr>
          <w:p w:rsidR="00BC226F" w:rsidRPr="00326F36" w:rsidP="00085848" w14:paraId="733658AC" w14:textId="6676125C">
            <w:pPr>
              <w:spacing w:line="259" w:lineRule="auto"/>
            </w:pPr>
            <w:r w:rsidRPr="00326F36">
              <w:t>Røntgenundersøkelse</w:t>
            </w:r>
          </w:p>
        </w:tc>
        <w:tc>
          <w:tcPr>
            <w:tcW w:w="0" w:type="auto"/>
          </w:tcPr>
          <w:p w:rsidR="00BC226F" w:rsidRPr="00326F36" w:rsidP="00066A58" w14:paraId="06F4A9B6" w14:textId="3A64A746">
            <w:pPr>
              <w:spacing w:line="259" w:lineRule="auto"/>
            </w:pPr>
            <w:r w:rsidRPr="00326F36">
              <w:rPr>
                <w:b w:val="0"/>
              </w:rPr>
              <w:t xml:space="preserve"> </w:t>
            </w:r>
            <w:r w:rsidRPr="00326F36" w:rsidR="00521862">
              <w:t>Indikasjon</w:t>
            </w:r>
          </w:p>
        </w:tc>
      </w:tr>
      <w:tr w14:paraId="696C50D9" w14:textId="77777777" w:rsidTr="00B95386">
        <w:tblPrEx>
          <w:tblW w:w="5000" w:type="pct"/>
          <w:tblLook w:val="04A0"/>
        </w:tblPrEx>
        <w:tc>
          <w:tcPr>
            <w:tcW w:w="4530" w:type="dxa"/>
          </w:tcPr>
          <w:p w:rsidR="00085848" w:rsidRPr="00326F36" w:rsidP="00066A58" w14:paraId="7D9FBABC" w14:textId="5E84EC6A">
            <w:pPr>
              <w:spacing w:line="259" w:lineRule="auto"/>
              <w:rPr>
                <w:rFonts w:cstheme="minorHAnsi"/>
              </w:rPr>
            </w:pPr>
            <w:r w:rsidRPr="00326F36">
              <w:rPr>
                <w:rFonts w:cstheme="minorHAnsi"/>
                <w:b w:val="0"/>
                <w:bCs w:val="0"/>
              </w:rPr>
              <w:t>RG hofte, bekken og ekstremiteter</w:t>
            </w:r>
          </w:p>
        </w:tc>
        <w:tc>
          <w:tcPr>
            <w:tcW w:w="4531" w:type="dxa"/>
          </w:tcPr>
          <w:p w:rsidR="00521862" w:rsidRPr="00326F36" w:rsidP="00521862" w14:paraId="3085336E" w14:textId="77777777">
            <w:pPr>
              <w:spacing w:line="259" w:lineRule="auto"/>
              <w:rPr>
                <w:rFonts w:cstheme="minorHAnsi"/>
              </w:rPr>
            </w:pPr>
            <w:r w:rsidRPr="00326F36">
              <w:rPr>
                <w:rFonts w:cstheme="minorHAnsi"/>
              </w:rPr>
              <w:t>Spørsmål om fraktur ​</w:t>
            </w:r>
          </w:p>
          <w:p w:rsidR="00521862" w:rsidRPr="00326F36" w:rsidP="00521862" w14:paraId="0112CF78" w14:textId="77777777">
            <w:pPr>
              <w:spacing w:line="259" w:lineRule="auto"/>
              <w:rPr>
                <w:rFonts w:cstheme="minorHAnsi"/>
              </w:rPr>
            </w:pPr>
          </w:p>
          <w:p w:rsidR="00521862" w:rsidRPr="00326F36" w:rsidP="00521862" w14:paraId="325DA53D" w14:textId="77777777">
            <w:pPr>
              <w:spacing w:line="259" w:lineRule="auto"/>
              <w:rPr>
                <w:rFonts w:cstheme="minorHAnsi"/>
              </w:rPr>
            </w:pPr>
            <w:r w:rsidRPr="00326F36">
              <w:rPr>
                <w:rFonts w:cstheme="minorHAnsi"/>
              </w:rPr>
              <w:t xml:space="preserve">Forløpskontroller etter kirurgi </w:t>
            </w:r>
          </w:p>
          <w:p w:rsidR="00521862" w:rsidRPr="00326F36" w:rsidP="00521862" w14:paraId="7FDBFBBF" w14:textId="77777777">
            <w:pPr>
              <w:spacing w:line="259" w:lineRule="auto"/>
              <w:rPr>
                <w:rFonts w:cstheme="minorHAnsi"/>
              </w:rPr>
            </w:pPr>
          </w:p>
          <w:p w:rsidR="00085848" w:rsidRPr="00326F36" w:rsidP="00521862" w14:paraId="73CBB85A" w14:textId="0CA4CFF7">
            <w:pPr>
              <w:spacing w:line="259" w:lineRule="auto"/>
              <w:rPr>
                <w:rFonts w:cstheme="minorHAnsi"/>
              </w:rPr>
            </w:pPr>
            <w:r w:rsidRPr="00C13AC9">
              <w:rPr>
                <w:rFonts w:cstheme="minorHAnsi"/>
              </w:rPr>
              <w:t xml:space="preserve">Ved klinisk sikker </w:t>
            </w:r>
            <w:r w:rsidRPr="00C13AC9">
              <w:rPr>
                <w:rFonts w:cstheme="minorHAnsi"/>
                <w:i/>
                <w:iCs/>
              </w:rPr>
              <w:t>operasjonstrengende</w:t>
            </w:r>
            <w:r w:rsidRPr="00C13AC9">
              <w:rPr>
                <w:rFonts w:cstheme="minorHAnsi"/>
              </w:rPr>
              <w:t xml:space="preserve"> fraktur må pasienten legges inn i sykehus uten at det tas mobilt røntgen</w:t>
            </w:r>
          </w:p>
        </w:tc>
      </w:tr>
      <w:tr w14:paraId="055E130A" w14:textId="77777777" w:rsidTr="00B95386">
        <w:tblPrEx>
          <w:tblW w:w="5000" w:type="pct"/>
          <w:tblLook w:val="04A0"/>
        </w:tblPrEx>
        <w:tc>
          <w:tcPr>
            <w:tcW w:w="4530" w:type="dxa"/>
          </w:tcPr>
          <w:p w:rsidR="00085848" w:rsidRPr="00326F36" w:rsidP="00066A58" w14:paraId="7B669448" w14:textId="67D734B5">
            <w:pPr>
              <w:spacing w:line="259" w:lineRule="auto"/>
              <w:rPr>
                <w:rFonts w:cstheme="minorHAnsi"/>
              </w:rPr>
            </w:pPr>
            <w:r w:rsidRPr="00326F36">
              <w:rPr>
                <w:rFonts w:cstheme="minorHAnsi"/>
                <w:b w:val="0"/>
                <w:bCs w:val="0"/>
              </w:rPr>
              <w:t>RG columna</w:t>
            </w:r>
          </w:p>
        </w:tc>
        <w:tc>
          <w:tcPr>
            <w:tcW w:w="4531" w:type="dxa"/>
          </w:tcPr>
          <w:p w:rsidR="00085848" w:rsidRPr="00326F36" w:rsidP="00066A58" w14:paraId="1CE44FBB" w14:textId="77777777">
            <w:pPr>
              <w:spacing w:line="259" w:lineRule="auto"/>
              <w:rPr>
                <w:rFonts w:cstheme="minorHAnsi"/>
              </w:rPr>
            </w:pPr>
            <w:r w:rsidRPr="00326F36">
              <w:rPr>
                <w:rFonts w:cstheme="minorHAnsi"/>
              </w:rPr>
              <w:t>Akutte tilstander i rygg, inkludert fraktur</w:t>
            </w:r>
          </w:p>
          <w:p w:rsidR="00521862" w:rsidRPr="00326F36" w:rsidP="00066A58" w14:paraId="29538D3D" w14:textId="1AABE936">
            <w:pPr>
              <w:spacing w:line="259" w:lineRule="auto"/>
              <w:rPr>
                <w:rFonts w:cstheme="minorHAnsi"/>
              </w:rPr>
            </w:pPr>
            <w:r w:rsidRPr="00326F36">
              <w:rPr>
                <w:rFonts w:cstheme="minorHAnsi"/>
              </w:rPr>
              <w:t>Røntgen av nakke anbefales ikke (CT)</w:t>
            </w:r>
          </w:p>
        </w:tc>
      </w:tr>
      <w:tr w14:paraId="31E5ED46" w14:textId="77777777" w:rsidTr="00B95386">
        <w:tblPrEx>
          <w:tblW w:w="5000" w:type="pct"/>
          <w:tblLook w:val="04A0"/>
        </w:tblPrEx>
        <w:tc>
          <w:tcPr>
            <w:tcW w:w="4530" w:type="dxa"/>
          </w:tcPr>
          <w:p w:rsidR="00085848" w:rsidRPr="00326F36" w:rsidP="00066A58" w14:paraId="050D0AC1" w14:textId="73FACC7A">
            <w:pPr>
              <w:spacing w:line="259" w:lineRule="auto"/>
              <w:rPr>
                <w:rFonts w:cstheme="minorHAnsi"/>
              </w:rPr>
            </w:pPr>
            <w:r w:rsidRPr="00326F36">
              <w:rPr>
                <w:rFonts w:cstheme="minorHAnsi"/>
                <w:b w:val="0"/>
                <w:bCs w:val="0"/>
              </w:rPr>
              <w:t>RG toraks</w:t>
            </w:r>
          </w:p>
        </w:tc>
        <w:tc>
          <w:tcPr>
            <w:tcW w:w="4531" w:type="dxa"/>
          </w:tcPr>
          <w:p w:rsidR="00085848" w:rsidRPr="00326F36" w:rsidP="00066A58" w14:paraId="6062305B" w14:textId="6C425601">
            <w:pPr>
              <w:spacing w:line="259" w:lineRule="auto"/>
              <w:rPr>
                <w:rFonts w:cstheme="minorHAnsi"/>
              </w:rPr>
            </w:pPr>
            <w:r w:rsidRPr="00326F36">
              <w:rPr>
                <w:rFonts w:cstheme="minorHAnsi"/>
              </w:rPr>
              <w:t xml:space="preserve">Hjertesvikt, pneumoni, </w:t>
            </w:r>
            <w:r w:rsidRPr="00326F36" w:rsidR="001F330C">
              <w:rPr>
                <w:rFonts w:cstheme="minorHAnsi"/>
              </w:rPr>
              <w:t>lungeødem og</w:t>
            </w:r>
            <w:r w:rsidRPr="00326F36">
              <w:rPr>
                <w:rFonts w:cstheme="minorHAnsi"/>
              </w:rPr>
              <w:t xml:space="preserve"> andre akutte tilstander</w:t>
            </w:r>
          </w:p>
        </w:tc>
      </w:tr>
      <w:tr w14:paraId="0ACE1D1C" w14:textId="77777777" w:rsidTr="00B95386">
        <w:tblPrEx>
          <w:tblW w:w="5000" w:type="pct"/>
          <w:tblLook w:val="04A0"/>
        </w:tblPrEx>
        <w:tc>
          <w:tcPr>
            <w:tcW w:w="4530" w:type="dxa"/>
          </w:tcPr>
          <w:p w:rsidR="00085848" w:rsidRPr="00326F36" w:rsidP="00066A58" w14:paraId="5CCC6494" w14:textId="05057217">
            <w:pPr>
              <w:spacing w:line="259" w:lineRule="auto"/>
              <w:rPr>
                <w:rFonts w:cstheme="minorHAnsi"/>
              </w:rPr>
            </w:pPr>
            <w:r w:rsidRPr="00326F36">
              <w:rPr>
                <w:rFonts w:cstheme="minorHAnsi"/>
                <w:b w:val="0"/>
                <w:bCs w:val="0"/>
              </w:rPr>
              <w:t>RG toraks, abdomen</w:t>
            </w:r>
          </w:p>
        </w:tc>
        <w:tc>
          <w:tcPr>
            <w:tcW w:w="4531" w:type="dxa"/>
          </w:tcPr>
          <w:p w:rsidR="00085848" w:rsidRPr="00326F36" w:rsidP="00066A58" w14:paraId="283B6CEA" w14:textId="27FEB8A1">
            <w:pPr>
              <w:spacing w:line="259" w:lineRule="auto"/>
              <w:rPr>
                <w:rFonts w:cstheme="minorHAnsi"/>
              </w:rPr>
            </w:pPr>
            <w:r w:rsidRPr="00326F36">
              <w:rPr>
                <w:rFonts w:cstheme="minorHAnsi"/>
              </w:rPr>
              <w:t xml:space="preserve">Plassering av </w:t>
            </w:r>
            <w:r w:rsidRPr="00326F36" w:rsidR="001F330C">
              <w:rPr>
                <w:rFonts w:cstheme="minorHAnsi"/>
              </w:rPr>
              <w:t>nasogastrisk</w:t>
            </w:r>
            <w:r w:rsidRPr="00326F36">
              <w:rPr>
                <w:rFonts w:cstheme="minorHAnsi"/>
              </w:rPr>
              <w:t xml:space="preserve"> sonde</w:t>
            </w:r>
          </w:p>
        </w:tc>
      </w:tr>
      <w:tr w14:paraId="1EA7CB7B" w14:textId="77777777" w:rsidTr="00B95386">
        <w:tblPrEx>
          <w:tblW w:w="5000" w:type="pct"/>
          <w:tblLook w:val="04A0"/>
        </w:tblPrEx>
        <w:tc>
          <w:tcPr>
            <w:tcW w:w="4530" w:type="dxa"/>
          </w:tcPr>
          <w:p w:rsidR="00085848" w:rsidRPr="00326F36" w:rsidP="00066A58" w14:paraId="203F7552" w14:textId="3338131F">
            <w:pPr>
              <w:spacing w:line="259" w:lineRule="auto"/>
              <w:rPr>
                <w:rFonts w:cstheme="minorHAnsi"/>
              </w:rPr>
            </w:pPr>
            <w:r w:rsidRPr="00326F36">
              <w:rPr>
                <w:rFonts w:cstheme="minorHAnsi"/>
                <w:b w:val="0"/>
                <w:bCs w:val="0"/>
              </w:rPr>
              <w:t xml:space="preserve">Øvrige problemstillinger må diskuteres med kliniker og/eller radiolog. Navn på sykehuslege som er konferert må noteres i </w:t>
            </w:r>
            <w:r w:rsidRPr="00326F36">
              <w:rPr>
                <w:rFonts w:cstheme="minorHAnsi"/>
                <w:b w:val="0"/>
                <w:bCs w:val="0"/>
              </w:rPr>
              <w:t>henvisningstekst</w:t>
            </w:r>
          </w:p>
        </w:tc>
        <w:tc>
          <w:tcPr>
            <w:tcW w:w="4531" w:type="dxa"/>
          </w:tcPr>
          <w:p w:rsidR="00085848" w:rsidRPr="00326F36" w:rsidP="00066A58" w14:paraId="3D847C78" w14:textId="77777777">
            <w:pPr>
              <w:spacing w:line="259" w:lineRule="auto"/>
              <w:rPr>
                <w:rFonts w:cstheme="minorHAnsi"/>
              </w:rPr>
            </w:pPr>
          </w:p>
        </w:tc>
      </w:tr>
    </w:tbl>
    <w:p w:rsidR="009B041D" w:rsidP="00066A58" w14:paraId="4B3E9AEC" w14:textId="77777777">
      <w:pPr>
        <w:spacing w:line="259" w:lineRule="auto"/>
        <w:rPr>
          <w:rFonts w:cstheme="minorHAnsi"/>
        </w:rPr>
      </w:pPr>
    </w:p>
    <w:p w:rsidR="00510BDF" w:rsidP="00066A58" w14:paraId="4B3E9AED" w14:textId="77777777">
      <w:pPr>
        <w:spacing w:line="259" w:lineRule="auto"/>
        <w:rPr>
          <w:rFonts w:cstheme="minorHAnsi"/>
        </w:rPr>
      </w:pPr>
    </w:p>
    <w:p w:rsidR="00510BDF" w:rsidP="00066A58" w14:paraId="4B3E9AEE" w14:textId="32678AF9">
      <w:pPr>
        <w:spacing w:line="259" w:lineRule="auto"/>
        <w:rPr>
          <w:rFonts w:cstheme="minorHAnsi"/>
        </w:rPr>
      </w:pPr>
      <w:r>
        <w:rPr>
          <w:rFonts w:cstheme="minorHAnsi"/>
        </w:rPr>
        <w:t>Interne</w:t>
      </w:r>
      <w:r w:rsidR="00326F36">
        <w:rPr>
          <w:rFonts w:cstheme="minorHAnsi"/>
        </w:rPr>
        <w:t xml:space="preserve"> referanser </w:t>
      </w:r>
    </w:p>
    <w:p w:rsidR="00521862" w:rsidP="00066A58" w14:paraId="26E39CB4" w14:textId="77777777">
      <w:pPr>
        <w:spacing w:line="259" w:lineRule="auto"/>
        <w:rPr>
          <w:rFonts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6803"/>
      </w:tblGrid>
      <w:tr w14:paraId="372689C1" w14:textId="77777777" w:rsidTr="00820F9C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R="00326F36" w:rsidP="00820F9C" w14:paraId="3EE3E8CF" w14:textId="77777777">
            <w:pPr>
              <w:spacing w:line="259" w:lineRule="auto"/>
              <w:rPr>
                <w:color w:val="0000FF"/>
                <w:u w:val="single"/>
              </w:rPr>
            </w:pPr>
            <w:hyperlink r:id="rId5" w:history="1">
              <w:r>
                <w:rPr>
                  <w:color w:val="0000FF"/>
                  <w:u w:val="single"/>
                </w:rPr>
                <w:t>20.1.14-05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R="00326F36" w:rsidP="00820F9C" w14:paraId="48671F3F" w14:textId="77777777">
            <w:pPr>
              <w:spacing w:line="259" w:lineRule="auto"/>
              <w:rPr>
                <w:color w:val="0000FF"/>
                <w:u w:val="single"/>
              </w:rPr>
            </w:pPr>
            <w:hyperlink r:id="rId5" w:history="1">
              <w:r>
                <w:rPr>
                  <w:color w:val="0000FF"/>
                  <w:u w:val="single"/>
                </w:rPr>
                <w:t>Henvisning til radiologi og nukleærmedisin på vegne av helsepersonell med henvisningsrett</w:t>
              </w:r>
            </w:hyperlink>
          </w:p>
        </w:tc>
      </w:tr>
      <w:tr w14:paraId="6228B57C" w14:textId="77777777" w:rsidTr="00820F9C">
        <w:tblPrEx>
          <w:tblW w:w="5000" w:type="pct"/>
          <w:tblLook w:val="04A0"/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R="00326F36" w:rsidP="00820F9C" w14:paraId="5C7F9118" w14:textId="77777777">
            <w:pPr>
              <w:spacing w:line="259" w:lineRule="auto"/>
              <w:rPr>
                <w:color w:val="0000FF"/>
                <w:u w:val="single"/>
              </w:rPr>
            </w:pPr>
            <w:hyperlink r:id="rId6" w:history="1">
              <w:r>
                <w:rPr>
                  <w:color w:val="0000FF"/>
                  <w:u w:val="single"/>
                </w:rPr>
                <w:t>20.6.11.7-10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R="00326F36" w:rsidP="00820F9C" w14:paraId="24EE39B6" w14:textId="77777777">
            <w:pPr>
              <w:spacing w:line="259" w:lineRule="auto"/>
              <w:rPr>
                <w:color w:val="0000FF"/>
                <w:u w:val="single"/>
              </w:rPr>
            </w:pPr>
            <w:hyperlink r:id="rId6" w:history="1">
              <w:r>
                <w:rPr>
                  <w:color w:val="0000FF"/>
                  <w:u w:val="single"/>
                </w:rPr>
                <w:t>Mobil rtg Skadepol - Arbeidsflyt henvisninger</w:t>
              </w:r>
            </w:hyperlink>
          </w:p>
        </w:tc>
      </w:tr>
    </w:tbl>
    <w:p w:rsidR="00521862" w:rsidP="00066A58" w14:paraId="546E1DE5" w14:textId="77777777">
      <w:pPr>
        <w:spacing w:line="259" w:lineRule="auto"/>
        <w:rPr>
          <w:rFonts w:cstheme="minorHAnsi"/>
        </w:rPr>
      </w:pPr>
    </w:p>
    <w:p w:rsidR="00521862" w:rsidP="00066A58" w14:paraId="4398698B" w14:textId="77777777">
      <w:pPr>
        <w:spacing w:line="259" w:lineRule="auto"/>
        <w:rPr>
          <w:rFonts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326F36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bookmarkStart w:id="7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326F36" w:rsidRPr="00326F36" w:rsidP="00326F36" w14:paraId="01419E78" w14:textId="7E4F6369">
      <w:pPr>
        <w:pStyle w:val="Heading1"/>
        <w:numPr>
          <w:ilvl w:val="0"/>
          <w:numId w:val="0"/>
        </w:numPr>
        <w:spacing w:line="259" w:lineRule="auto"/>
      </w:pPr>
      <w:bookmarkEnd w:id="7"/>
    </w:p>
    <w:p w:rsidR="00935DE6" w:rsidRPr="009D023B" w:rsidP="00066A58" w14:paraId="4B3E9AF6" w14:textId="77777777">
      <w:pPr>
        <w:spacing w:line="259" w:lineRule="auto"/>
      </w:pPr>
    </w:p>
    <w:p w:rsidR="009D023B" w:rsidRPr="005F0E8F" w:rsidP="00066A58" w14:paraId="4B3E9AF7" w14:textId="77777777">
      <w:pPr>
        <w:pStyle w:val="Heading1"/>
        <w:spacing w:line="259" w:lineRule="auto"/>
      </w:pPr>
      <w:bookmarkStart w:id="8" w:name="_Toc256000007"/>
      <w:r w:rsidRPr="005F0E8F">
        <w:t>Endringer siden forrige versjon</w:t>
      </w:r>
      <w:bookmarkEnd w:id="8"/>
    </w:p>
    <w:p w:rsidR="009D023B" w:rsidP="00066A58" w14:paraId="4B3E9AF8" w14:textId="77777777">
      <w:pPr>
        <w:spacing w:line="259" w:lineRule="auto"/>
        <w:rPr>
          <w:rFonts w:cstheme="minorHAnsi"/>
          <w:color w:val="000080"/>
        </w:rPr>
      </w:pPr>
      <w:r>
        <w:rPr>
          <w:rFonts w:cstheme="minorHAnsi"/>
          <w:color w:val="000080"/>
        </w:rPr>
        <w:fldChar w:fldCharType="begin" w:fldLock="1"/>
      </w:r>
      <w:r>
        <w:rPr>
          <w:rFonts w:cstheme="minorHAnsi"/>
          <w:color w:val="000080"/>
        </w:rPr>
        <w:instrText xml:space="preserve"> DOCVARIABLE EK_Merknad </w:instrText>
      </w:r>
      <w:r>
        <w:rPr>
          <w:rFonts w:cstheme="minorHAnsi"/>
          <w:color w:val="000080"/>
        </w:rPr>
        <w:fldChar w:fldCharType="separate"/>
      </w:r>
      <w:r>
        <w:rPr>
          <w:rFonts w:cstheme="minorHAnsi"/>
          <w:color w:val="000080"/>
        </w:rPr>
        <w:t>[]</w:t>
      </w:r>
      <w:r>
        <w:rPr>
          <w:rFonts w:cstheme="minorHAnsi"/>
          <w:color w:val="000080"/>
        </w:rPr>
        <w:fldChar w:fldCharType="end"/>
      </w:r>
    </w:p>
    <w:p w:rsidR="009D023B" w:rsidRPr="00E754D7" w:rsidP="00066A58" w14:paraId="4B3E9AF9" w14:textId="4FC2A2E9">
      <w:pPr>
        <w:spacing w:line="259" w:lineRule="auto"/>
        <w:rPr>
          <w:rFonts w:cstheme="minorHAnsi"/>
          <w:color w:val="000080"/>
        </w:rPr>
      </w:pPr>
      <w:r w:rsidRPr="00197731">
        <w:rPr>
          <w:rFonts w:cstheme="minorHAnsi"/>
          <w:noProof/>
        </w:rPr>
        <w:drawing>
          <wp:inline distT="0" distB="0" distL="0" distR="0">
            <wp:extent cx="2311519" cy="3283119"/>
            <wp:effectExtent l="0" t="0" r="0" b="0"/>
            <wp:docPr id="309821855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821855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11519" cy="3283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D03E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4B3E9B02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4B3E9B00" w14:textId="5864CCF2">
          <w:pPr>
            <w:pStyle w:val="Footer"/>
            <w:rPr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1405255" cy="345440"/>
                    <wp:effectExtent l="0" t="0" r="4445" b="0"/>
                    <wp:wrapNone/>
                    <wp:docPr id="665727826" name="Tekstboks 2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1405255" cy="345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35541" w:rsidRPr="00E35541" w:rsidP="00E35541" w14:paraId="7031C0D9" w14:textId="77777777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E35541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2" o:spid="_x0000_s2049" type="#_x0000_t202" alt="Følsomhet Intern (gul)" style="width:110.65pt;height:27.2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1312" filled="f" stroked="f">
                    <v:textbox style="mso-fit-shape-to-text:t" inset="20pt,0,0,15pt">
                      <w:txbxContent>
                        <w:p w:rsidR="00E35541" w:rsidRPr="00E35541" w:rsidP="00E35541" w14:paraId="7CBE980C" w14:textId="777777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E3554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4B3E9B01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20.3.3.5-02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4B3E9B03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4B3E9B08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4B3E9B04" w14:textId="0AD9C485">
          <w:pPr>
            <w:pStyle w:val="Footer"/>
            <w:rPr>
              <w:color w:val="000080"/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0" distR="0" simplePos="0" relativeHeight="251662336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991235" cy="500380"/>
                    <wp:effectExtent l="0" t="0" r="18415" b="0"/>
                    <wp:wrapNone/>
                    <wp:docPr id="911443191" name="Tekstboks 3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991235" cy="500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35541" w:rsidRPr="00E35541" w:rsidP="00E35541" w14:paraId="7FC96E55" w14:textId="77777777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E35541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3" o:spid="_x0000_s2050" type="#_x0000_t202" alt="Følsomhet Intern (gul)" style="width:78.05pt;height:39.4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3360" filled="f" stroked="f">
                    <v:textbox style="mso-fit-shape-to-text:t" inset="20pt,0,0,15pt">
                      <w:txbxContent>
                        <w:p w:rsidR="00E35541" w:rsidRPr="00E35541" w:rsidP="00E35541" w14:paraId="4254022C" w14:textId="777777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E3554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D81387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4B3E9B05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20.3.3.5-02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4B3E9B06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4B3E9B07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4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4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4B3E9B09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4B3E9B1D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4B3E9B1A" w14:textId="01CEDCED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20.3.3.5-02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4B3E9B1B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4B3E9B1C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4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4B3E9B1E" w14:textId="77FE0FCA">
    <w:pPr>
      <w:pStyle w:val="Footer"/>
      <w:rPr>
        <w:color w:val="FFFFFF"/>
        <w:sz w:val="16"/>
      </w:rPr>
    </w:pPr>
    <w:r>
      <w:rPr>
        <w:noProof/>
        <w:color w:val="000080"/>
        <w:sz w:val="16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878840</wp:posOffset>
              </wp:positionH>
              <wp:positionV relativeFrom="page">
                <wp:posOffset>10151745</wp:posOffset>
              </wp:positionV>
              <wp:extent cx="1351280" cy="500380"/>
              <wp:effectExtent l="0" t="0" r="6350" b="0"/>
              <wp:wrapNone/>
              <wp:docPr id="613900499" name="Tekstboks 1" descr="Følsomhet Intern (gul)">
                <a:extLst xmlns:a="http://schemas.openxmlformats.org/drawingml/2006/main">
                  <a:ext xmlns:a="http://schemas.openxmlformats.org/drawingml/2006/main"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51280" cy="500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35541" w:rsidRPr="006D516B" w:rsidP="00E35541" w14:paraId="25212629" w14:textId="777777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6D516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1" o:spid="_x0000_s2051" type="#_x0000_t202" alt="Følsomhet Intern (gul)" style="width:106.4pt;height:39.4pt;margin-top:799.35pt;margin-left:69.2pt;mso-position-horizontal-relative:page;mso-position-vertical-relative:page;mso-wrap-distance-bottom:0;mso-wrap-distance-left:0;mso-wrap-distance-right:0;mso-wrap-distance-top:0;mso-wrap-style:none;position:absolute;visibility:visible;v-text-anchor:bottom;z-index:251659264" filled="f" stroked="f">
              <v:textbox style="mso-fit-shape-to-text:t" inset="20pt,0,0,15pt">
                <w:txbxContent>
                  <w:p w:rsidR="00E35541" w:rsidRPr="006D516B" w:rsidP="00E35541" w14:paraId="76A628F2" w14:textId="7777777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6D516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85214" w:rsidRPr="00D03EED" w:rsidP="00D03EED" w14:paraId="4B3E9AFA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4B3E9AFE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4B3E9AFB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Henvisning til mobil røntgentjeneste fra sykehjem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4B3E9AFC" w14:textId="77777777">
          <w:pPr>
            <w:pStyle w:val="Header"/>
            <w:jc w:val="left"/>
            <w:rPr>
              <w:sz w:val="12"/>
            </w:rPr>
          </w:pPr>
        </w:p>
        <w:p w:rsidR="00485214" w14:paraId="4B3E9AFD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1.00</w:t>
          </w:r>
          <w:r>
            <w:rPr>
              <w:sz w:val="16"/>
            </w:rPr>
            <w:fldChar w:fldCharType="end"/>
          </w:r>
        </w:p>
      </w:tc>
    </w:tr>
  </w:tbl>
  <w:p w:rsidR="00485214" w14:paraId="4B3E9AFF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4B3E9B0C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4B3E9B0A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485214" w14:paraId="4B3E9B0B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Henvisning til mobil røntgentjeneste fra sykehjem</w:t>
          </w:r>
          <w:r>
            <w:rPr>
              <w:sz w:val="28"/>
            </w:rPr>
            <w:fldChar w:fldCharType="end"/>
          </w:r>
        </w:p>
      </w:tc>
    </w:tr>
    <w:tr w14:paraId="4B3E9B0F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FD5284" w14:paraId="4B3E9B0D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Pasientbehandling/Pasientadministrasjon/Administrative rutiner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D5284" w:rsidRPr="005F0E8F" w:rsidP="00540375" w14:paraId="4B3E9B0E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01.04.2025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01.04.2027</w:t>
          </w:r>
          <w:r>
            <w:rPr>
              <w:color w:val="000080"/>
              <w:sz w:val="16"/>
            </w:rPr>
            <w:fldChar w:fldCharType="end"/>
          </w:r>
        </w:p>
      </w:tc>
    </w:tr>
    <w:tr w14:paraId="4B3E9B12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5F0E8F" w14:paraId="4B3E9B10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HF/Radiologisk avdeling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5F0E8F" w14:paraId="4B3E9B11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1.00</w:t>
          </w:r>
          <w:r>
            <w:rPr>
              <w:sz w:val="16"/>
            </w:rPr>
            <w:fldChar w:fldCharType="end"/>
          </w:r>
        </w:p>
      </w:tc>
    </w:tr>
    <w:tr w14:paraId="4B3E9B15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FD5284" w:rsidP="00FD5284" w14:paraId="4B3E9B13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Kristensen, Aina Nærø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:rsidP="00FD5284" w14:paraId="4B3E9B14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Brukerveiledning</w:t>
          </w:r>
          <w:r>
            <w:rPr>
              <w:color w:val="000080"/>
              <w:sz w:val="16"/>
            </w:rPr>
            <w:fldChar w:fldCharType="end"/>
          </w:r>
        </w:p>
      </w:tc>
    </w:tr>
    <w:tr w14:paraId="4B3E9B18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FD5284" w:rsidP="00FD5284" w14:paraId="4B3E9B16" w14:textId="77777777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Iselin Herland, Aina Nærø Kristensen, Christine Malmedal, Per Martin Kristoffersen, Anette Lavik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14:paraId="4B3E9B17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D81387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4B3E9B19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A22205"/>
    <w:multiLevelType w:val="multilevel"/>
    <w:tmpl w:val="AE64E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29276A90"/>
    <w:multiLevelType w:val="multilevel"/>
    <w:tmpl w:val="DED63FD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4">
    <w:nsid w:val="40C86E96"/>
    <w:multiLevelType w:val="hybridMultilevel"/>
    <w:tmpl w:val="7B0C1474"/>
    <w:lvl w:ilvl="0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5">
    <w:nsid w:val="4DEA4699"/>
    <w:multiLevelType w:val="hybridMultilevel"/>
    <w:tmpl w:val="5E38077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B20332"/>
    <w:multiLevelType w:val="hybridMultilevel"/>
    <w:tmpl w:val="2736A3F6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656465">
    <w:abstractNumId w:val="11"/>
  </w:num>
  <w:num w:numId="2" w16cid:durableId="1175725845">
    <w:abstractNumId w:val="8"/>
  </w:num>
  <w:num w:numId="3" w16cid:durableId="701857049">
    <w:abstractNumId w:val="3"/>
  </w:num>
  <w:num w:numId="4" w16cid:durableId="858154033">
    <w:abstractNumId w:val="2"/>
  </w:num>
  <w:num w:numId="5" w16cid:durableId="805052100">
    <w:abstractNumId w:val="1"/>
  </w:num>
  <w:num w:numId="6" w16cid:durableId="2047220084">
    <w:abstractNumId w:val="0"/>
  </w:num>
  <w:num w:numId="7" w16cid:durableId="1152647459">
    <w:abstractNumId w:val="9"/>
  </w:num>
  <w:num w:numId="8" w16cid:durableId="540170345">
    <w:abstractNumId w:val="7"/>
  </w:num>
  <w:num w:numId="9" w16cid:durableId="1472483670">
    <w:abstractNumId w:val="6"/>
  </w:num>
  <w:num w:numId="10" w16cid:durableId="1005940175">
    <w:abstractNumId w:val="5"/>
  </w:num>
  <w:num w:numId="11" w16cid:durableId="162823521">
    <w:abstractNumId w:val="4"/>
  </w:num>
  <w:num w:numId="12" w16cid:durableId="1715306055">
    <w:abstractNumId w:val="12"/>
  </w:num>
  <w:num w:numId="13" w16cid:durableId="958947322">
    <w:abstractNumId w:val="18"/>
  </w:num>
  <w:num w:numId="14" w16cid:durableId="1240796667">
    <w:abstractNumId w:val="19"/>
  </w:num>
  <w:num w:numId="15" w16cid:durableId="1741707904">
    <w:abstractNumId w:val="20"/>
  </w:num>
  <w:num w:numId="16" w16cid:durableId="1214347900">
    <w:abstractNumId w:val="13"/>
  </w:num>
  <w:num w:numId="17" w16cid:durableId="1826556132">
    <w:abstractNumId w:val="13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 w16cid:durableId="974800904">
    <w:abstractNumId w:val="16"/>
  </w:num>
  <w:num w:numId="19" w16cid:durableId="1277062360">
    <w:abstractNumId w:val="10"/>
  </w:num>
  <w:num w:numId="20" w16cid:durableId="1374041629">
    <w:abstractNumId w:val="14"/>
  </w:num>
  <w:num w:numId="21" w16cid:durableId="539514130">
    <w:abstractNumId w:val="15"/>
  </w:num>
  <w:num w:numId="22" w16cid:durableId="12688540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38E2"/>
    <w:rsid w:val="00005ABC"/>
    <w:rsid w:val="00007BD0"/>
    <w:rsid w:val="00020754"/>
    <w:rsid w:val="000354A8"/>
    <w:rsid w:val="00042992"/>
    <w:rsid w:val="00050E94"/>
    <w:rsid w:val="0005214E"/>
    <w:rsid w:val="00056D52"/>
    <w:rsid w:val="00066A58"/>
    <w:rsid w:val="00067C31"/>
    <w:rsid w:val="00076677"/>
    <w:rsid w:val="00081F27"/>
    <w:rsid w:val="00083284"/>
    <w:rsid w:val="00085848"/>
    <w:rsid w:val="00097072"/>
    <w:rsid w:val="000A1D6A"/>
    <w:rsid w:val="000A6B2D"/>
    <w:rsid w:val="000C6A9B"/>
    <w:rsid w:val="000C73DF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40619"/>
    <w:rsid w:val="00144BC1"/>
    <w:rsid w:val="00150F73"/>
    <w:rsid w:val="00151E16"/>
    <w:rsid w:val="00155765"/>
    <w:rsid w:val="00157C37"/>
    <w:rsid w:val="00161FD5"/>
    <w:rsid w:val="00176BA5"/>
    <w:rsid w:val="00187793"/>
    <w:rsid w:val="0019138B"/>
    <w:rsid w:val="0019290E"/>
    <w:rsid w:val="00197731"/>
    <w:rsid w:val="001A4CED"/>
    <w:rsid w:val="001B1D43"/>
    <w:rsid w:val="001B37A6"/>
    <w:rsid w:val="001C094A"/>
    <w:rsid w:val="001E1DBA"/>
    <w:rsid w:val="001F330C"/>
    <w:rsid w:val="001F43D4"/>
    <w:rsid w:val="001F7E88"/>
    <w:rsid w:val="0020110C"/>
    <w:rsid w:val="00203F1E"/>
    <w:rsid w:val="00227AF8"/>
    <w:rsid w:val="00231DC5"/>
    <w:rsid w:val="00241F65"/>
    <w:rsid w:val="00246C9E"/>
    <w:rsid w:val="002744C3"/>
    <w:rsid w:val="00281B8D"/>
    <w:rsid w:val="00284EBB"/>
    <w:rsid w:val="00291CD7"/>
    <w:rsid w:val="002A4A07"/>
    <w:rsid w:val="002A791D"/>
    <w:rsid w:val="002B1F3C"/>
    <w:rsid w:val="002D0738"/>
    <w:rsid w:val="002F5A32"/>
    <w:rsid w:val="00304B15"/>
    <w:rsid w:val="00305A73"/>
    <w:rsid w:val="00311019"/>
    <w:rsid w:val="00312D39"/>
    <w:rsid w:val="00322BC8"/>
    <w:rsid w:val="00326F36"/>
    <w:rsid w:val="003403C0"/>
    <w:rsid w:val="00360258"/>
    <w:rsid w:val="00362B96"/>
    <w:rsid w:val="00366652"/>
    <w:rsid w:val="00381C00"/>
    <w:rsid w:val="00387597"/>
    <w:rsid w:val="00390056"/>
    <w:rsid w:val="00393223"/>
    <w:rsid w:val="003A669E"/>
    <w:rsid w:val="003A6B8A"/>
    <w:rsid w:val="003C5594"/>
    <w:rsid w:val="003D3C2E"/>
    <w:rsid w:val="003E1B52"/>
    <w:rsid w:val="003E25C1"/>
    <w:rsid w:val="003E4741"/>
    <w:rsid w:val="003F4A3C"/>
    <w:rsid w:val="00407B78"/>
    <w:rsid w:val="00411E8A"/>
    <w:rsid w:val="004252FB"/>
    <w:rsid w:val="00437DED"/>
    <w:rsid w:val="00455820"/>
    <w:rsid w:val="004568C8"/>
    <w:rsid w:val="004611B5"/>
    <w:rsid w:val="004640AA"/>
    <w:rsid w:val="0047022F"/>
    <w:rsid w:val="004719A0"/>
    <w:rsid w:val="00482156"/>
    <w:rsid w:val="00482CE0"/>
    <w:rsid w:val="0048427D"/>
    <w:rsid w:val="00485214"/>
    <w:rsid w:val="004B1EF5"/>
    <w:rsid w:val="004B40D7"/>
    <w:rsid w:val="004C563C"/>
    <w:rsid w:val="004D0DCE"/>
    <w:rsid w:val="004D15E6"/>
    <w:rsid w:val="004D417A"/>
    <w:rsid w:val="004E0461"/>
    <w:rsid w:val="004E763F"/>
    <w:rsid w:val="0050053D"/>
    <w:rsid w:val="00507D96"/>
    <w:rsid w:val="005103B6"/>
    <w:rsid w:val="00510BDF"/>
    <w:rsid w:val="00520D11"/>
    <w:rsid w:val="00521862"/>
    <w:rsid w:val="00524CF7"/>
    <w:rsid w:val="00532237"/>
    <w:rsid w:val="0053273E"/>
    <w:rsid w:val="005370F4"/>
    <w:rsid w:val="00540375"/>
    <w:rsid w:val="0054179A"/>
    <w:rsid w:val="0054461F"/>
    <w:rsid w:val="00547EEF"/>
    <w:rsid w:val="005562F2"/>
    <w:rsid w:val="00556838"/>
    <w:rsid w:val="00557C81"/>
    <w:rsid w:val="00566AA5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F0E8F"/>
    <w:rsid w:val="00606A4F"/>
    <w:rsid w:val="00611A93"/>
    <w:rsid w:val="00611B44"/>
    <w:rsid w:val="00617242"/>
    <w:rsid w:val="006479E1"/>
    <w:rsid w:val="00650773"/>
    <w:rsid w:val="00652242"/>
    <w:rsid w:val="0067105D"/>
    <w:rsid w:val="006720B2"/>
    <w:rsid w:val="00677EB4"/>
    <w:rsid w:val="00693B1B"/>
    <w:rsid w:val="00697362"/>
    <w:rsid w:val="006B1529"/>
    <w:rsid w:val="006B2158"/>
    <w:rsid w:val="006C17D9"/>
    <w:rsid w:val="006C735A"/>
    <w:rsid w:val="006D0B1E"/>
    <w:rsid w:val="006D2D97"/>
    <w:rsid w:val="006D3A08"/>
    <w:rsid w:val="006D516B"/>
    <w:rsid w:val="006D57BF"/>
    <w:rsid w:val="006E06DD"/>
    <w:rsid w:val="006E2A16"/>
    <w:rsid w:val="006E4AAC"/>
    <w:rsid w:val="006E5645"/>
    <w:rsid w:val="006F6255"/>
    <w:rsid w:val="00707B83"/>
    <w:rsid w:val="00713D7C"/>
    <w:rsid w:val="00727E6C"/>
    <w:rsid w:val="00734215"/>
    <w:rsid w:val="007367F2"/>
    <w:rsid w:val="0078621E"/>
    <w:rsid w:val="00793756"/>
    <w:rsid w:val="007C3E55"/>
    <w:rsid w:val="007E4125"/>
    <w:rsid w:val="0080118F"/>
    <w:rsid w:val="0080313B"/>
    <w:rsid w:val="00806640"/>
    <w:rsid w:val="008078AB"/>
    <w:rsid w:val="00820775"/>
    <w:rsid w:val="00820B61"/>
    <w:rsid w:val="00820F9C"/>
    <w:rsid w:val="008361CD"/>
    <w:rsid w:val="008419E2"/>
    <w:rsid w:val="00843ADC"/>
    <w:rsid w:val="00845551"/>
    <w:rsid w:val="008461D2"/>
    <w:rsid w:val="00850B9C"/>
    <w:rsid w:val="008530BA"/>
    <w:rsid w:val="00853B1D"/>
    <w:rsid w:val="00855382"/>
    <w:rsid w:val="008564CD"/>
    <w:rsid w:val="00860337"/>
    <w:rsid w:val="00862FF8"/>
    <w:rsid w:val="00864BB9"/>
    <w:rsid w:val="0088008E"/>
    <w:rsid w:val="00885802"/>
    <w:rsid w:val="008A218A"/>
    <w:rsid w:val="008B41C0"/>
    <w:rsid w:val="008B5CBE"/>
    <w:rsid w:val="008B7340"/>
    <w:rsid w:val="008C3A13"/>
    <w:rsid w:val="008C41EB"/>
    <w:rsid w:val="008C797A"/>
    <w:rsid w:val="008D33F1"/>
    <w:rsid w:val="008E4AD6"/>
    <w:rsid w:val="008E4C99"/>
    <w:rsid w:val="008E56A7"/>
    <w:rsid w:val="008E7740"/>
    <w:rsid w:val="008F30D5"/>
    <w:rsid w:val="008F40E4"/>
    <w:rsid w:val="00903623"/>
    <w:rsid w:val="009039EB"/>
    <w:rsid w:val="00905B0B"/>
    <w:rsid w:val="00907122"/>
    <w:rsid w:val="00907ABE"/>
    <w:rsid w:val="0091692D"/>
    <w:rsid w:val="00935DE6"/>
    <w:rsid w:val="00940FC5"/>
    <w:rsid w:val="009456D0"/>
    <w:rsid w:val="009506D3"/>
    <w:rsid w:val="00957FC5"/>
    <w:rsid w:val="00963180"/>
    <w:rsid w:val="00964121"/>
    <w:rsid w:val="00970B24"/>
    <w:rsid w:val="009A050B"/>
    <w:rsid w:val="009A2EB0"/>
    <w:rsid w:val="009B041D"/>
    <w:rsid w:val="009B19A9"/>
    <w:rsid w:val="009C6E05"/>
    <w:rsid w:val="009D023B"/>
    <w:rsid w:val="009D072D"/>
    <w:rsid w:val="009D4154"/>
    <w:rsid w:val="009E0D59"/>
    <w:rsid w:val="009E1AE8"/>
    <w:rsid w:val="009F7668"/>
    <w:rsid w:val="00A17D23"/>
    <w:rsid w:val="00A271A9"/>
    <w:rsid w:val="00A3019C"/>
    <w:rsid w:val="00A43AE5"/>
    <w:rsid w:val="00A55D47"/>
    <w:rsid w:val="00A577D4"/>
    <w:rsid w:val="00A75A8B"/>
    <w:rsid w:val="00A9508B"/>
    <w:rsid w:val="00AB08E0"/>
    <w:rsid w:val="00AC0D84"/>
    <w:rsid w:val="00AC35FB"/>
    <w:rsid w:val="00AD1672"/>
    <w:rsid w:val="00AD1E4B"/>
    <w:rsid w:val="00AD296B"/>
    <w:rsid w:val="00AD3BC6"/>
    <w:rsid w:val="00AD6B34"/>
    <w:rsid w:val="00AE6893"/>
    <w:rsid w:val="00AF5DDC"/>
    <w:rsid w:val="00AF6094"/>
    <w:rsid w:val="00B02D46"/>
    <w:rsid w:val="00B02D6D"/>
    <w:rsid w:val="00B218AB"/>
    <w:rsid w:val="00B21CB1"/>
    <w:rsid w:val="00B236DD"/>
    <w:rsid w:val="00B24A00"/>
    <w:rsid w:val="00B46418"/>
    <w:rsid w:val="00B55A8A"/>
    <w:rsid w:val="00B803E3"/>
    <w:rsid w:val="00B900D2"/>
    <w:rsid w:val="00B95386"/>
    <w:rsid w:val="00BC226F"/>
    <w:rsid w:val="00BC3FD8"/>
    <w:rsid w:val="00BC5853"/>
    <w:rsid w:val="00BD6D72"/>
    <w:rsid w:val="00BE48E2"/>
    <w:rsid w:val="00BF6B78"/>
    <w:rsid w:val="00C071DF"/>
    <w:rsid w:val="00C13AC9"/>
    <w:rsid w:val="00C24BA6"/>
    <w:rsid w:val="00C40A3A"/>
    <w:rsid w:val="00C4283A"/>
    <w:rsid w:val="00C450FE"/>
    <w:rsid w:val="00C47D6B"/>
    <w:rsid w:val="00C5222B"/>
    <w:rsid w:val="00C72834"/>
    <w:rsid w:val="00C81FA3"/>
    <w:rsid w:val="00C836EE"/>
    <w:rsid w:val="00C83A0E"/>
    <w:rsid w:val="00C84942"/>
    <w:rsid w:val="00C962F9"/>
    <w:rsid w:val="00C97AFA"/>
    <w:rsid w:val="00CA0ECF"/>
    <w:rsid w:val="00CB3EB0"/>
    <w:rsid w:val="00CB523D"/>
    <w:rsid w:val="00CD6C43"/>
    <w:rsid w:val="00CE5024"/>
    <w:rsid w:val="00CF2E4A"/>
    <w:rsid w:val="00D013CC"/>
    <w:rsid w:val="00D03EED"/>
    <w:rsid w:val="00D13046"/>
    <w:rsid w:val="00D26789"/>
    <w:rsid w:val="00D318AD"/>
    <w:rsid w:val="00D3199F"/>
    <w:rsid w:val="00D320CC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B372D"/>
    <w:rsid w:val="00DD1C72"/>
    <w:rsid w:val="00DD2FE1"/>
    <w:rsid w:val="00DD7CFF"/>
    <w:rsid w:val="00DE2C1F"/>
    <w:rsid w:val="00DF7BA8"/>
    <w:rsid w:val="00E023CD"/>
    <w:rsid w:val="00E033C9"/>
    <w:rsid w:val="00E04941"/>
    <w:rsid w:val="00E133D7"/>
    <w:rsid w:val="00E268CB"/>
    <w:rsid w:val="00E30F00"/>
    <w:rsid w:val="00E3168F"/>
    <w:rsid w:val="00E33977"/>
    <w:rsid w:val="00E35541"/>
    <w:rsid w:val="00E35C67"/>
    <w:rsid w:val="00E36B5C"/>
    <w:rsid w:val="00E40863"/>
    <w:rsid w:val="00E4664C"/>
    <w:rsid w:val="00E5442A"/>
    <w:rsid w:val="00E65C74"/>
    <w:rsid w:val="00E67083"/>
    <w:rsid w:val="00E754D7"/>
    <w:rsid w:val="00E774C2"/>
    <w:rsid w:val="00E8039E"/>
    <w:rsid w:val="00E80759"/>
    <w:rsid w:val="00E8424E"/>
    <w:rsid w:val="00E86FAE"/>
    <w:rsid w:val="00E8758E"/>
    <w:rsid w:val="00E90D68"/>
    <w:rsid w:val="00E96F17"/>
    <w:rsid w:val="00EA5771"/>
    <w:rsid w:val="00EB193A"/>
    <w:rsid w:val="00EB3357"/>
    <w:rsid w:val="00EB3728"/>
    <w:rsid w:val="00EB79E9"/>
    <w:rsid w:val="00EC1A89"/>
    <w:rsid w:val="00ED248C"/>
    <w:rsid w:val="00EE0410"/>
    <w:rsid w:val="00EE3B2D"/>
    <w:rsid w:val="00EF5BB3"/>
    <w:rsid w:val="00F166F5"/>
    <w:rsid w:val="00F16CEA"/>
    <w:rsid w:val="00F24469"/>
    <w:rsid w:val="00F43A32"/>
    <w:rsid w:val="00F46524"/>
    <w:rsid w:val="00F712A2"/>
    <w:rsid w:val="00F8392F"/>
    <w:rsid w:val="00F958D6"/>
    <w:rsid w:val="00FB090D"/>
    <w:rsid w:val="00FB2EC4"/>
    <w:rsid w:val="00FB3861"/>
    <w:rsid w:val="00FB38DA"/>
    <w:rsid w:val="00FC6A02"/>
    <w:rsid w:val="00FD0B94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_dbfields" w:val="EK_Avdeling¤2#4¤2#[Avdeling]¤3#EK_Avsnitt¤2#4¤2#[Avsnitt]¤3#EK_Bedriftsnavn¤2#1¤2#Helse Bergen¤3#EK_GjelderFra¤2#0¤2#[GjelderFra]¤3#EK_KlGjelderFra¤2#0¤2#[KlGjelderFra]¤3#EK_Opprettet¤2#0¤2#[Opprettet]¤3#EK_Utgitt¤2#0¤2#[Utgitt]¤3#EK_IBrukDato¤2#0¤2#[Endret]¤3#EK_DokumentID¤2#0¤2#[ID]¤3#EK_DokTittel¤2#0¤2#HBHF Generell/standard mal Helse Bergen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0302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.ansvarlig" w:val="[Dok.ansvarlig]"/>
    <w:docVar w:name="ek_doktittel" w:val="HBHF Generell/standard mal Helse Bergen"/>
    <w:docVar w:name="ek_dokumentid" w:val="[ID]"/>
    <w:docVar w:name="ek_eksref" w:val="[EK_EksRef]"/>
    <w:docVar w:name="ek_endrfields" w:val="EK_Rapport¤1#"/>
    <w:docVar w:name="ek_format" w:val="-10"/>
    <w:docVar w:name="ek_gjelderfra" w:val="[GjelderFra]"/>
    <w:docVar w:name="ek_gjeldertil" w:val="[GyldigTil]"/>
    <w:docVar w:name="ek_klgjelderfra" w:val="[KlGjelderFra]"/>
    <w:docVar w:name="ek_merknad" w:val="[]"/>
    <w:docVar w:name="ek_protection" w:val="0"/>
    <w:docVar w:name="ek_rapport" w:val="[Tilknyttet rapport]"/>
    <w:docVar w:name="ek_referanse" w:val="[EK_Referanse]"/>
    <w:docVar w:name="ek_superstikkord" w:val="[SuperStikkord]"/>
    <w:docVar w:name="ek_type" w:val="MAL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B3E9AD0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35541"/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autoRedefine/>
    <w:qFormat/>
    <w:rsid w:val="00066A58"/>
    <w:pPr>
      <w:numPr>
        <w:numId w:val="16"/>
      </w:numPr>
      <w:ind w:left="431" w:hanging="431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066A58"/>
    <w:pPr>
      <w:numPr>
        <w:ilvl w:val="1"/>
        <w:numId w:val="16"/>
      </w:numPr>
      <w:ind w:left="397" w:hanging="397"/>
      <w:outlineLvl w:val="1"/>
    </w:pPr>
  </w:style>
  <w:style w:type="paragraph" w:styleId="Heading3">
    <w:name w:val="heading 3"/>
    <w:basedOn w:val="Normal"/>
    <w:next w:val="Normal"/>
    <w:autoRedefine/>
    <w:qFormat/>
    <w:rsid w:val="00066A58"/>
    <w:pPr>
      <w:numPr>
        <w:ilvl w:val="2"/>
        <w:numId w:val="16"/>
      </w:numPr>
      <w:tabs>
        <w:tab w:val="num" w:pos="703"/>
      </w:tabs>
      <w:ind w:left="567" w:hanging="567"/>
      <w:outlineLvl w:val="2"/>
    </w:pPr>
    <w:rPr>
      <w:i/>
    </w:rPr>
  </w:style>
  <w:style w:type="paragraph" w:styleId="Heading4">
    <w:name w:val="heading 4"/>
    <w:basedOn w:val="Heading3"/>
    <w:next w:val="Normal"/>
    <w:autoRedefine/>
    <w:qFormat/>
    <w:rsid w:val="00A3019C"/>
    <w:pPr>
      <w:numPr>
        <w:ilvl w:val="3"/>
      </w:numPr>
      <w:ind w:left="624" w:hanging="624"/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A9508B"/>
    <w:rPr>
      <w:rFonts w:asciiTheme="minorHAnsi" w:hAnsiTheme="minorHAnsi"/>
      <w:color w:val="1F497D" w:themeColor="text2"/>
      <w:sz w:val="24"/>
      <w:u w:val="single"/>
    </w:rPr>
  </w:style>
  <w:style w:type="character" w:styleId="FollowedHyperlink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85802"/>
    <w:pPr>
      <w:keepNext/>
      <w:keepLines/>
      <w:numPr>
        <w:numId w:val="0"/>
      </w:numPr>
      <w:spacing w:line="259" w:lineRule="auto"/>
      <w:outlineLvl w:val="9"/>
    </w:pPr>
    <w:rPr>
      <w:rFonts w:eastAsiaTheme="majorEastAsia" w:cstheme="majorBidi"/>
      <w:b w:val="0"/>
      <w:color w:val="365F91" w:themeColor="accent1" w:themeShade="BF"/>
      <w:sz w:val="2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TOCHeading"/>
    <w:rsid w:val="00885802"/>
    <w:rPr>
      <w:color w:val="auto"/>
    </w:rPr>
  </w:style>
  <w:style w:type="character" w:styleId="BookTitle">
    <w:name w:val="Book Title"/>
    <w:basedOn w:val="DefaultParagraphFont"/>
    <w:uiPriority w:val="33"/>
    <w:qFormat/>
    <w:rsid w:val="00734215"/>
    <w:rPr>
      <w:b/>
      <w:bCs/>
      <w:i/>
      <w:iCs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085848"/>
    <w:rPr>
      <w:color w:val="605E5C"/>
      <w:shd w:val="clear" w:color="auto" w:fill="E1DFDD"/>
    </w:rPr>
  </w:style>
  <w:style w:type="table" w:styleId="TableGrid">
    <w:name w:val="Table Grid"/>
    <w:basedOn w:val="TableNormal"/>
    <w:rsid w:val="00085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2186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handbok.helse-bergen.no/docs/pub/dok73512.htm" TargetMode="External" /><Relationship Id="rId6" Type="http://schemas.openxmlformats.org/officeDocument/2006/relationships/hyperlink" Target="https://handbok.helse-bergen.no/docs/pub/dok80889.htm" TargetMode="Externa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H:\OFFICE97\MALER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E43A0-598F-4EC9-9EB0-3D8AF99D9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917</TotalTime>
  <Pages>4</Pages>
  <Words>505</Words>
  <Characters>3980</Characters>
  <Application>Microsoft Office Word</Application>
  <DocSecurity>0</DocSecurity>
  <Lines>33</Lines>
  <Paragraphs>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Henvisning til mobil røntgentjeneste fra sykehjem</vt:lpstr>
      <vt:lpstr>HBHF-mal - stående</vt:lpstr>
    </vt:vector>
  </TitlesOfParts>
  <Company>Datakvalitet</Company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Henvisning til mobil røntgentjeneste fra sykehjem</dc:title>
  <dc:subject>000302|[RefNr]|</dc:subject>
  <dc:creator>Handbok</dc:creator>
  <cp:lastModifiedBy>Lavik, Anette</cp:lastModifiedBy>
  <cp:revision>9</cp:revision>
  <cp:lastPrinted>2006-09-07T08:52:00Z</cp:lastPrinted>
  <dcterms:created xsi:type="dcterms:W3CDTF">2021-12-08T08:43:00Z</dcterms:created>
  <dcterms:modified xsi:type="dcterms:W3CDTF">2025-03-31T13:04:00Z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#000000,10,Calibri</vt:lpwstr>
  </property>
  <property fmtid="{D5CDD505-2E9C-101B-9397-08002B2CF9AE}" pid="3" name="ClassificationContentMarkingFooterShapeIds">
    <vt:lpwstr>249760d3,27ae3352,365384f7</vt:lpwstr>
  </property>
  <property fmtid="{D5CDD505-2E9C-101B-9397-08002B2CF9AE}" pid="4" name="ClassificationContentMarkingFooterText">
    <vt:lpwstr>Følsomhet Intern (gul)</vt:lpwstr>
  </property>
  <property fmtid="{D5CDD505-2E9C-101B-9397-08002B2CF9AE}" pid="5" name="EK_Bedriftsnavn">
    <vt:lpwstr>Helse Bergen</vt:lpwstr>
  </property>
  <property fmtid="{D5CDD505-2E9C-101B-9397-08002B2CF9AE}" pid="6" name="EK_DokTittel">
    <vt:lpwstr>Henvisning til mobil røntgentjeneste fra sykehjem</vt:lpwstr>
  </property>
  <property fmtid="{D5CDD505-2E9C-101B-9397-08002B2CF9AE}" pid="7" name="EK_DokType">
    <vt:lpwstr>Brukerveiledning</vt:lpwstr>
  </property>
  <property fmtid="{D5CDD505-2E9C-101B-9397-08002B2CF9AE}" pid="8" name="EK_DokumentID">
    <vt:lpwstr>D81387</vt:lpwstr>
  </property>
  <property fmtid="{D5CDD505-2E9C-101B-9397-08002B2CF9AE}" pid="9" name="EK_EKPrintMerke">
    <vt:lpwstr>Uoffisiell utskrift er kun gyldig på utskriftsdato</vt:lpwstr>
  </property>
  <property fmtid="{D5CDD505-2E9C-101B-9397-08002B2CF9AE}" pid="10" name="EK_GjelderFra">
    <vt:lpwstr>01.04.2025</vt:lpwstr>
  </property>
  <property fmtid="{D5CDD505-2E9C-101B-9397-08002B2CF9AE}" pid="11" name="EK_GjelderTil">
    <vt:lpwstr>01.04.2027</vt:lpwstr>
  </property>
  <property fmtid="{D5CDD505-2E9C-101B-9397-08002B2CF9AE}" pid="12" name="EK_Merknad">
    <vt:lpwstr>[Merknad]</vt:lpwstr>
  </property>
  <property fmtid="{D5CDD505-2E9C-101B-9397-08002B2CF9AE}" pid="13" name="EK_RefNr">
    <vt:lpwstr>20.3.3.5-02</vt:lpwstr>
  </property>
  <property fmtid="{D5CDD505-2E9C-101B-9397-08002B2CF9AE}" pid="14" name="EK_S00MT1">
    <vt:lpwstr>Helse Bergen HF/Radiologisk avdeling</vt:lpwstr>
  </property>
  <property fmtid="{D5CDD505-2E9C-101B-9397-08002B2CF9AE}" pid="15" name="EK_S01MT3">
    <vt:lpwstr>Pasientbehandling/Pasientadministrasjon/Administrative rutiner</vt:lpwstr>
  </property>
  <property fmtid="{D5CDD505-2E9C-101B-9397-08002B2CF9AE}" pid="16" name="EK_Signatur">
    <vt:lpwstr>Kristensen, Aina Nærø</vt:lpwstr>
  </property>
  <property fmtid="{D5CDD505-2E9C-101B-9397-08002B2CF9AE}" pid="17" name="EK_UText1">
    <vt:lpwstr>Iselin Herland, Aina Nærø Kristensen, Christine Malmedal, Per Martin Kristoffersen, Anette Lavik</vt:lpwstr>
  </property>
  <property fmtid="{D5CDD505-2E9C-101B-9397-08002B2CF9AE}" pid="18" name="EK_Utgave">
    <vt:lpwstr>1.00</vt:lpwstr>
  </property>
  <property fmtid="{D5CDD505-2E9C-101B-9397-08002B2CF9AE}" pid="19" name="EK_Watermark">
    <vt:lpwstr>Vannmerke</vt:lpwstr>
  </property>
  <property fmtid="{D5CDD505-2E9C-101B-9397-08002B2CF9AE}" pid="20" name="MSIP_Label_0c3ffc1c-ef00-4620-9c2f-7d9c1597774b_ActionId">
    <vt:lpwstr>dd6bccfe-a3c0-4ea3-a07e-6feb2b3f5d6c</vt:lpwstr>
  </property>
  <property fmtid="{D5CDD505-2E9C-101B-9397-08002B2CF9AE}" pid="21" name="MSIP_Label_0c3ffc1c-ef00-4620-9c2f-7d9c1597774b_ContentBits">
    <vt:lpwstr>2</vt:lpwstr>
  </property>
  <property fmtid="{D5CDD505-2E9C-101B-9397-08002B2CF9AE}" pid="22" name="MSIP_Label_0c3ffc1c-ef00-4620-9c2f-7d9c1597774b_Enabled">
    <vt:lpwstr>true</vt:lpwstr>
  </property>
  <property fmtid="{D5CDD505-2E9C-101B-9397-08002B2CF9AE}" pid="23" name="MSIP_Label_0c3ffc1c-ef00-4620-9c2f-7d9c1597774b_Method">
    <vt:lpwstr>Standard</vt:lpwstr>
  </property>
  <property fmtid="{D5CDD505-2E9C-101B-9397-08002B2CF9AE}" pid="24" name="MSIP_Label_0c3ffc1c-ef00-4620-9c2f-7d9c1597774b_Name">
    <vt:lpwstr>Intern</vt:lpwstr>
  </property>
  <property fmtid="{D5CDD505-2E9C-101B-9397-08002B2CF9AE}" pid="25" name="MSIP_Label_0c3ffc1c-ef00-4620-9c2f-7d9c1597774b_SetDate">
    <vt:lpwstr>2025-01-20T12:39:11Z</vt:lpwstr>
  </property>
  <property fmtid="{D5CDD505-2E9C-101B-9397-08002B2CF9AE}" pid="26" name="MSIP_Label_0c3ffc1c-ef00-4620-9c2f-7d9c1597774b_SiteId">
    <vt:lpwstr>bdcbe535-f3cf-49f5-8a6a-fb6d98dc7837</vt:lpwstr>
  </property>
  <property fmtid="{D5CDD505-2E9C-101B-9397-08002B2CF9AE}" pid="27" name="XD73512">
    <vt:lpwstr>20.1.14-05</vt:lpwstr>
  </property>
  <property fmtid="{D5CDD505-2E9C-101B-9397-08002B2CF9AE}" pid="28" name="XD80889">
    <vt:lpwstr>20.6.11.7-10</vt:lpwstr>
  </property>
  <property fmtid="{D5CDD505-2E9C-101B-9397-08002B2CF9AE}" pid="29" name="XDF73512">
    <vt:lpwstr>Henvisning til radiologi og nukleærmedisin på vegne av helsepersonell med henvisningsrett</vt:lpwstr>
  </property>
  <property fmtid="{D5CDD505-2E9C-101B-9397-08002B2CF9AE}" pid="30" name="XDF80889">
    <vt:lpwstr>Mobil rtg Skadepol - Arbeidsflyt henvisninger</vt:lpwstr>
  </property>
  <property fmtid="{D5CDD505-2E9C-101B-9397-08002B2CF9AE}" pid="31" name="XDL73512">
    <vt:lpwstr>20.1.14-05 Henvisning til radiologi og nukleærmedisin på vegne av helsepersonell med henvisningsrett</vt:lpwstr>
  </property>
  <property fmtid="{D5CDD505-2E9C-101B-9397-08002B2CF9AE}" pid="32" name="XDL80889">
    <vt:lpwstr>20.6.11.7-10 Mobil rtg Skadepol - Arbeidsflyt henvisninger</vt:lpwstr>
  </property>
  <property fmtid="{D5CDD505-2E9C-101B-9397-08002B2CF9AE}" pid="33" name="XDT73512">
    <vt:lpwstr>Henvisning til radiologi og nukleærmedisin på vegne av helsepersonell med henvisningsrett</vt:lpwstr>
  </property>
  <property fmtid="{D5CDD505-2E9C-101B-9397-08002B2CF9AE}" pid="34" name="XDT80889">
    <vt:lpwstr>Mobil rtg Skadepol - Arbeidsflyt henvisninger</vt:lpwstr>
  </property>
</Properties>
</file>