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  <w:sz w:val="22"/>
          <w:szCs w:val="20"/>
        </w:rPr>
      </w:sdtEndPr>
      <w:sdtContent>
        <w:p w:rsidR="00A55D47" w:rsidRPr="00882BD8" w:rsidP="00882BD8" w14:paraId="4B3E9AD0" w14:textId="77777777">
          <w:pPr>
            <w:pStyle w:val="StilOverskriftforinnholdsfortegnelseLatinBrdtekstCali"/>
            <w:rPr>
              <w:b/>
              <w:bCs/>
              <w:sz w:val="28"/>
              <w:szCs w:val="28"/>
            </w:rPr>
          </w:pPr>
          <w:r w:rsidRPr="00882BD8">
            <w:rPr>
              <w:b/>
              <w:bCs/>
              <w:sz w:val="28"/>
              <w:szCs w:val="28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Mandat for Svinngruppen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Sammensetning</w:t>
            </w:r>
            <w:r>
              <w:rPr>
                <w:rStyle w:val="Hyperlink"/>
              </w:rPr>
              <w:t xml:space="preserve"> av Svinngruppen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 xml:space="preserve">Kontakt med </w:t>
            </w:r>
            <w:r>
              <w:rPr>
                <w:rStyle w:val="Hyperlink"/>
              </w:rPr>
              <w:t>Svinngruppen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882BD8" w14:paraId="4B3E9ADA" w14:textId="6DB1BF47">
      <w:pPr>
        <w:pStyle w:val="Heading1"/>
      </w:pPr>
      <w:bookmarkStart w:id="1" w:name="_Toc256000000"/>
      <w:r>
        <w:t>Mandat for Svinngruppen</w:t>
      </w:r>
      <w:bookmarkEnd w:id="1"/>
    </w:p>
    <w:p w:rsidR="00FD686C" w:rsidRPr="0039442A" w:rsidP="00FD686C" w14:paraId="02860358" w14:textId="29D53FB8">
      <w:pPr>
        <w:rPr>
          <w:rFonts w:ascii="Segoe UI" w:hAnsi="Segoe UI" w:cs="Segoe UI"/>
        </w:rPr>
      </w:pPr>
      <w:r w:rsidRPr="00314D6A">
        <w:rPr>
          <w:rStyle w:val="normaltextrun"/>
          <w:rFonts w:ascii="Calibri" w:hAnsi="Calibri" w:cs="Calibri"/>
        </w:rPr>
        <w:t>S</w:t>
      </w:r>
      <w:r w:rsidRPr="00314D6A">
        <w:rPr>
          <w:rStyle w:val="normaltextrun"/>
          <w:rFonts w:ascii="Calibri" w:hAnsi="Calibri" w:cs="Calibri"/>
        </w:rPr>
        <w:t>vinngruppen i Helse Bergen HF er opprettet for å bistå ledere med vurderinger, veiledning og råd ved mistanke om, eller bekreftet svinn av A- og B-preparater jfr</w:t>
      </w:r>
      <w:r>
        <w:rPr>
          <w:rStyle w:val="normaltextrun"/>
          <w:rFonts w:ascii="Calibri" w:hAnsi="Calibri" w:cs="Calibri"/>
        </w:rPr>
        <w:t>.</w:t>
      </w:r>
      <w:r w:rsidRPr="00314D6A">
        <w:rPr>
          <w:rStyle w:val="normaltextrun"/>
          <w:rFonts w:ascii="Calibri" w:hAnsi="Calibri" w:cs="Calibri"/>
        </w:rPr>
        <w:t xml:space="preserve"> </w:t>
      </w:r>
      <w:hyperlink r:id="rId5">
        <w:r w:rsidRPr="00314D6A">
          <w:rPr>
            <w:rStyle w:val="normaltextrun"/>
            <w:rFonts w:ascii="Calibri" w:hAnsi="Calibri" w:cs="Calibri"/>
            <w:color w:val="1F497D" w:themeColor="text2"/>
            <w:u w:val="single"/>
          </w:rPr>
          <w:t>A- og B-preparater - kontroll med innkjøp og forbruk</w:t>
        </w:r>
      </w:hyperlink>
      <w:r>
        <w:t xml:space="preserve"> og </w:t>
      </w:r>
      <w:hyperlink r:id="rId6" w:history="1">
        <w:r w:rsidRPr="002E5550">
          <w:rPr>
            <w:rStyle w:val="Hyperlink"/>
            <w:sz w:val="22"/>
          </w:rPr>
          <w:t>A- og B-preparater - oppfølging ved mistanke om svinn</w:t>
        </w:r>
      </w:hyperlink>
      <w:r>
        <w:t>.</w:t>
      </w:r>
    </w:p>
    <w:p w:rsidR="00FD686C" w:rsidRPr="00882BD8" w:rsidP="00FD686C" w14:paraId="6A3AEFCD" w14:textId="77777777">
      <w:pPr>
        <w:rPr>
          <w:rStyle w:val="normaltextrun"/>
          <w:rFonts w:ascii="Calibri" w:hAnsi="Calibri" w:cs="Calibri"/>
        </w:rPr>
      </w:pPr>
    </w:p>
    <w:p w:rsidR="00FD686C" w:rsidRPr="00882BD8" w:rsidP="00FD686C" w14:paraId="720E8B73" w14:textId="21B2B985">
      <w:pPr>
        <w:rPr>
          <w:rFonts w:ascii="Segoe UI" w:hAnsi="Segoe UI" w:cs="Segoe UI"/>
        </w:rPr>
      </w:pPr>
      <w:r w:rsidRPr="00882BD8">
        <w:rPr>
          <w:rStyle w:val="normaltextrun"/>
          <w:rFonts w:ascii="Calibri" w:hAnsi="Calibri" w:cs="Calibri"/>
        </w:rPr>
        <w:t>Svinngruppen skal bidra til mest mulig lik håndtering av denne typen</w:t>
      </w:r>
      <w:r w:rsidRPr="00882BD8">
        <w:rPr>
          <w:rStyle w:val="normaltextrun"/>
          <w:rFonts w:ascii="Calibri" w:hAnsi="Calibri" w:cs="Calibri"/>
        </w:rPr>
        <w:t xml:space="preserve"> saker, samt samle og bygge kompetanse knyttet til svinn/tyveri av A- og B-preparater i sykehuset.</w:t>
      </w:r>
    </w:p>
    <w:p w:rsidR="00FD686C" w:rsidRPr="00882BD8" w:rsidP="00FD686C" w14:paraId="12C13E70" w14:textId="77777777">
      <w:pPr>
        <w:rPr>
          <w:rStyle w:val="normaltextrun"/>
          <w:rFonts w:ascii="Calibri" w:hAnsi="Calibri" w:cs="Calibri"/>
        </w:rPr>
      </w:pPr>
    </w:p>
    <w:p w:rsidR="00DF7BA8" w:rsidRPr="00882BD8" w:rsidP="00882BD8" w14:paraId="4B3E9ADB" w14:textId="3D8C0187">
      <w:pPr>
        <w:rPr>
          <w:rFonts w:cstheme="minorHAnsi"/>
        </w:rPr>
      </w:pPr>
      <w:r w:rsidRPr="00882BD8">
        <w:rPr>
          <w:rStyle w:val="normaltextrun"/>
          <w:rFonts w:ascii="Calibri" w:hAnsi="Calibri" w:cs="Calibri"/>
        </w:rPr>
        <w:t>Svinngruppen bidrar til å utvikle og vedlikeholde maler og verktøy som ledere kan benytte i kartleggingsarbeidet, og informere Legemiddelkomiteen dersom det avdekkes behov for endringer i gjeldende retningslinjer for legemiddelhåndtering.</w:t>
      </w:r>
    </w:p>
    <w:p w:rsidR="002744C3" w:rsidP="00882BD8" w14:paraId="4B3E9ADC" w14:textId="08E83065">
      <w:pPr>
        <w:pStyle w:val="Heading1"/>
      </w:pPr>
      <w:bookmarkStart w:id="2" w:name="_Toc256000001"/>
      <w:r>
        <w:t>Sammensetning</w:t>
      </w:r>
      <w:r>
        <w:t xml:space="preserve"> av Svinngruppen</w:t>
      </w:r>
      <w:bookmarkEnd w:id="2"/>
    </w:p>
    <w:p w:rsidR="00F00707" w:rsidP="00F00707" w14:paraId="0F467BBF" w14:textId="11D4179E">
      <w:r w:rsidRPr="3E2C4EEC">
        <w:t>F</w:t>
      </w:r>
      <w:r w:rsidRPr="3E2C4EEC">
        <w:t>oU-avdeling</w:t>
      </w:r>
      <w:r>
        <w:t>a</w:t>
      </w:r>
      <w:r w:rsidRPr="3E2C4EEC">
        <w:t xml:space="preserve"> ved Seksjon for pasienttryggleik har det overordnede ansvaret for gruppen. Medlemmene i gruppen skal ha følgende kompetanse:</w:t>
      </w:r>
    </w:p>
    <w:p w:rsidR="00882BD8" w:rsidRPr="00353E7A" w:rsidP="00F00707" w14:paraId="2598DD09" w14:textId="77777777"/>
    <w:p w:rsidR="00F00707" w:rsidRPr="00353E7A" w:rsidP="00F00707" w14:paraId="1E05FC22" w14:textId="109AC10C">
      <w:pPr>
        <w:pStyle w:val="ListParagraph"/>
        <w:numPr>
          <w:ilvl w:val="0"/>
          <w:numId w:val="20"/>
        </w:numPr>
      </w:pPr>
      <w:r w:rsidRPr="00353E7A">
        <w:t>Farmasøyt</w:t>
      </w:r>
    </w:p>
    <w:p w:rsidR="00F00707" w:rsidRPr="00353E7A" w:rsidP="00F00707" w14:paraId="66A666D9" w14:textId="1BECA920">
      <w:pPr>
        <w:pStyle w:val="ListParagraph"/>
        <w:numPr>
          <w:ilvl w:val="0"/>
          <w:numId w:val="20"/>
        </w:numPr>
      </w:pPr>
      <w:r w:rsidRPr="00353E7A">
        <w:t>Personalrådgiver</w:t>
      </w:r>
    </w:p>
    <w:p w:rsidR="00F00707" w:rsidRPr="00353E7A" w:rsidP="00F00707" w14:paraId="18C487C3" w14:textId="6120FA34">
      <w:pPr>
        <w:pStyle w:val="ListParagraph"/>
        <w:numPr>
          <w:ilvl w:val="0"/>
          <w:numId w:val="20"/>
        </w:numPr>
      </w:pPr>
      <w:r w:rsidRPr="00353E7A">
        <w:t>Helsejurist</w:t>
      </w:r>
    </w:p>
    <w:p w:rsidR="00F00707" w:rsidP="00F00707" w14:paraId="570890EB" w14:textId="77777777"/>
    <w:p w:rsidR="00C450FE" w:rsidRPr="00C450FE" w:rsidP="00882BD8" w14:paraId="4B3E9ADD" w14:textId="74646BEC">
      <w:r>
        <w:t xml:space="preserve">Kontaktinformasjon til medlemmene i Svinngruppen finnes på intranettsiden </w:t>
      </w:r>
      <w:hyperlink r:id="rId7" w:history="1">
        <w:r w:rsidRPr="00F00707" w:rsidR="00F00707">
          <w:rPr>
            <w:rStyle w:val="Hyperlink"/>
            <w:sz w:val="22"/>
            <w:szCs w:val="22"/>
          </w:rPr>
          <w:t>Ansatte og rus</w:t>
        </w:r>
      </w:hyperlink>
      <w:r w:rsidRPr="00F00707">
        <w:rPr>
          <w:szCs w:val="22"/>
        </w:rPr>
        <w:t>.</w:t>
      </w:r>
    </w:p>
    <w:p w:rsidR="00DF7BA8" w:rsidP="00882BD8" w14:paraId="4B3E9ADE" w14:textId="5F85DE69">
      <w:pPr>
        <w:pStyle w:val="Heading1"/>
      </w:pPr>
      <w:bookmarkStart w:id="3" w:name="_Toc256000002"/>
      <w:r>
        <w:t xml:space="preserve">Kontakt med </w:t>
      </w:r>
      <w:r>
        <w:t>Svinngruppen</w:t>
      </w:r>
      <w:bookmarkEnd w:id="3"/>
    </w:p>
    <w:p w:rsidR="00510BDF" w:rsidP="00F00707" w14:paraId="4B3E9AE5" w14:textId="6FCF9C17">
      <w:pPr>
        <w:rPr>
          <w:rFonts w:cstheme="minorHAnsi"/>
        </w:rPr>
      </w:pPr>
      <w:r w:rsidRPr="3E2C4EEC">
        <w:t>Leder som mistenker, får informasjon om, eller avdekker større svinn ved interne kontroller i enheten, kontakter personalrådgiver eller farmasøyt tilknyttet enheten, som melder saken videre til Svinngruppen.</w:t>
      </w:r>
      <w:r>
        <w:t xml:space="preserve"> </w:t>
      </w:r>
      <w:r w:rsidRPr="3E2C4EEC">
        <w:t>Ved hastesaker kan Svinngruppen kontaktes direkte.</w:t>
      </w:r>
    </w:p>
    <w:p w:rsidR="00510BDF" w:rsidP="00882BD8" w14:paraId="4B3E9AE6" w14:textId="0AA401A4">
      <w:pPr>
        <w:pStyle w:val="Heading1"/>
      </w:pPr>
      <w:bookmarkStart w:id="4" w:name="_Toc256000003"/>
      <w:r>
        <w:t>Referanser</w:t>
      </w:r>
      <w:bookmarkEnd w:id="4"/>
    </w:p>
    <w:p w:rsidR="00510BDF" w:rsidP="00066A58" w14:paraId="4B3E9AE8" w14:textId="5FC67B46">
      <w:pPr>
        <w:spacing w:line="259" w:lineRule="auto"/>
        <w:rPr>
          <w:rFonts w:cstheme="minorHAnsi"/>
        </w:rPr>
      </w:pPr>
      <w:r>
        <w:rPr>
          <w:rFonts w:cstheme="minorHAnsi"/>
        </w:rP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5" w:name="EK_Referanse"/>
            <w:hyperlink r:id="rId8" w:history="1">
              <w:r>
                <w:rPr>
                  <w:b w:val="0"/>
                  <w:color w:val="0000FF"/>
                  <w:u w:val="single"/>
                </w:rPr>
                <w:t>1.1.16.7.4-02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Rusmiddelpolicy Helse Bergen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1.1.16.7.4-03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Rutine ved mistanke om ruspåvirkning i arbeidstiden eller rusmiddelavhengighet hos arbeidstaker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1.1.16.7.4-04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Oppfølging av ansatte ved mistanke om tyveri eller underslag av medikamenter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1.1.16.7.4-05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Rusmiddeltesting av medarbeidere i Helse Bergen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1.2.2.1-02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Definisjoner Legemidler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1.2.2.1-12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Forankring i lov og forskrift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1.2.2.4-01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A- og B-preparater - kontroll med innkjøp og forbruk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1.2.2.4-05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Praktiske tips og råd for kontroll med A- og B-preparater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1.2.2.4-13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A- og B-preparater - oppfølging ved mistanke om svinn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1.4.2.2-01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Politianmeldelse i Helse Bergen</w:t>
              </w:r>
            </w:hyperlink>
          </w:p>
        </w:tc>
      </w:tr>
    </w:tbl>
    <w:p w:rsidR="009B041D" w:rsidP="00066A58" w14:paraId="4B3E9AEC" w14:textId="77777777">
      <w:pPr>
        <w:spacing w:line="259" w:lineRule="auto"/>
        <w:rPr>
          <w:rFonts w:cstheme="minorHAnsi"/>
        </w:rPr>
      </w:pPr>
      <w:bookmarkEnd w:id="5"/>
    </w:p>
    <w:p w:rsidR="00510BDF" w:rsidP="00066A58" w14:paraId="4B3E9AEE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p w:rsidR="00DF7BA8" w:rsidP="00066A58" w14:paraId="4B3E9AF4" w14:textId="21437ECE">
      <w:pPr>
        <w:spacing w:line="259" w:lineRule="auto"/>
      </w:pPr>
      <w:hyperlink r:id="rId18" w:history="1">
        <w:r w:rsidRPr="004C186F">
          <w:rPr>
            <w:rStyle w:val="Hyperlink"/>
            <w:sz w:val="22"/>
          </w:rPr>
          <w:t>Forskrift om legemiddelhåndtering for virksomheter og helsepersonell som yter helsehjelp</w:t>
        </w:r>
      </w:hyperlink>
    </w:p>
    <w:p w:rsidR="004C186F" w:rsidP="00066A58" w14:paraId="6582E7E5" w14:textId="009D8ED5">
      <w:pPr>
        <w:spacing w:line="259" w:lineRule="auto"/>
      </w:pPr>
      <w:hyperlink r:id="rId19" w:history="1">
        <w:r w:rsidRPr="004C186F">
          <w:rPr>
            <w:rStyle w:val="Hyperlink"/>
            <w:sz w:val="22"/>
          </w:rPr>
          <w:t>Ansatte og rus - policy og rutiner (Personalhåndboken)</w:t>
        </w:r>
      </w:hyperlink>
    </w:p>
    <w:p w:rsidR="004C186F" w:rsidP="00066A58" w14:paraId="5A2ABE2D" w14:textId="71BD78C9">
      <w:pPr>
        <w:spacing w:line="259" w:lineRule="auto"/>
      </w:pPr>
      <w:hyperlink r:id="rId20" w:history="1">
        <w:r w:rsidRPr="00440607">
          <w:rPr>
            <w:rStyle w:val="Hyperlink"/>
            <w:sz w:val="22"/>
          </w:rPr>
          <w:t>Momentliste - melding til Statsforvalteren</w:t>
        </w:r>
      </w:hyperlink>
    </w:p>
    <w:p w:rsidR="004C186F" w:rsidP="00066A58" w14:paraId="160F7EE0" w14:textId="3037ECA7">
      <w:pPr>
        <w:spacing w:line="259" w:lineRule="auto"/>
      </w:pPr>
      <w:hyperlink r:id="rId21" w:history="1">
        <w:r w:rsidRPr="00440607">
          <w:rPr>
            <w:rStyle w:val="Hyperlink"/>
            <w:sz w:val="22"/>
          </w:rPr>
          <w:t>Ansatte og rus (Innsiden)</w:t>
        </w:r>
      </w:hyperlink>
    </w:p>
    <w:p w:rsidR="00935DE6" w:rsidP="00882BD8" w14:paraId="4B3E9AF5" w14:textId="77777777">
      <w:pPr>
        <w:pStyle w:val="Heading1"/>
      </w:pPr>
      <w:bookmarkStart w:id="6" w:name="_Toc256000004"/>
      <w:r>
        <w:t>Forankring</w:t>
      </w:r>
      <w:bookmarkEnd w:id="6"/>
    </w:p>
    <w:p w:rsidR="00935DE6" w:rsidRPr="00882BD8" w:rsidP="00F00707" w14:paraId="4B3E9AF6" w14:textId="21093C0D">
      <w:r w:rsidRPr="00882BD8">
        <w:t>M</w:t>
      </w:r>
      <w:r w:rsidRPr="00882BD8">
        <w:t>andatet ble lagt frem for Informasjons-</w:t>
      </w:r>
      <w:r w:rsidRPr="00882BD8">
        <w:t xml:space="preserve"> og drøftingsmøte 11.11.25, FAMU 19.11.25 og for Legemiddelkomiteen 17.12.25.</w:t>
      </w:r>
      <w:r>
        <w:t xml:space="preserve"> </w:t>
      </w:r>
      <w:r w:rsidRPr="00882BD8">
        <w:t>Mandatet ble endelig besluttet i sentralt KPU 10.02.26.</w:t>
      </w:r>
    </w:p>
    <w:p w:rsidR="009D023B" w:rsidRPr="005F0E8F" w:rsidP="00882BD8" w14:paraId="4B3E9AF7" w14:textId="77777777">
      <w:pPr>
        <w:pStyle w:val="Heading1"/>
      </w:pPr>
      <w:bookmarkStart w:id="7" w:name="_Toc256000005"/>
      <w:r w:rsidRPr="005F0E8F">
        <w:t>Endringer siden forrige versjon</w:t>
      </w:r>
      <w:bookmarkEnd w:id="7"/>
    </w:p>
    <w:p w:rsidR="009D023B" w:rsidRPr="00E754D7" w:rsidP="00066A58" w14:paraId="4B3E9AF9" w14:textId="7994833C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Nytt dokument, besluttet i Sentralt KPU den 10. februar 2026.</w:t>
      </w:r>
      <w:r>
        <w:rPr>
          <w:rFonts w:cstheme="minorHAnsi"/>
          <w:color w:val="000080"/>
        </w:rPr>
        <w:fldChar w:fldCharType="end"/>
      </w:r>
    </w:p>
    <w:sectPr w:rsidSect="00D03EE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5864CCF2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405255" cy="345440"/>
                    <wp:effectExtent l="0" t="0" r="4445" b="0"/>
                    <wp:wrapNone/>
                    <wp:docPr id="665727826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40525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110.65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E35541" w:rsidRPr="00E35541" w:rsidP="00E35541" w14:paraId="1CB7E542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1.1.7.3-16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0AD9C485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911443191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35541" w:rsidRPr="00E35541" w:rsidP="00E35541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3554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E35541" w:rsidRPr="00E35541" w:rsidP="00E35541" w14:paraId="636C259C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355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D81280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1.1.7.3-16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7FE0FCA">
    <w:pPr>
      <w:pStyle w:val="Footer"/>
      <w:rPr>
        <w:color w:val="FFFFFF"/>
        <w:sz w:val="16"/>
      </w:rPr>
    </w:pPr>
    <w:r>
      <w:rPr>
        <w:noProof/>
        <w:color w:val="000080"/>
        <w:sz w:val="16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878840</wp:posOffset>
              </wp:positionH>
              <wp:positionV relativeFrom="page">
                <wp:posOffset>10151745</wp:posOffset>
              </wp:positionV>
              <wp:extent cx="1351280" cy="500380"/>
              <wp:effectExtent l="0" t="0" r="6350" b="0"/>
              <wp:wrapNone/>
              <wp:docPr id="613900499" name="Tekstboks 1" descr="Følsomhet Intern (gul)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512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5541" w:rsidRPr="006D516B" w:rsidP="00E3554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D5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1" o:spid="_x0000_s2051" type="#_x0000_t202" alt="Følsomhet Intern (gul)" style="width:106.4pt;height:39.4pt;margin-top:799.35pt;margin-left:69.2pt;mso-position-horizontal-relative:page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20pt,0,0,15pt">
                <w:txbxContent>
                  <w:p w:rsidR="00E35541" w:rsidRPr="006D516B" w:rsidP="00E35541" w14:paraId="3178D4CE" w14:textId="777777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D516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Følsomhet Intern (gul)</w:t>
                    </w:r>
                  </w:p>
                </w:txbxContent>
              </v:textbox>
            </v:shape>
          </w:pict>
        </mc:Fallback>
      </mc:AlternateContent>
    </w: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Svinngruppen i Helse Bergen - mandat og sammensetning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Svinngruppen i Helse Bergen - mandat og sammensetning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Pasientbehandling/Legemidler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23.02.2026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23.02.2027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HF/Fellesdokumenter/Ledelse og styringssystem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Marta Ebbing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Mandat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Ingrid Smith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D81280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F82E92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2A552B19"/>
    <w:multiLevelType w:val="hybridMultilevel"/>
    <w:tmpl w:val="16A417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CFA2236"/>
    <w:multiLevelType w:val="hybridMultilevel"/>
    <w:tmpl w:val="44886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656465">
    <w:abstractNumId w:val="10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1"/>
  </w:num>
  <w:num w:numId="13" w16cid:durableId="958947322">
    <w:abstractNumId w:val="15"/>
  </w:num>
  <w:num w:numId="14" w16cid:durableId="1240796667">
    <w:abstractNumId w:val="17"/>
  </w:num>
  <w:num w:numId="15" w16cid:durableId="1741707904">
    <w:abstractNumId w:val="18"/>
  </w:num>
  <w:num w:numId="16" w16cid:durableId="1214347900">
    <w:abstractNumId w:val="12"/>
  </w:num>
  <w:num w:numId="17" w16cid:durableId="1826556132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4"/>
  </w:num>
  <w:num w:numId="19" w16cid:durableId="424308780">
    <w:abstractNumId w:val="13"/>
  </w:num>
  <w:num w:numId="20" w16cid:durableId="16162067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0D7A"/>
    <w:rsid w:val="00187793"/>
    <w:rsid w:val="0019138B"/>
    <w:rsid w:val="0019290E"/>
    <w:rsid w:val="0019597F"/>
    <w:rsid w:val="001A4CED"/>
    <w:rsid w:val="001B1D43"/>
    <w:rsid w:val="001B37A6"/>
    <w:rsid w:val="001C094A"/>
    <w:rsid w:val="001E1DBA"/>
    <w:rsid w:val="001E4187"/>
    <w:rsid w:val="001F43D4"/>
    <w:rsid w:val="001F7E88"/>
    <w:rsid w:val="0020110C"/>
    <w:rsid w:val="00203F1E"/>
    <w:rsid w:val="00227AF8"/>
    <w:rsid w:val="00231DC5"/>
    <w:rsid w:val="00241F65"/>
    <w:rsid w:val="00246C9E"/>
    <w:rsid w:val="002744C3"/>
    <w:rsid w:val="00281B8D"/>
    <w:rsid w:val="00284EBB"/>
    <w:rsid w:val="00291CD7"/>
    <w:rsid w:val="002A4A07"/>
    <w:rsid w:val="002A791D"/>
    <w:rsid w:val="002B1F3C"/>
    <w:rsid w:val="002D0738"/>
    <w:rsid w:val="002E5550"/>
    <w:rsid w:val="002F5A32"/>
    <w:rsid w:val="00304B15"/>
    <w:rsid w:val="00311019"/>
    <w:rsid w:val="00312D39"/>
    <w:rsid w:val="00314D6A"/>
    <w:rsid w:val="003403C0"/>
    <w:rsid w:val="00353E7A"/>
    <w:rsid w:val="00360258"/>
    <w:rsid w:val="00362B96"/>
    <w:rsid w:val="00381C00"/>
    <w:rsid w:val="00387597"/>
    <w:rsid w:val="00390056"/>
    <w:rsid w:val="00393223"/>
    <w:rsid w:val="0039442A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0FE6"/>
    <w:rsid w:val="004252FB"/>
    <w:rsid w:val="00437DED"/>
    <w:rsid w:val="00440607"/>
    <w:rsid w:val="00445EEB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186F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139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234F1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76FCB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2BD8"/>
    <w:rsid w:val="00885802"/>
    <w:rsid w:val="008A218A"/>
    <w:rsid w:val="008B151C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E47EE"/>
    <w:rsid w:val="009F7668"/>
    <w:rsid w:val="00A17D23"/>
    <w:rsid w:val="00A271A9"/>
    <w:rsid w:val="00A3019C"/>
    <w:rsid w:val="00A40BDC"/>
    <w:rsid w:val="00A43AE5"/>
    <w:rsid w:val="00A55D47"/>
    <w:rsid w:val="00A577D4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6D72"/>
    <w:rsid w:val="00BE48E2"/>
    <w:rsid w:val="00BF6B78"/>
    <w:rsid w:val="00C071DF"/>
    <w:rsid w:val="00C24BA6"/>
    <w:rsid w:val="00C33982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54C08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00707"/>
    <w:rsid w:val="00F050FF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D686C"/>
    <w:rsid w:val="00FF5B51"/>
    <w:rsid w:val="00FF672A"/>
    <w:rsid w:val="00FF6C0E"/>
    <w:rsid w:val="00FF6D3F"/>
    <w:rsid w:val="3E2C4EEC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Nytt dokument, besluttet i Sentralt KPU den 10. februar 2026.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882BD8"/>
    <w:pPr>
      <w:numPr>
        <w:numId w:val="16"/>
      </w:numPr>
      <w:spacing w:before="360" w:after="120" w:line="259" w:lineRule="auto"/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paragraph" w:customStyle="1" w:styleId="paragraph">
    <w:name w:val="paragraph"/>
    <w:basedOn w:val="Normal"/>
    <w:rsid w:val="00FD686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D686C"/>
  </w:style>
  <w:style w:type="character" w:customStyle="1" w:styleId="eop">
    <w:name w:val="eop"/>
    <w:basedOn w:val="DefaultParagraphFont"/>
    <w:rsid w:val="00FD686C"/>
  </w:style>
  <w:style w:type="character" w:styleId="UnresolvedMention">
    <w:name w:val="Unresolved Mention"/>
    <w:basedOn w:val="DefaultParagraphFont"/>
    <w:uiPriority w:val="99"/>
    <w:semiHidden/>
    <w:unhideWhenUsed/>
    <w:rsid w:val="004C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kvalitet.helse-bergen.no/docs/pub/DOK77450.htm" TargetMode="External" /><Relationship Id="rId11" Type="http://schemas.openxmlformats.org/officeDocument/2006/relationships/hyperlink" Target="https://kvalitet.helse-bergen.no/docs/pub/DOK77451.htm" TargetMode="External" /><Relationship Id="rId12" Type="http://schemas.openxmlformats.org/officeDocument/2006/relationships/hyperlink" Target="https://kvalitet.helse-bergen.no/docs/pub/DOK14482.htm" TargetMode="External" /><Relationship Id="rId13" Type="http://schemas.openxmlformats.org/officeDocument/2006/relationships/hyperlink" Target="https://kvalitet.helse-bergen.no/docs/pub/DOK54944.htm" TargetMode="External" /><Relationship Id="rId14" Type="http://schemas.openxmlformats.org/officeDocument/2006/relationships/hyperlink" Target="https://kvalitet.helse-bergen.no/docs/pub/DOK14490.htm" TargetMode="External" /><Relationship Id="rId15" Type="http://schemas.openxmlformats.org/officeDocument/2006/relationships/hyperlink" Target="https://kvalitet.helse-bergen.no/docs/pub/DOK71868.htm" TargetMode="External" /><Relationship Id="rId16" Type="http://schemas.openxmlformats.org/officeDocument/2006/relationships/hyperlink" Target="https://kvalitet.helse-bergen.no/docs/pub/DOK83903.htm" TargetMode="External" /><Relationship Id="rId17" Type="http://schemas.openxmlformats.org/officeDocument/2006/relationships/hyperlink" Target="https://kvalitet.helse-bergen.no/docs/pub/DOK31827.htm" TargetMode="External" /><Relationship Id="rId18" Type="http://schemas.openxmlformats.org/officeDocument/2006/relationships/hyperlink" Target="https://lovdata.no/dokument/SF/forskrift/2008-04-03-320" TargetMode="External" /><Relationship Id="rId19" Type="http://schemas.openxmlformats.org/officeDocument/2006/relationships/hyperlink" Target="https://cp.compendia.no/helse-vest/helse-bergen-hf-personalhandbok/43410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helsevest.sharepoint.com/:w:/r/sites/HBE-intranett-Personal-og-organisasjonsavdelingen/_layouts/15/Doc.aspx?sourcedoc=%7B22FA6C0D-1BE0-4FB9-A571-ECD3DF1B18A1%7D&amp;file=Momentliste%20-%20melding%20til%20Statsforvalteren%20(1).docx&amp;action=default&amp;mobileredirect=true&amp;DefaultItemOpen=1%22%20%5Ct%20%22_blank&amp;wdLOR=c0D39B060-6A63-49C8-BDCB-B66DC75CB159" TargetMode="External" /><Relationship Id="rId21" Type="http://schemas.openxmlformats.org/officeDocument/2006/relationships/hyperlink" Target="https://helsevest.sharepoint.com/sites/HBE-intranett-tema-hms/SitePages/Ansatte-og-rus.aspx" TargetMode="External" /><Relationship Id="rId22" Type="http://schemas.openxmlformats.org/officeDocument/2006/relationships/header" Target="header1.xml" /><Relationship Id="rId23" Type="http://schemas.openxmlformats.org/officeDocument/2006/relationships/header" Target="header2.xml" /><Relationship Id="rId24" Type="http://schemas.openxmlformats.org/officeDocument/2006/relationships/footer" Target="footer1.xml" /><Relationship Id="rId25" Type="http://schemas.openxmlformats.org/officeDocument/2006/relationships/footer" Target="footer2.xml" /><Relationship Id="rId26" Type="http://schemas.openxmlformats.org/officeDocument/2006/relationships/header" Target="header3.xml" /><Relationship Id="rId27" Type="http://schemas.openxmlformats.org/officeDocument/2006/relationships/footer" Target="footer3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https://handbok.helse-bergen.no/docs/pub/dok14490.htm" TargetMode="External" /><Relationship Id="rId6" Type="http://schemas.openxmlformats.org/officeDocument/2006/relationships/hyperlink" Target="https://handbok.helse-bergen.no/docs/pub/dok83903.htm" TargetMode="External" /><Relationship Id="rId7" Type="http://schemas.openxmlformats.org/officeDocument/2006/relationships/hyperlink" Target="https://helsevest.sharepoint.com/sites/HBE-intranett-tema-hms/SitePages/Ansatte-og-rus.aspx?web=1" TargetMode="External" /><Relationship Id="rId8" Type="http://schemas.openxmlformats.org/officeDocument/2006/relationships/hyperlink" Target="https://kvalitet.helse-bergen.no/docs/pub/DOK77448.htm" TargetMode="External" /><Relationship Id="rId9" Type="http://schemas.openxmlformats.org/officeDocument/2006/relationships/hyperlink" Target="https://kvalitet.helse-bergen.no/docs/pub/DOK77449.htm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47</TotalTime>
  <Pages>2</Pages>
  <Words>349</Words>
  <Characters>4932</Characters>
  <Application>Microsoft Office Word</Application>
  <DocSecurity>0</DocSecurity>
  <Lines>41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Mandat for Svinngruppen i Helse Bergen</vt:lpstr>
      <vt:lpstr>HBHF-mal - stående</vt:lpstr>
    </vt:vector>
  </TitlesOfParts>
  <Company>Datakvalitet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Svinngruppen i Helse Bergen - mandat og sammensetning</dc:title>
  <dc:subject>000302|[RefNr]|</dc:subject>
  <dc:creator>Handbok</dc:creator>
  <cp:lastModifiedBy>Ebbing, Marta</cp:lastModifiedBy>
  <cp:revision>9</cp:revision>
  <cp:lastPrinted>2006-09-07T08:52:00Z</cp:lastPrinted>
  <dcterms:created xsi:type="dcterms:W3CDTF">2021-12-08T08:43:00Z</dcterms:created>
  <dcterms:modified xsi:type="dcterms:W3CDTF">2026-02-23T14:33:00Z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249760d3,27ae3352,365384f7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Svinngruppen i Helse Bergen - mandat og sammensetning</vt:lpwstr>
  </property>
  <property fmtid="{D5CDD505-2E9C-101B-9397-08002B2CF9AE}" pid="7" name="EK_DokType">
    <vt:lpwstr>Mandat</vt:lpwstr>
  </property>
  <property fmtid="{D5CDD505-2E9C-101B-9397-08002B2CF9AE}" pid="8" name="EK_DokumentID">
    <vt:lpwstr>D81280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23.02.2026</vt:lpwstr>
  </property>
  <property fmtid="{D5CDD505-2E9C-101B-9397-08002B2CF9AE}" pid="11" name="EK_GjelderTil">
    <vt:lpwstr>23.02.2027</vt:lpwstr>
  </property>
  <property fmtid="{D5CDD505-2E9C-101B-9397-08002B2CF9AE}" pid="12" name="EK_Merknad">
    <vt:lpwstr>[Merknad]</vt:lpwstr>
  </property>
  <property fmtid="{D5CDD505-2E9C-101B-9397-08002B2CF9AE}" pid="13" name="EK_RefNr">
    <vt:lpwstr>1.1.7.3-16</vt:lpwstr>
  </property>
  <property fmtid="{D5CDD505-2E9C-101B-9397-08002B2CF9AE}" pid="14" name="EK_S00MT1">
    <vt:lpwstr>Helse Bergen HF/Fellesdokumenter/Ledelse og styringssystem</vt:lpwstr>
  </property>
  <property fmtid="{D5CDD505-2E9C-101B-9397-08002B2CF9AE}" pid="15" name="EK_S01MT3">
    <vt:lpwstr>Pasientbehandling/Legemidler</vt:lpwstr>
  </property>
  <property fmtid="{D5CDD505-2E9C-101B-9397-08002B2CF9AE}" pid="16" name="EK_Signatur">
    <vt:lpwstr>Marta Ebbing</vt:lpwstr>
  </property>
  <property fmtid="{D5CDD505-2E9C-101B-9397-08002B2CF9AE}" pid="17" name="EK_UText1">
    <vt:lpwstr>Ingrid Smith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dd6bccfe-a3c0-4ea3-a07e-6feb2b3f5d6c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2025-01-20T12:39:11Z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14482">
    <vt:lpwstr>1.2.2.1-02</vt:lpwstr>
  </property>
  <property fmtid="{D5CDD505-2E9C-101B-9397-08002B2CF9AE}" pid="28" name="XD14490">
    <vt:lpwstr>1.2.2.4-01</vt:lpwstr>
  </property>
  <property fmtid="{D5CDD505-2E9C-101B-9397-08002B2CF9AE}" pid="29" name="XD31827">
    <vt:lpwstr>1.4.2.2-01</vt:lpwstr>
  </property>
  <property fmtid="{D5CDD505-2E9C-101B-9397-08002B2CF9AE}" pid="30" name="XD54944">
    <vt:lpwstr>1.2.2.1-12</vt:lpwstr>
  </property>
  <property fmtid="{D5CDD505-2E9C-101B-9397-08002B2CF9AE}" pid="31" name="XD71868">
    <vt:lpwstr>1.2.2.4-05</vt:lpwstr>
  </property>
  <property fmtid="{D5CDD505-2E9C-101B-9397-08002B2CF9AE}" pid="32" name="XD77448">
    <vt:lpwstr>1.1.16.7.4-02</vt:lpwstr>
  </property>
  <property fmtid="{D5CDD505-2E9C-101B-9397-08002B2CF9AE}" pid="33" name="XD77449">
    <vt:lpwstr>1.1.16.7.4-03</vt:lpwstr>
  </property>
  <property fmtid="{D5CDD505-2E9C-101B-9397-08002B2CF9AE}" pid="34" name="XD77450">
    <vt:lpwstr>1.1.16.7.4-04</vt:lpwstr>
  </property>
  <property fmtid="{D5CDD505-2E9C-101B-9397-08002B2CF9AE}" pid="35" name="XD77451">
    <vt:lpwstr>1.1.16.7.4-05</vt:lpwstr>
  </property>
  <property fmtid="{D5CDD505-2E9C-101B-9397-08002B2CF9AE}" pid="36" name="XD83903">
    <vt:lpwstr>1.2.2.4-13</vt:lpwstr>
  </property>
  <property fmtid="{D5CDD505-2E9C-101B-9397-08002B2CF9AE}" pid="37" name="XDF14482">
    <vt:lpwstr>Definisjoner Legemidler</vt:lpwstr>
  </property>
  <property fmtid="{D5CDD505-2E9C-101B-9397-08002B2CF9AE}" pid="38" name="XDF14490">
    <vt:lpwstr>A- og B-preparater - kontroll med innkjøp og forbruk</vt:lpwstr>
  </property>
  <property fmtid="{D5CDD505-2E9C-101B-9397-08002B2CF9AE}" pid="39" name="XDF31827">
    <vt:lpwstr>Politianmeldelse i Helse Bergen</vt:lpwstr>
  </property>
  <property fmtid="{D5CDD505-2E9C-101B-9397-08002B2CF9AE}" pid="40" name="XDF54944">
    <vt:lpwstr>Forankring i lov og forskrift</vt:lpwstr>
  </property>
  <property fmtid="{D5CDD505-2E9C-101B-9397-08002B2CF9AE}" pid="41" name="XDF71868">
    <vt:lpwstr>Praktiske tips og råd for kontroll med A- og B-preparater</vt:lpwstr>
  </property>
  <property fmtid="{D5CDD505-2E9C-101B-9397-08002B2CF9AE}" pid="42" name="XDF77448">
    <vt:lpwstr>Rusmiddelpolicy Helse Bergen</vt:lpwstr>
  </property>
  <property fmtid="{D5CDD505-2E9C-101B-9397-08002B2CF9AE}" pid="43" name="XDF77449">
    <vt:lpwstr>Rutine ved mistanke om ruspåvirkning i arbeidstiden eller rusmiddelavhengighet hos arbeidstaker</vt:lpwstr>
  </property>
  <property fmtid="{D5CDD505-2E9C-101B-9397-08002B2CF9AE}" pid="44" name="XDF77450">
    <vt:lpwstr>Oppfølging av ansatte ved mistanke om tyveri eller underslag av medikamenter</vt:lpwstr>
  </property>
  <property fmtid="{D5CDD505-2E9C-101B-9397-08002B2CF9AE}" pid="45" name="XDF77451">
    <vt:lpwstr>Rusmiddeltesting av medarbeidere i Helse Bergen</vt:lpwstr>
  </property>
  <property fmtid="{D5CDD505-2E9C-101B-9397-08002B2CF9AE}" pid="46" name="XDF83903">
    <vt:lpwstr>A- og B-preparater - oppfølging ved mistanke om svinn</vt:lpwstr>
  </property>
  <property fmtid="{D5CDD505-2E9C-101B-9397-08002B2CF9AE}" pid="47" name="XDL14482">
    <vt:lpwstr>1.2.2.1-02 Definisjoner Legemidler</vt:lpwstr>
  </property>
  <property fmtid="{D5CDD505-2E9C-101B-9397-08002B2CF9AE}" pid="48" name="XDL14490">
    <vt:lpwstr>1.2.2.4-01 A- og B-preparater - kontroll med innkjøp og forbruk</vt:lpwstr>
  </property>
  <property fmtid="{D5CDD505-2E9C-101B-9397-08002B2CF9AE}" pid="49" name="XDL31827">
    <vt:lpwstr>1.4.2.2-01 Politianmeldelse i Helse Bergen</vt:lpwstr>
  </property>
  <property fmtid="{D5CDD505-2E9C-101B-9397-08002B2CF9AE}" pid="50" name="XDL54944">
    <vt:lpwstr>1.2.2.1-12 Forankring i lov og forskrift</vt:lpwstr>
  </property>
  <property fmtid="{D5CDD505-2E9C-101B-9397-08002B2CF9AE}" pid="51" name="XDL71868">
    <vt:lpwstr>1.2.2.4-05 Praktiske tips og råd for kontroll med A- og B-preparater</vt:lpwstr>
  </property>
  <property fmtid="{D5CDD505-2E9C-101B-9397-08002B2CF9AE}" pid="52" name="XDL77448">
    <vt:lpwstr>1.1.16.7.4-02 Rusmiddelpolicy Helse Bergen</vt:lpwstr>
  </property>
  <property fmtid="{D5CDD505-2E9C-101B-9397-08002B2CF9AE}" pid="53" name="XDL77449">
    <vt:lpwstr>1.1.16.7.4-03 Rutine ved mistanke om ruspåvirkning i arbeidstiden eller rusmiddelavhengighet hos arbeidstaker</vt:lpwstr>
  </property>
  <property fmtid="{D5CDD505-2E9C-101B-9397-08002B2CF9AE}" pid="54" name="XDL77450">
    <vt:lpwstr>1.1.16.7.4-04 Oppfølging av ansatte ved mistanke om tyveri eller underslag av medikamenter</vt:lpwstr>
  </property>
  <property fmtid="{D5CDD505-2E9C-101B-9397-08002B2CF9AE}" pid="55" name="XDL77451">
    <vt:lpwstr>1.1.16.7.4-05 Rusmiddeltesting av medarbeidere i Helse Bergen</vt:lpwstr>
  </property>
  <property fmtid="{D5CDD505-2E9C-101B-9397-08002B2CF9AE}" pid="56" name="XDL83903">
    <vt:lpwstr>1.2.2.4-13 A- og B-preparater - oppfølging ved mistanke om svinn</vt:lpwstr>
  </property>
  <property fmtid="{D5CDD505-2E9C-101B-9397-08002B2CF9AE}" pid="57" name="XDT14482">
    <vt:lpwstr>Definisjoner Legemidler</vt:lpwstr>
  </property>
  <property fmtid="{D5CDD505-2E9C-101B-9397-08002B2CF9AE}" pid="58" name="XDT14490">
    <vt:lpwstr>A- og B-preparater - kontroll med innkjøp og forbruk</vt:lpwstr>
  </property>
  <property fmtid="{D5CDD505-2E9C-101B-9397-08002B2CF9AE}" pid="59" name="XDT31827">
    <vt:lpwstr>Politianmeldelse i Helse Bergen</vt:lpwstr>
  </property>
  <property fmtid="{D5CDD505-2E9C-101B-9397-08002B2CF9AE}" pid="60" name="XDT54944">
    <vt:lpwstr>Forankring i lov og forskrift</vt:lpwstr>
  </property>
  <property fmtid="{D5CDD505-2E9C-101B-9397-08002B2CF9AE}" pid="61" name="XDT71868">
    <vt:lpwstr>Praktiske tips og råd for kontroll med A- og B-preparater</vt:lpwstr>
  </property>
  <property fmtid="{D5CDD505-2E9C-101B-9397-08002B2CF9AE}" pid="62" name="XDT77448">
    <vt:lpwstr>Rusmiddelpolicy Helse Bergen</vt:lpwstr>
  </property>
  <property fmtid="{D5CDD505-2E9C-101B-9397-08002B2CF9AE}" pid="63" name="XDT77449">
    <vt:lpwstr>Rutine ved mistanke om ruspåvirkning i arbeidstiden eller rusmiddelavhengighet hos arbeidstaker</vt:lpwstr>
  </property>
  <property fmtid="{D5CDD505-2E9C-101B-9397-08002B2CF9AE}" pid="64" name="XDT77450">
    <vt:lpwstr>Oppfølging av ansatte ved mistanke om tyveri eller underslag av medikamenter</vt:lpwstr>
  </property>
  <property fmtid="{D5CDD505-2E9C-101B-9397-08002B2CF9AE}" pid="65" name="XDT77451">
    <vt:lpwstr>Rusmiddeltesting av medarbeidere i Helse Bergen</vt:lpwstr>
  </property>
  <property fmtid="{D5CDD505-2E9C-101B-9397-08002B2CF9AE}" pid="66" name="XDT83903">
    <vt:lpwstr>A- og B-preparater - oppfølging ved mistanke om svinn</vt:lpwstr>
  </property>
</Properties>
</file>