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bookmarkStart w:id="0" w:name="tempHer" w:displacedByCustomXml="next"/>
    <w:bookmarkEnd w:id="0" w:displacedByCustomXml="next"/>
    <w:sdt>
      <w:sdtPr>
        <w:rPr>
          <w:rFonts w:eastAsia="Times New Roman" w:cs="Times New Roman"/>
          <w:sz w:val="24"/>
          <w:szCs w:val="20"/>
        </w:rPr>
        <w:id w:val="20594369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55D47" w:rsidRPr="00066A58" w:rsidP="00066A58" w14:paraId="3EC24D3F" w14:textId="77777777">
          <w:pPr>
            <w:pStyle w:val="StilOverskriftforinnholdsfortegnelseLatinBrdtekstCali"/>
            <w:rPr>
              <w:szCs w:val="20"/>
            </w:rPr>
          </w:pPr>
          <w:r w:rsidRPr="00066A58">
            <w:rPr>
              <w:szCs w:val="20"/>
            </w:rPr>
            <w:t>Innhold</w:t>
          </w:r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 w:rsidRPr="00066A58">
            <w:rPr>
              <w:rFonts w:cstheme="minorHAnsi"/>
              <w:sz w:val="20"/>
            </w:rPr>
            <w:fldChar w:fldCharType="begin"/>
          </w:r>
          <w:r w:rsidRPr="00066A58">
            <w:rPr>
              <w:rFonts w:cstheme="minorHAnsi"/>
              <w:sz w:val="20"/>
            </w:rPr>
            <w:instrText xml:space="preserve"> TOC \o "1-3" \h \z \u </w:instrText>
          </w:r>
          <w:r w:rsidRPr="00066A58">
            <w:rPr>
              <w:rFonts w:cstheme="minorHAnsi"/>
              <w:sz w:val="20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Hensikt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Målgruppe og avgrensning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Definisjoner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Ansvar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Gjennomføring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5.1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Utstyr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5.2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Påkledning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5.3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Utførelse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132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5.3.1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Valg av utstyr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132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</w:rPr>
              <w:t>5.3.2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Gjennomføring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132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</w:rPr>
              <w:t>5.3.3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Etterarbeid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1" w:history="1">
            <w:r>
              <w:rPr>
                <w:rStyle w:val="Hyperlink"/>
              </w:rPr>
              <w:t>6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Referanser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2" w:history="1">
            <w:r>
              <w:rPr>
                <w:rStyle w:val="Hyperlink"/>
              </w:rPr>
              <w:t>7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Forankring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3" w:history="1">
            <w:r>
              <w:rPr>
                <w:rStyle w:val="Hyperlink"/>
              </w:rPr>
              <w:t>8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5F0E8F">
              <w:rPr>
                <w:rStyle w:val="Hyperlink"/>
              </w:rPr>
              <w:t>Endringer siden forrige versjon</w:t>
            </w:r>
            <w:r>
              <w:tab/>
            </w:r>
            <w:r>
              <w:fldChar w:fldCharType="begin"/>
            </w:r>
            <w:r>
              <w:instrText xml:space="preserve"> PAGEREF _Toc256000013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A55D47" w:rsidP="00066A58">
          <w:pPr>
            <w:spacing w:line="259" w:lineRule="auto"/>
          </w:pPr>
          <w:r w:rsidRPr="00066A58">
            <w:rPr>
              <w:rFonts w:cstheme="minorHAnsi"/>
              <w:sz w:val="20"/>
            </w:rPr>
            <w:fldChar w:fldCharType="end"/>
          </w:r>
        </w:p>
      </w:sdtContent>
    </w:sdt>
    <w:p w:rsidR="00CB3EB0" w:rsidP="00066A58" w14:paraId="3EC24D49" w14:textId="77777777">
      <w:pPr>
        <w:pStyle w:val="Heading1"/>
        <w:spacing w:line="259" w:lineRule="auto"/>
      </w:pPr>
      <w:bookmarkStart w:id="1" w:name="_Toc256000000"/>
      <w:r>
        <w:t>Hensikt</w:t>
      </w:r>
      <w:bookmarkEnd w:id="1"/>
    </w:p>
    <w:p w:rsidR="00DF7BA8" w:rsidP="00066A58" w14:paraId="3EC24D4A" w14:textId="192D166B">
      <w:pPr>
        <w:spacing w:line="259" w:lineRule="auto"/>
        <w:rPr>
          <w:rFonts w:cstheme="minorHAnsi"/>
          <w:color w:val="808080" w:themeColor="background1" w:themeShade="80"/>
        </w:rPr>
      </w:pPr>
      <w:r w:rsidRPr="003C4A22">
        <w:rPr>
          <w:rFonts w:cstheme="minorHAnsi"/>
          <w:color w:val="808080" w:themeColor="background1" w:themeShade="80"/>
        </w:rPr>
        <w:t xml:space="preserve">Formålet med prosedyren er å gi stråleterapeuter og fysikere veiledning for fiksering av pasienter med kreft i bryst/brystvegg. </w:t>
      </w:r>
    </w:p>
    <w:p w:rsidR="003C4A22" w:rsidRPr="00DF7BA8" w:rsidP="00066A58" w14:paraId="632490E3" w14:textId="680B6AC4">
      <w:pPr>
        <w:spacing w:line="259" w:lineRule="auto"/>
        <w:rPr>
          <w:rFonts w:cstheme="minorHAnsi"/>
          <w:color w:val="808080" w:themeColor="background1" w:themeShade="80"/>
        </w:rPr>
      </w:pPr>
    </w:p>
    <w:p w:rsidR="002744C3" w:rsidP="00066A58" w14:paraId="3EC24D4B" w14:textId="77777777">
      <w:pPr>
        <w:pStyle w:val="Heading1"/>
        <w:spacing w:line="259" w:lineRule="auto"/>
      </w:pPr>
      <w:bookmarkStart w:id="2" w:name="_Toc256000001"/>
      <w:r>
        <w:t>Målgruppe og avgrensning</w:t>
      </w:r>
      <w:bookmarkEnd w:id="2"/>
    </w:p>
    <w:p w:rsidR="00C450FE" w:rsidRPr="002C63BA" w:rsidP="00066A58" w14:paraId="3EC24D4C" w14:textId="009463E5">
      <w:pPr>
        <w:spacing w:line="259" w:lineRule="auto"/>
      </w:pPr>
      <w:r w:rsidRPr="002C63BA">
        <w:t xml:space="preserve">Denne retningslinjen gjelder for voksne pasienter med kreft i bryst/brystvegg. For pediatriske pasienter se </w:t>
      </w:r>
      <w:hyperlink r:id="rId5" w:tooltip="XDF80496" w:history="1">
        <w:r w:rsidRPr="008F5FFE">
          <w:rPr>
            <w:rStyle w:val="Hyperlink"/>
          </w:rPr>
          <w:fldChar w:fldCharType="begin" w:fldLock="1"/>
        </w:r>
        <w:r w:rsidRPr="008F5FFE">
          <w:rPr>
            <w:rStyle w:val="Hyperlink"/>
          </w:rPr>
          <w:instrText xml:space="preserve"> DOCPROPERTY XDL80496 *charformat * MERGEFORMAT </w:instrText>
        </w:r>
        <w:r w:rsidRPr="008F5FFE">
          <w:rPr>
            <w:rStyle w:val="Hyperlink"/>
          </w:rPr>
          <w:fldChar w:fldCharType="separate"/>
        </w:r>
        <w:r w:rsidRPr="008F5FFE">
          <w:rPr>
            <w:rStyle w:val="Hyperlink"/>
          </w:rPr>
          <w:t>3.1.2.5.9.4.1-14 Fiksering av thorax, abdomen og bekken for protonbehandling retningslinje</w:t>
        </w:r>
        <w:r w:rsidRPr="008F5FFE">
          <w:rPr>
            <w:rStyle w:val="Hyperlink"/>
          </w:rPr>
          <w:fldChar w:fldCharType="end"/>
        </w:r>
      </w:hyperlink>
      <w:r w:rsidRPr="008F5FFE">
        <w:t xml:space="preserve"> </w:t>
      </w:r>
      <w:r w:rsidRPr="002C63BA">
        <w:t>.</w:t>
      </w:r>
    </w:p>
    <w:p w:rsidR="003C4A22" w:rsidRPr="00C450FE" w:rsidP="00066A58" w14:paraId="69407CEF" w14:textId="74B40867">
      <w:pPr>
        <w:spacing w:line="259" w:lineRule="auto"/>
      </w:pPr>
    </w:p>
    <w:p w:rsidR="00DF7BA8" w:rsidP="00066A58" w14:paraId="3EC24D4D" w14:textId="77777777">
      <w:pPr>
        <w:pStyle w:val="Heading1"/>
        <w:spacing w:line="259" w:lineRule="auto"/>
      </w:pPr>
      <w:bookmarkStart w:id="3" w:name="_Toc256000002"/>
      <w:r>
        <w:t>Definisjoner</w:t>
      </w:r>
      <w:bookmarkEnd w:id="3"/>
    </w:p>
    <w:p w:rsidR="002C63BA" w:rsidRPr="00360258" w:rsidP="00066A58" w14:paraId="2EF98804" w14:textId="77777777">
      <w:pPr>
        <w:spacing w:line="259" w:lineRule="auto"/>
        <w:rPr>
          <w:rFonts w:cstheme="minorHAnsi"/>
        </w:rPr>
      </w:pPr>
    </w:p>
    <w:p w:rsidR="00510BDF" w:rsidP="00066A58" w14:paraId="3EC24D4F" w14:textId="77777777">
      <w:pPr>
        <w:pStyle w:val="Heading1"/>
        <w:spacing w:line="259" w:lineRule="auto"/>
      </w:pPr>
      <w:bookmarkStart w:id="4" w:name="_Toc256000003"/>
      <w:r>
        <w:t>Ansvar</w:t>
      </w:r>
      <w:bookmarkEnd w:id="4"/>
      <w:r>
        <w:t xml:space="preserve"> </w:t>
      </w:r>
    </w:p>
    <w:p w:rsidR="00935DE6" w:rsidRPr="002C63BA" w:rsidP="00066A58" w14:paraId="3EC24D50" w14:textId="702C53A6">
      <w:pPr>
        <w:spacing w:line="259" w:lineRule="auto"/>
        <w:rPr>
          <w:rFonts w:cstheme="minorHAnsi"/>
        </w:rPr>
      </w:pPr>
      <w:r w:rsidRPr="002C63BA">
        <w:rPr>
          <w:rFonts w:cstheme="minorHAnsi"/>
        </w:rPr>
        <w:t>Retningslinjen er utarbeidet av sentrale fagpersoner innenfor fiksering i stråleterapi ved Oslo Universitetssykehus og Haukeland Universitetssykehus.</w:t>
      </w:r>
    </w:p>
    <w:p w:rsidR="00DF7BA8" w:rsidRPr="00DF7BA8" w:rsidP="00066A58" w14:paraId="3EC24D51" w14:textId="59AA337C">
      <w:pPr>
        <w:spacing w:line="259" w:lineRule="auto"/>
        <w:rPr>
          <w:rFonts w:cstheme="minorHAnsi"/>
        </w:rPr>
      </w:pPr>
    </w:p>
    <w:p w:rsidR="00510BDF" w:rsidP="00066A58" w14:paraId="3EC24D52" w14:textId="77777777">
      <w:pPr>
        <w:pStyle w:val="Heading1"/>
        <w:spacing w:line="259" w:lineRule="auto"/>
      </w:pPr>
      <w:bookmarkStart w:id="5" w:name="_Toc256000004"/>
      <w:r>
        <w:t>Gjennomføring</w:t>
      </w:r>
      <w:bookmarkEnd w:id="5"/>
      <w:r>
        <w:t xml:space="preserve"> </w:t>
      </w:r>
    </w:p>
    <w:p w:rsidR="002C63BA" w:rsidP="002C63BA" w14:paraId="1F734D88" w14:textId="77777777">
      <w:pPr>
        <w:pStyle w:val="Heading2"/>
      </w:pPr>
      <w:bookmarkStart w:id="6" w:name="_Toc256000005"/>
      <w:r>
        <w:t>Utstyr</w:t>
      </w:r>
      <w:bookmarkEnd w:id="6"/>
    </w:p>
    <w:p w:rsidR="002C63BA" w:rsidP="002C63BA" w14:paraId="25720D0F" w14:textId="77777777">
      <w:r>
        <w:t xml:space="preserve">Tabellen nedenfor viser fikseringsutstyr for den aktuelle behandlingsregionen. Der det finnes ulike valg av samme type fikseringsutstyr er standardfiksering markert. </w:t>
      </w:r>
    </w:p>
    <w:p w:rsidR="002C63BA" w:rsidP="002C63BA" w14:paraId="236BCA33" w14:textId="77777777">
      <w:pPr>
        <w:pStyle w:val="Caption"/>
        <w:keepNext/>
      </w:pPr>
      <w:r>
        <w:t xml:space="preserve">Tabell </w:t>
      </w:r>
      <w:r>
        <w:fldChar w:fldCharType="begin"/>
      </w:r>
      <w:r>
        <w:instrText xml:space="preserve"> SEQ Tabell \* ARABIC </w:instrText>
      </w:r>
      <w:r>
        <w:fldChar w:fldCharType="separate"/>
      </w:r>
      <w:r>
        <w:t>1</w:t>
      </w:r>
      <w:r>
        <w:rPr>
          <w:noProof/>
        </w:rPr>
        <w:fldChar w:fldCharType="end"/>
      </w:r>
      <w:r>
        <w:t xml:space="preserve">: Oversikt over av fikseringsutstyr for de aktuelle behandlingsregionene. </w:t>
      </w:r>
      <w:r w:rsidRPr="007E4F29">
        <w:t>Der det finnes ulike valg av samme type fikseringsutstyr er standardfiksering markert</w:t>
      </w:r>
      <w:r>
        <w:t xml:space="preserve"> med fet skrift.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/>
      </w:tblPr>
      <w:tblGrid>
        <w:gridCol w:w="2405"/>
        <w:gridCol w:w="3328"/>
        <w:gridCol w:w="3328"/>
      </w:tblGrid>
      <w:tr w14:paraId="2A5E5139" w14:textId="77777777" w:rsidTr="00284BEF">
        <w:tblPrEx>
          <w:tblW w:w="0" w:type="auto"/>
          <w:tblCellMar>
            <w:top w:w="57" w:type="dxa"/>
            <w:bottom w:w="57" w:type="dxa"/>
          </w:tblCellMar>
          <w:tblLook w:val="04A0"/>
        </w:tblPrEx>
        <w:trPr>
          <w:trHeight w:val="227"/>
        </w:trPr>
        <w:tc>
          <w:tcPr>
            <w:tcW w:w="2405" w:type="dxa"/>
            <w:shd w:val="clear" w:color="auto" w:fill="EBF1DD" w:themeFill="accent3" w:themeFillTint="33"/>
            <w:tcMar>
              <w:top w:w="85" w:type="dxa"/>
              <w:bottom w:w="85" w:type="dxa"/>
            </w:tcMar>
            <w:vAlign w:val="center"/>
          </w:tcPr>
          <w:p w:rsidR="002C63BA" w:rsidRPr="00122B0D" w:rsidP="00284BEF" w14:paraId="7938C085" w14:textId="77777777">
            <w:pPr>
              <w:rPr>
                <w:b/>
              </w:rPr>
            </w:pPr>
            <w:r w:rsidRPr="00122B0D">
              <w:rPr>
                <w:b/>
              </w:rPr>
              <w:t>Utstyr</w:t>
            </w:r>
          </w:p>
        </w:tc>
        <w:tc>
          <w:tcPr>
            <w:tcW w:w="6657" w:type="dxa"/>
            <w:gridSpan w:val="2"/>
            <w:shd w:val="clear" w:color="auto" w:fill="EBF1DD" w:themeFill="accent3" w:themeFillTint="33"/>
            <w:tcMar>
              <w:top w:w="85" w:type="dxa"/>
              <w:bottom w:w="85" w:type="dxa"/>
            </w:tcMar>
            <w:vAlign w:val="center"/>
          </w:tcPr>
          <w:p w:rsidR="002C63BA" w:rsidRPr="00122B0D" w:rsidP="00284BEF" w14:paraId="113E9EC9" w14:textId="77777777">
            <w:pPr>
              <w:rPr>
                <w:b/>
              </w:rPr>
            </w:pPr>
            <w:r w:rsidRPr="00122B0D">
              <w:rPr>
                <w:b/>
              </w:rPr>
              <w:t>Utvalg</w:t>
            </w:r>
          </w:p>
        </w:tc>
      </w:tr>
      <w:tr w14:paraId="62B40718" w14:textId="77777777" w:rsidTr="00284BEF">
        <w:tblPrEx>
          <w:tblW w:w="0" w:type="auto"/>
          <w:tblCellMar>
            <w:top w:w="57" w:type="dxa"/>
            <w:bottom w:w="57" w:type="dxa"/>
          </w:tblCellMar>
          <w:tblLook w:val="04A0"/>
        </w:tblPrEx>
        <w:trPr>
          <w:trHeight w:val="227"/>
        </w:trPr>
        <w:tc>
          <w:tcPr>
            <w:tcW w:w="2405" w:type="dxa"/>
            <w:shd w:val="clear" w:color="auto" w:fill="DBEEF3" w:themeFill="accent5" w:themeFillTint="33"/>
            <w:tcMar>
              <w:top w:w="85" w:type="dxa"/>
              <w:bottom w:w="85" w:type="dxa"/>
            </w:tcMar>
            <w:vAlign w:val="center"/>
          </w:tcPr>
          <w:p w:rsidR="002C63BA" w:rsidP="00284BEF" w14:paraId="7F5EC721" w14:textId="77777777">
            <w:r>
              <w:t>Madrass</w:t>
            </w:r>
          </w:p>
        </w:tc>
        <w:tc>
          <w:tcPr>
            <w:tcW w:w="6657" w:type="dxa"/>
            <w:gridSpan w:val="2"/>
            <w:tcMar>
              <w:top w:w="85" w:type="dxa"/>
              <w:bottom w:w="85" w:type="dxa"/>
            </w:tcMar>
            <w:vAlign w:val="center"/>
          </w:tcPr>
          <w:p w:rsidR="002C63BA" w:rsidRPr="00CF2246" w:rsidP="00284BEF" w14:paraId="720A2B81" w14:textId="77777777">
            <w:pPr>
              <w:rPr>
                <w:b/>
              </w:rPr>
            </w:pPr>
            <w:r w:rsidRPr="00CF2246">
              <w:rPr>
                <w:b/>
              </w:rPr>
              <w:t>61 cm</w:t>
            </w:r>
          </w:p>
          <w:p w:rsidR="002C63BA" w:rsidP="00284BEF" w14:paraId="0B33F112" w14:textId="77777777">
            <w:r>
              <w:t>100 cm</w:t>
            </w:r>
          </w:p>
        </w:tc>
      </w:tr>
      <w:tr w14:paraId="4EE5C7DB" w14:textId="77777777" w:rsidTr="00284BEF">
        <w:tblPrEx>
          <w:tblW w:w="0" w:type="auto"/>
          <w:tblCellMar>
            <w:top w:w="57" w:type="dxa"/>
            <w:bottom w:w="57" w:type="dxa"/>
          </w:tblCellMar>
          <w:tblLook w:val="04A0"/>
        </w:tblPrEx>
        <w:trPr>
          <w:trHeight w:val="227"/>
        </w:trPr>
        <w:tc>
          <w:tcPr>
            <w:tcW w:w="2405" w:type="dxa"/>
            <w:shd w:val="clear" w:color="auto" w:fill="DBEEF3" w:themeFill="accent5" w:themeFillTint="33"/>
            <w:tcMar>
              <w:top w:w="85" w:type="dxa"/>
              <w:bottom w:w="85" w:type="dxa"/>
            </w:tcMar>
            <w:vAlign w:val="center"/>
          </w:tcPr>
          <w:p w:rsidR="002C63BA" w:rsidRPr="00CA131E" w:rsidP="00284BEF" w14:paraId="2F810F78" w14:textId="77777777">
            <w:pPr>
              <w:rPr>
                <w:rFonts w:cstheme="minorHAnsi"/>
              </w:rPr>
            </w:pPr>
            <w:r w:rsidRPr="00CA131E">
              <w:rPr>
                <w:rFonts w:cstheme="minorHAnsi"/>
              </w:rPr>
              <w:t>Vakuumbag</w:t>
            </w:r>
          </w:p>
        </w:tc>
        <w:tc>
          <w:tcPr>
            <w:tcW w:w="6657" w:type="dxa"/>
            <w:gridSpan w:val="2"/>
            <w:tcMar>
              <w:top w:w="85" w:type="dxa"/>
              <w:bottom w:w="85" w:type="dxa"/>
            </w:tcMar>
            <w:vAlign w:val="center"/>
          </w:tcPr>
          <w:p w:rsidR="002C63BA" w:rsidP="00284BEF" w14:paraId="053B29B7" w14:textId="77777777">
            <w:r w:rsidRPr="00536902">
              <w:t>RT-4517-5070F15 (50x70cm / 15L)</w:t>
            </w:r>
          </w:p>
          <w:p w:rsidR="002C63BA" w:rsidRPr="00536902" w:rsidP="00284BEF" w14:paraId="49BC1105" w14:textId="77777777">
            <w:r w:rsidRPr="00536902">
              <w:t xml:space="preserve">RT-4517-7070F20 </w:t>
            </w:r>
            <w:r>
              <w:t>(</w:t>
            </w:r>
            <w:r w:rsidRPr="00536902">
              <w:t>70x70 / 20L)</w:t>
            </w:r>
          </w:p>
        </w:tc>
      </w:tr>
      <w:tr w14:paraId="5A60D0D8" w14:textId="77777777" w:rsidTr="00284BEF">
        <w:tblPrEx>
          <w:tblW w:w="0" w:type="auto"/>
          <w:tblCellMar>
            <w:top w:w="57" w:type="dxa"/>
            <w:bottom w:w="57" w:type="dxa"/>
          </w:tblCellMar>
          <w:tblLook w:val="04A0"/>
        </w:tblPrEx>
        <w:trPr>
          <w:trHeight w:val="227"/>
        </w:trPr>
        <w:tc>
          <w:tcPr>
            <w:tcW w:w="2405" w:type="dxa"/>
            <w:shd w:val="clear" w:color="auto" w:fill="DBEEF3" w:themeFill="accent5" w:themeFillTint="33"/>
            <w:tcMar>
              <w:top w:w="85" w:type="dxa"/>
              <w:bottom w:w="85" w:type="dxa"/>
            </w:tcMar>
            <w:vAlign w:val="center"/>
          </w:tcPr>
          <w:p w:rsidR="002C63BA" w:rsidP="00284BEF" w14:paraId="6030EAA2" w14:textId="77777777">
            <w:pPr>
              <w:rPr>
                <w:rFonts w:cstheme="minorHAnsi"/>
              </w:rPr>
            </w:pPr>
            <w:r>
              <w:t>Fikseringsbrett</w:t>
            </w:r>
          </w:p>
        </w:tc>
        <w:tc>
          <w:tcPr>
            <w:tcW w:w="3328" w:type="dxa"/>
            <w:tcMar>
              <w:top w:w="85" w:type="dxa"/>
              <w:bottom w:w="85" w:type="dxa"/>
            </w:tcMar>
          </w:tcPr>
          <w:p w:rsidR="002C63BA" w:rsidRPr="001F096B" w:rsidP="00284BEF" w14:paraId="4FA62D08" w14:textId="77777777">
            <w:pPr>
              <w:rPr>
                <w:b/>
                <w:u w:val="single"/>
              </w:rPr>
            </w:pPr>
            <w:r w:rsidRPr="001F096B">
              <w:rPr>
                <w:b/>
                <w:u w:val="single"/>
              </w:rPr>
              <w:t>Wingstep</w:t>
            </w:r>
          </w:p>
          <w:p w:rsidR="002C63BA" w:rsidRPr="00C86C9C" w:rsidP="002C63BA" w14:paraId="351A6020" w14:textId="77777777">
            <w:pPr>
              <w:pStyle w:val="ListParagraph"/>
              <w:numPr>
                <w:ilvl w:val="0"/>
                <w:numId w:val="23"/>
              </w:numPr>
              <w:rPr>
                <w:bCs/>
              </w:rPr>
            </w:pPr>
            <w:r w:rsidRPr="00C86C9C">
              <w:rPr>
                <w:bCs/>
              </w:rPr>
              <w:t>Grønn kile</w:t>
            </w:r>
          </w:p>
          <w:p w:rsidR="002C63BA" w:rsidRPr="00C86C9C" w:rsidP="002C63BA" w14:paraId="4FE68BC2" w14:textId="77777777">
            <w:pPr>
              <w:pStyle w:val="ListParagraph"/>
              <w:numPr>
                <w:ilvl w:val="0"/>
                <w:numId w:val="23"/>
              </w:numPr>
              <w:rPr>
                <w:b/>
                <w:u w:val="single"/>
              </w:rPr>
            </w:pPr>
            <w:r w:rsidRPr="00C86C9C">
              <w:rPr>
                <w:bCs/>
              </w:rPr>
              <w:t>Kileadapter</w:t>
            </w:r>
            <w:r>
              <w:rPr>
                <w:bCs/>
              </w:rPr>
              <w:t xml:space="preserve"> </w:t>
            </w:r>
          </w:p>
          <w:p w:rsidR="002C63BA" w:rsidRPr="5DDEFA3B" w:rsidP="00284BEF" w14:paraId="5A8C6D0A" w14:textId="77777777">
            <w:pPr>
              <w:rPr>
                <w:b/>
                <w:bCs/>
                <w:u w:val="single"/>
              </w:rPr>
            </w:pPr>
            <w:r w:rsidRPr="00C86C9C">
              <w:rPr>
                <w:bCs/>
              </w:rPr>
              <w:t>Forlenger til armstøtte</w:t>
            </w:r>
            <w:r>
              <w:rPr>
                <w:bCs/>
              </w:rPr>
              <w:t xml:space="preserve"> </w:t>
            </w:r>
          </w:p>
        </w:tc>
        <w:tc>
          <w:tcPr>
            <w:tcW w:w="3329" w:type="dxa"/>
          </w:tcPr>
          <w:p w:rsidR="002C63BA" w:rsidRPr="001156D4" w:rsidP="00284BEF" w14:paraId="583FF11F" w14:textId="77777777">
            <w:pPr>
              <w:rPr>
                <w:u w:val="single"/>
              </w:rPr>
            </w:pPr>
            <w:r w:rsidRPr="001156D4">
              <w:rPr>
                <w:u w:val="single"/>
              </w:rPr>
              <w:t>Wingboard</w:t>
            </w:r>
          </w:p>
          <w:p w:rsidR="002C63BA" w:rsidRPr="5DDEFA3B" w:rsidP="00284BEF" w14:paraId="28121FF5" w14:textId="77777777">
            <w:pPr>
              <w:rPr>
                <w:b/>
                <w:bCs/>
                <w:u w:val="single"/>
              </w:rPr>
            </w:pPr>
          </w:p>
        </w:tc>
      </w:tr>
      <w:tr w14:paraId="29683FCB" w14:textId="77777777" w:rsidTr="00284BEF">
        <w:tblPrEx>
          <w:tblW w:w="0" w:type="auto"/>
          <w:tblCellMar>
            <w:top w:w="57" w:type="dxa"/>
            <w:bottom w:w="57" w:type="dxa"/>
          </w:tblCellMar>
          <w:tblLook w:val="04A0"/>
        </w:tblPrEx>
        <w:trPr>
          <w:trHeight w:val="227"/>
        </w:trPr>
        <w:tc>
          <w:tcPr>
            <w:tcW w:w="2405" w:type="dxa"/>
            <w:shd w:val="clear" w:color="auto" w:fill="DBEEF3" w:themeFill="accent5" w:themeFillTint="33"/>
            <w:tcMar>
              <w:top w:w="85" w:type="dxa"/>
              <w:bottom w:w="85" w:type="dxa"/>
            </w:tcMar>
            <w:vAlign w:val="center"/>
          </w:tcPr>
          <w:p w:rsidR="002C63BA" w:rsidP="00284BEF" w14:paraId="4F38DC50" w14:textId="77777777">
            <w:r>
              <w:t>Combifix</w:t>
            </w:r>
          </w:p>
        </w:tc>
        <w:tc>
          <w:tcPr>
            <w:tcW w:w="6657" w:type="dxa"/>
            <w:gridSpan w:val="2"/>
            <w:tcMar>
              <w:top w:w="85" w:type="dxa"/>
              <w:bottom w:w="85" w:type="dxa"/>
            </w:tcMar>
            <w:vAlign w:val="center"/>
          </w:tcPr>
          <w:p w:rsidR="002C63BA" w:rsidP="00284BEF" w14:paraId="5368CDD7" w14:textId="77777777">
            <w:r>
              <w:t>Combifix</w:t>
            </w:r>
          </w:p>
          <w:p w:rsidR="002C63BA" w:rsidRPr="002E0663" w:rsidP="00284BEF" w14:paraId="76AD96B5" w14:textId="77777777">
            <w:pPr>
              <w:rPr>
                <w:b/>
              </w:rPr>
            </w:pPr>
            <w:r w:rsidRPr="002E0663">
              <w:rPr>
                <w:b/>
              </w:rPr>
              <w:t>Knefix</w:t>
            </w:r>
          </w:p>
          <w:p w:rsidR="002C63BA" w:rsidP="00284BEF" w14:paraId="7C7B8347" w14:textId="77777777">
            <w:r>
              <w:t>Fotfix</w:t>
            </w:r>
          </w:p>
        </w:tc>
      </w:tr>
    </w:tbl>
    <w:p w:rsidR="002C63BA" w:rsidP="002C63BA" w14:paraId="1F64121C" w14:textId="77777777"/>
    <w:p w:rsidR="002C63BA" w:rsidP="002C63BA" w14:paraId="5D177AF6" w14:textId="77777777">
      <w:pPr>
        <w:pStyle w:val="Heading2"/>
      </w:pPr>
      <w:bookmarkStart w:id="7" w:name="_Toc256000006"/>
      <w:r>
        <w:t>Påkledning</w:t>
      </w:r>
      <w:bookmarkEnd w:id="7"/>
    </w:p>
    <w:p w:rsidR="002C63BA" w:rsidP="002C63BA" w14:paraId="68D51172" w14:textId="77777777">
      <w:r>
        <w:t>For å unngå at pasientens klær påvirker protonstrålen skal:</w:t>
      </w:r>
    </w:p>
    <w:p w:rsidR="002C63BA" w:rsidP="002C63BA" w14:paraId="510B39B3" w14:textId="77777777">
      <w:pPr>
        <w:pStyle w:val="ListParagraph"/>
        <w:numPr>
          <w:ilvl w:val="0"/>
          <w:numId w:val="22"/>
        </w:numPr>
        <w:spacing w:after="200" w:line="276" w:lineRule="auto"/>
      </w:pPr>
      <w:r>
        <w:t>Klær som dekker aktuelt behandlingsområdet fjernes. BH skal fjernes.</w:t>
      </w:r>
    </w:p>
    <w:p w:rsidR="002C63BA" w:rsidP="002C63BA" w14:paraId="36B16876" w14:textId="77777777">
      <w:pPr>
        <w:pStyle w:val="ListParagraph"/>
        <w:numPr>
          <w:ilvl w:val="0"/>
          <w:numId w:val="21"/>
        </w:numPr>
        <w:spacing w:after="200" w:line="276" w:lineRule="auto"/>
      </w:pPr>
      <w:r w:rsidRPr="0049205A">
        <w:t>Smykker</w:t>
      </w:r>
      <w:r>
        <w:t xml:space="preserve"> og </w:t>
      </w:r>
      <w:r w:rsidRPr="0049205A">
        <w:t>piercing</w:t>
      </w:r>
      <w:r>
        <w:t xml:space="preserve"> i behandlingsregion</w:t>
      </w:r>
      <w:r w:rsidRPr="0049205A">
        <w:t xml:space="preserve"> fjernes</w:t>
      </w:r>
    </w:p>
    <w:p w:rsidR="002C63BA" w:rsidP="002C63BA" w14:paraId="4F0147F0" w14:textId="77777777">
      <w:pPr>
        <w:pStyle w:val="Heading2"/>
      </w:pPr>
      <w:bookmarkStart w:id="8" w:name="_Toc256000007"/>
      <w:r>
        <w:t>Utførelse</w:t>
      </w:r>
      <w:bookmarkEnd w:id="8"/>
    </w:p>
    <w:p w:rsidR="002C63BA" w:rsidP="002C63BA" w14:paraId="7F31B08E" w14:textId="77777777">
      <w:pPr>
        <w:spacing w:line="259" w:lineRule="auto"/>
        <w:rPr>
          <w:rFonts w:cstheme="minorHAnsi"/>
        </w:rPr>
      </w:pPr>
      <w:r>
        <w:rPr>
          <w:rFonts w:cstheme="minorHAnsi"/>
        </w:rPr>
        <w:t>Plasser utstyr i henhold til tabellen under:</w:t>
      </w:r>
      <w:r>
        <w:rPr>
          <w:rFonts w:cstheme="minorHAnsi"/>
        </w:rPr>
        <w:br/>
      </w:r>
    </w:p>
    <w:p w:rsidR="002C63BA" w:rsidP="002C63BA" w14:paraId="304F26C8" w14:textId="77777777">
      <w:pPr>
        <w:pStyle w:val="Caption"/>
        <w:keepNext/>
      </w:pPr>
      <w:r>
        <w:t xml:space="preserve">Tabell </w:t>
      </w:r>
      <w:r>
        <w:fldChar w:fldCharType="begin"/>
      </w:r>
      <w:r>
        <w:instrText xml:space="preserve"> SEQ Tabell \* ARABIC </w:instrText>
      </w:r>
      <w:r>
        <w:fldChar w:fldCharType="separate"/>
      </w:r>
      <w:r>
        <w:t>2</w:t>
      </w:r>
      <w:r>
        <w:rPr>
          <w:noProof/>
        </w:rPr>
        <w:fldChar w:fldCharType="end"/>
      </w:r>
      <w:r>
        <w:t xml:space="preserve">: Oversikt over standard </w:t>
      </w:r>
      <w:r>
        <w:t>fikseringsutstyr</w:t>
      </w:r>
    </w:p>
    <w:tbl>
      <w:tblPr>
        <w:tblStyle w:val="TableGrid"/>
        <w:tblW w:w="5000" w:type="pct"/>
        <w:tblLook w:val="04A0"/>
      </w:tblPr>
      <w:tblGrid>
        <w:gridCol w:w="2216"/>
        <w:gridCol w:w="6845"/>
      </w:tblGrid>
      <w:tr w14:paraId="32220485" w14:textId="77777777" w:rsidTr="00284BEF">
        <w:tblPrEx>
          <w:tblW w:w="5000" w:type="pct"/>
          <w:tblLook w:val="04A0"/>
        </w:tblPrEx>
        <w:trPr>
          <w:trHeight w:val="340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</w:tcBorders>
            <w:shd w:val="clear" w:color="auto" w:fill="EBF1DD" w:themeFill="accent3" w:themeFillTint="33"/>
            <w:tcMar>
              <w:top w:w="85" w:type="dxa"/>
              <w:bottom w:w="85" w:type="dxa"/>
            </w:tcMar>
            <w:vAlign w:val="center"/>
          </w:tcPr>
          <w:p w:rsidR="002C63BA" w:rsidP="00284BEF" w14:paraId="678F8F69" w14:textId="77777777">
            <w:r>
              <w:rPr>
                <w:b/>
              </w:rPr>
              <w:t>Behandling</w:t>
            </w:r>
          </w:p>
        </w:tc>
        <w:tc>
          <w:tcPr>
            <w:tcW w:w="3777" w:type="pct"/>
            <w:shd w:val="clear" w:color="auto" w:fill="EBF1DD" w:themeFill="accent3" w:themeFillTint="33"/>
            <w:tcMar>
              <w:top w:w="85" w:type="dxa"/>
              <w:bottom w:w="85" w:type="dxa"/>
            </w:tcMar>
            <w:vAlign w:val="center"/>
          </w:tcPr>
          <w:p w:rsidR="002C63BA" w:rsidRPr="00A57A8F" w:rsidP="00284BEF" w14:paraId="097D974C" w14:textId="77777777">
            <w:pPr>
              <w:rPr>
                <w:b/>
              </w:rPr>
            </w:pPr>
            <w:r>
              <w:rPr>
                <w:b/>
              </w:rPr>
              <w:t>Utstyr</w:t>
            </w:r>
          </w:p>
        </w:tc>
      </w:tr>
      <w:tr w14:paraId="72C0C16E" w14:textId="77777777" w:rsidTr="00284BEF">
        <w:tblPrEx>
          <w:tblW w:w="5000" w:type="pct"/>
          <w:tblLook w:val="04A0"/>
        </w:tblPrEx>
        <w:trPr>
          <w:trHeight w:val="624"/>
        </w:trPr>
        <w:tc>
          <w:tcPr>
            <w:tcW w:w="1223" w:type="pct"/>
            <w:shd w:val="clear" w:color="auto" w:fill="DBE5F1" w:themeFill="accent1" w:themeFillTint="33"/>
            <w:tcMar>
              <w:top w:w="85" w:type="dxa"/>
              <w:bottom w:w="85" w:type="dxa"/>
            </w:tcMar>
            <w:vAlign w:val="center"/>
          </w:tcPr>
          <w:p w:rsidR="002C63BA" w:rsidRPr="00360DB2" w:rsidP="00284BEF" w14:paraId="5E1427D9" w14:textId="77777777">
            <w:r w:rsidRPr="00360DB2">
              <w:t>Bryst/Brystvegg</w:t>
            </w:r>
          </w:p>
        </w:tc>
        <w:tc>
          <w:tcPr>
            <w:tcW w:w="3777" w:type="pct"/>
            <w:tcMar>
              <w:top w:w="85" w:type="dxa"/>
              <w:bottom w:w="85" w:type="dxa"/>
            </w:tcMar>
            <w:vAlign w:val="center"/>
          </w:tcPr>
          <w:p w:rsidR="002C63BA" w:rsidRPr="009154A8" w:rsidP="00284BEF" w14:paraId="46499F40" w14:textId="77777777">
            <w:r>
              <w:t>Wingstep</w:t>
            </w:r>
          </w:p>
          <w:p w:rsidR="002C63BA" w:rsidP="00284BEF" w14:paraId="116F37EA" w14:textId="77777777">
            <w:r>
              <w:t>Knefix</w:t>
            </w:r>
          </w:p>
        </w:tc>
      </w:tr>
      <w:tr w14:paraId="56916686" w14:textId="77777777" w:rsidTr="00284BEF">
        <w:tblPrEx>
          <w:tblW w:w="5000" w:type="pct"/>
          <w:tblLook w:val="04A0"/>
        </w:tblPrEx>
        <w:trPr>
          <w:trHeight w:val="624"/>
        </w:trPr>
        <w:tc>
          <w:tcPr>
            <w:tcW w:w="1223" w:type="pct"/>
            <w:shd w:val="clear" w:color="auto" w:fill="DBE5F1" w:themeFill="accent1" w:themeFillTint="33"/>
            <w:tcMar>
              <w:top w:w="85" w:type="dxa"/>
              <w:bottom w:w="85" w:type="dxa"/>
            </w:tcMar>
            <w:vAlign w:val="center"/>
          </w:tcPr>
          <w:p w:rsidR="002C63BA" w:rsidRPr="00360DB2" w:rsidP="00284BEF" w14:paraId="67C9865B" w14:textId="77777777">
            <w:r w:rsidRPr="00360DB2">
              <w:t>Bryst</w:t>
            </w:r>
            <w:r>
              <w:t>/brystvegg</w:t>
            </w:r>
            <w:r w:rsidRPr="00360DB2">
              <w:t xml:space="preserve"> + lymfeknuter</w:t>
            </w:r>
          </w:p>
        </w:tc>
        <w:tc>
          <w:tcPr>
            <w:tcW w:w="3777" w:type="pct"/>
            <w:tcMar>
              <w:top w:w="85" w:type="dxa"/>
              <w:bottom w:w="85" w:type="dxa"/>
            </w:tcMar>
            <w:vAlign w:val="center"/>
          </w:tcPr>
          <w:p w:rsidR="002C63BA" w:rsidP="00284BEF" w14:paraId="39343264" w14:textId="77777777">
            <w:r w:rsidRPr="00B0252D">
              <w:rPr>
                <w:b/>
                <w:bCs/>
              </w:rPr>
              <w:t>Wingboard</w:t>
            </w:r>
            <w:r>
              <w:rPr>
                <w:b/>
                <w:bCs/>
              </w:rPr>
              <w:t xml:space="preserve"> med v</w:t>
            </w:r>
            <w:r w:rsidRPr="00C036C8">
              <w:rPr>
                <w:b/>
                <w:bCs/>
              </w:rPr>
              <w:t>akuumbag</w:t>
            </w:r>
          </w:p>
          <w:p w:rsidR="002C63BA" w:rsidRPr="009154A8" w:rsidP="00284BEF" w14:paraId="227DFE4C" w14:textId="77777777">
            <w:r>
              <w:t>Knefix</w:t>
            </w:r>
          </w:p>
        </w:tc>
      </w:tr>
    </w:tbl>
    <w:p w:rsidR="002C63BA" w:rsidRPr="0035610B" w:rsidP="002C63BA" w14:paraId="2317165F" w14:textId="77777777">
      <w:pPr>
        <w:spacing w:line="259" w:lineRule="auto"/>
        <w:rPr>
          <w:rFonts w:cstheme="minorHAnsi"/>
        </w:rPr>
      </w:pPr>
    </w:p>
    <w:p w:rsidR="002C63BA" w:rsidP="002C63BA" w14:paraId="47C1FF5F" w14:textId="77777777">
      <w:pPr>
        <w:pStyle w:val="Heading3"/>
      </w:pPr>
      <w:bookmarkStart w:id="9" w:name="_Toc256000008"/>
      <w:r>
        <w:t>Valg av utstyr</w:t>
      </w:r>
      <w:bookmarkEnd w:id="9"/>
    </w:p>
    <w:p w:rsidR="002C63BA" w:rsidP="002C63BA" w14:paraId="786EB693" w14:textId="7C1C4549">
      <w:r>
        <w:t xml:space="preserve">Fiksering velges primært ut ifra tabell 2, men annen fiksering enn standard oppsett kan vurderes ved behov. Se tabell 1 for oversikt over tilgjengelig utstyr. Det er viktig at fikseringsutstyret ikke kommer i konflikt med strålefeltet. Kun verifisert fikseringsutstyr definert i </w:t>
      </w:r>
      <w:hyperlink r:id="rId6" w:tooltip="XDF77073" w:history="1">
        <w:r w:rsidRPr="008F5FFE">
          <w:rPr>
            <w:rStyle w:val="Hyperlink"/>
          </w:rPr>
          <w:fldChar w:fldCharType="begin" w:fldLock="1"/>
        </w:r>
        <w:r w:rsidRPr="008F5FFE">
          <w:rPr>
            <w:rStyle w:val="Hyperlink"/>
          </w:rPr>
          <w:instrText xml:space="preserve"> DOCPROPERTY XDL77073 *charformat * MERGEFORMAT </w:instrText>
        </w:r>
        <w:r w:rsidRPr="008F5FFE">
          <w:rPr>
            <w:rStyle w:val="Hyperlink"/>
          </w:rPr>
          <w:fldChar w:fldCharType="separate"/>
        </w:r>
        <w:r w:rsidRPr="008F5FFE">
          <w:rPr>
            <w:rStyle w:val="Hyperlink"/>
          </w:rPr>
          <w:t>3.6.3.5-04 Protonterapi fiksering overordnet tabell</w:t>
        </w:r>
        <w:r w:rsidRPr="008F5FFE">
          <w:rPr>
            <w:rStyle w:val="Hyperlink"/>
          </w:rPr>
          <w:fldChar w:fldCharType="end"/>
        </w:r>
      </w:hyperlink>
      <w:r w:rsidRPr="008F5FFE">
        <w:t xml:space="preserve"> </w:t>
      </w:r>
      <w:r>
        <w:t>kan stråles gjennom med protoner.</w:t>
      </w:r>
    </w:p>
    <w:p w:rsidR="002C63BA" w:rsidP="002C63BA" w14:paraId="4A5F2827" w14:textId="77777777">
      <w:pPr>
        <w:pStyle w:val="ListParagraph"/>
        <w:numPr>
          <w:ilvl w:val="0"/>
          <w:numId w:val="21"/>
        </w:numPr>
        <w:spacing w:after="200" w:line="276" w:lineRule="auto"/>
      </w:pPr>
      <w:r>
        <w:t>Hvis pasienten ikke klarer å ligge i WingStep kan Wingboard med en vacuumbag vurderes for å stabilisere clavicula</w:t>
      </w:r>
    </w:p>
    <w:p w:rsidR="002C63BA" w:rsidRPr="00344469" w:rsidP="002C63BA" w14:paraId="3F9438A9" w14:textId="77777777">
      <w:pPr>
        <w:pStyle w:val="ListParagraph"/>
        <w:numPr>
          <w:ilvl w:val="0"/>
          <w:numId w:val="21"/>
        </w:numPr>
        <w:spacing w:after="200" w:line="276" w:lineRule="auto"/>
      </w:pPr>
      <w:r>
        <w:t>Alt utstyr skal indekseres</w:t>
      </w:r>
    </w:p>
    <w:p w:rsidR="002C63BA" w:rsidP="002C63BA" w14:paraId="344E72BA" w14:textId="77777777">
      <w:pPr>
        <w:pStyle w:val="Heading3"/>
      </w:pPr>
      <w:bookmarkStart w:id="10" w:name="_Toc256000009"/>
      <w:r>
        <w:t>Gjennomføring</w:t>
      </w:r>
      <w:bookmarkEnd w:id="10"/>
    </w:p>
    <w:p w:rsidR="002C63BA" w:rsidP="002C63BA" w14:paraId="4094206A" w14:textId="77777777">
      <w:pPr>
        <w:pStyle w:val="ListParagraph"/>
        <w:numPr>
          <w:ilvl w:val="0"/>
          <w:numId w:val="19"/>
        </w:numPr>
      </w:pPr>
      <w:r>
        <w:t>Prioriter at pasienten ligger best mulig fiksert nær behandlingsområdet</w:t>
      </w:r>
    </w:p>
    <w:p w:rsidR="002C63BA" w:rsidP="002C63BA" w14:paraId="0DAC49FE" w14:textId="77777777">
      <w:pPr>
        <w:pStyle w:val="ListParagraph"/>
        <w:numPr>
          <w:ilvl w:val="0"/>
          <w:numId w:val="19"/>
        </w:numPr>
      </w:pPr>
      <w:r>
        <w:t>Påse at nakke og hodet ligger korrekt i hodestøtten</w:t>
      </w:r>
    </w:p>
    <w:p w:rsidR="002C63BA" w:rsidP="002C63BA" w14:paraId="259F53B1" w14:textId="77777777">
      <w:pPr>
        <w:pStyle w:val="ListParagraph"/>
        <w:numPr>
          <w:ilvl w:val="0"/>
          <w:numId w:val="19"/>
        </w:numPr>
      </w:pPr>
      <w:r>
        <w:t>Se at pasienten ligger rett. Taklaser skal gå gjennom nese, nakke, brystkasse og/eller korsrygg</w:t>
      </w:r>
    </w:p>
    <w:p w:rsidR="002C63BA" w:rsidP="002C63BA" w14:paraId="6C5A6C8A" w14:textId="77777777">
      <w:pPr>
        <w:pStyle w:val="ListParagraph"/>
        <w:numPr>
          <w:ilvl w:val="0"/>
          <w:numId w:val="19"/>
        </w:numPr>
      </w:pPr>
      <w:r>
        <w:t xml:space="preserve">Hvis pasienten ikke </w:t>
      </w:r>
      <w:r>
        <w:t>passer standard fikseringsutstyr eller det er behov for ekstra støtte kan vakuumbag brukes. Kontroller at denne ligger med tilstrekkelig avstand [10-15 cm] fra behandlingsområde.</w:t>
      </w:r>
    </w:p>
    <w:p w:rsidR="002C63BA" w:rsidP="002C63BA" w14:paraId="6402CFA9" w14:textId="77777777"/>
    <w:p w:rsidR="002C63BA" w:rsidP="002C63BA" w14:paraId="5AE56507" w14:textId="77777777">
      <w:pPr>
        <w:pStyle w:val="Heading3"/>
      </w:pPr>
      <w:bookmarkStart w:id="11" w:name="_Toc256000010"/>
      <w:r>
        <w:t>Etterarbeid</w:t>
      </w:r>
      <w:bookmarkEnd w:id="11"/>
    </w:p>
    <w:p w:rsidR="002C63BA" w:rsidP="002C63BA" w14:paraId="2D61A731" w14:textId="77777777">
      <w:pPr>
        <w:pStyle w:val="ListParagraph"/>
        <w:numPr>
          <w:ilvl w:val="0"/>
          <w:numId w:val="20"/>
        </w:numPr>
      </w:pPr>
      <w:r>
        <w:t xml:space="preserve">Dokumenter hvilke utstyr som brukes, spesielt hvis </w:t>
      </w:r>
      <w:r>
        <w:t>oppsettet avviker fra standard:</w:t>
      </w:r>
    </w:p>
    <w:p w:rsidR="002C63BA" w:rsidP="002C63BA" w14:paraId="1657E0FD" w14:textId="77777777">
      <w:pPr>
        <w:pStyle w:val="ListParagraph"/>
        <w:numPr>
          <w:ilvl w:val="1"/>
          <w:numId w:val="20"/>
        </w:numPr>
      </w:pPr>
      <w:r>
        <w:t>Noter indeksering av Combifix</w:t>
      </w:r>
    </w:p>
    <w:p w:rsidR="002C63BA" w:rsidP="002C63BA" w14:paraId="445F09C0" w14:textId="77777777">
      <w:pPr>
        <w:pStyle w:val="ListParagraph"/>
        <w:numPr>
          <w:ilvl w:val="1"/>
          <w:numId w:val="20"/>
        </w:numPr>
      </w:pPr>
      <w:r>
        <w:t>Noter indeksering av vacuumbag</w:t>
      </w:r>
    </w:p>
    <w:p w:rsidR="002C63BA" w:rsidP="002C63BA" w14:paraId="0D05DB4D" w14:textId="77777777">
      <w:pPr>
        <w:pStyle w:val="ListParagraph"/>
        <w:numPr>
          <w:ilvl w:val="1"/>
          <w:numId w:val="20"/>
        </w:numPr>
      </w:pPr>
      <w:r>
        <w:t>Noter indeksering av Wingstep/Wingboard</w:t>
      </w:r>
    </w:p>
    <w:p w:rsidR="002C63BA" w:rsidP="002C63BA" w14:paraId="34BAD691" w14:textId="77777777">
      <w:pPr>
        <w:pStyle w:val="ListParagraph"/>
        <w:numPr>
          <w:ilvl w:val="0"/>
          <w:numId w:val="20"/>
        </w:numPr>
      </w:pPr>
      <w:r>
        <w:t>Bilder</w:t>
      </w:r>
    </w:p>
    <w:p w:rsidR="002C63BA" w:rsidP="002C63BA" w14:paraId="7EC637FD" w14:textId="77777777">
      <w:pPr>
        <w:pStyle w:val="ListParagraph"/>
        <w:numPr>
          <w:ilvl w:val="1"/>
          <w:numId w:val="20"/>
        </w:numPr>
      </w:pPr>
      <w:r>
        <w:t>Ta bilde av indeksering av Combifix</w:t>
      </w:r>
    </w:p>
    <w:p w:rsidR="002C63BA" w:rsidP="002C63BA" w14:paraId="155ED169" w14:textId="77777777">
      <w:pPr>
        <w:pStyle w:val="ListParagraph"/>
        <w:numPr>
          <w:ilvl w:val="1"/>
          <w:numId w:val="20"/>
        </w:numPr>
      </w:pPr>
      <w:r>
        <w:t>Ta bilde av indeksering av vacuumbag</w:t>
      </w:r>
    </w:p>
    <w:p w:rsidR="002C63BA" w:rsidP="002C63BA" w14:paraId="71945D38" w14:textId="77777777">
      <w:pPr>
        <w:pStyle w:val="ListParagraph"/>
        <w:numPr>
          <w:ilvl w:val="1"/>
          <w:numId w:val="20"/>
        </w:numPr>
      </w:pPr>
      <w:r>
        <w:t>Ta bilde av indeksering av Wingstep/Wingboard</w:t>
      </w:r>
    </w:p>
    <w:p w:rsidR="002C63BA" w:rsidP="002C63BA" w14:paraId="63C91066" w14:textId="77777777">
      <w:pPr>
        <w:pStyle w:val="ListParagraph"/>
        <w:numPr>
          <w:ilvl w:val="1"/>
          <w:numId w:val="20"/>
        </w:numPr>
      </w:pPr>
      <w:r>
        <w:t>Ta bilde av armposisjon</w:t>
      </w:r>
    </w:p>
    <w:p w:rsidR="002C63BA" w:rsidP="002C63BA" w14:paraId="3386F7FD" w14:textId="77777777">
      <w:pPr>
        <w:pStyle w:val="ListParagraph"/>
        <w:numPr>
          <w:ilvl w:val="1"/>
          <w:numId w:val="20"/>
        </w:numPr>
      </w:pPr>
      <w:r>
        <w:t>Ta oversiktsbilde av oppsettet</w:t>
      </w:r>
    </w:p>
    <w:p w:rsidR="00510BDF" w:rsidP="00066A58" w14:paraId="3EC24D54" w14:textId="77777777">
      <w:pPr>
        <w:spacing w:line="259" w:lineRule="auto"/>
        <w:rPr>
          <w:rFonts w:cstheme="minorHAnsi"/>
        </w:rPr>
      </w:pPr>
    </w:p>
    <w:p w:rsidR="002C63BA" w:rsidP="00066A58" w14:paraId="5BA9E2EC" w14:textId="77777777">
      <w:pPr>
        <w:spacing w:line="259" w:lineRule="auto"/>
        <w:rPr>
          <w:rFonts w:cstheme="minorHAnsi"/>
        </w:rPr>
      </w:pPr>
    </w:p>
    <w:p w:rsidR="00510BDF" w:rsidP="00066A58" w14:paraId="3EC24D55" w14:textId="77777777">
      <w:pPr>
        <w:pStyle w:val="Heading1"/>
        <w:spacing w:line="259" w:lineRule="auto"/>
      </w:pPr>
      <w:bookmarkStart w:id="12" w:name="_Toc256000011"/>
      <w:r>
        <w:t>Referanser</w:t>
      </w:r>
      <w:bookmarkEnd w:id="12"/>
      <w:r>
        <w:t xml:space="preserve"> </w:t>
      </w:r>
    </w:p>
    <w:p w:rsidR="00DF7BA8" w:rsidP="00066A58" w14:paraId="3EC24D56" w14:textId="77777777">
      <w:pPr>
        <w:spacing w:line="259" w:lineRule="auto"/>
        <w:rPr>
          <w:rFonts w:cstheme="minorHAnsi"/>
        </w:rPr>
      </w:pPr>
    </w:p>
    <w:p w:rsidR="00510BDF" w:rsidP="00066A58" w14:paraId="3EC24D57" w14:textId="77777777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Interne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68"/>
        <w:gridCol w:w="68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bookmarkStart w:id="13" w:name="EK_Referanse"/>
            <w:hyperlink r:id="rId7" w:history="1">
              <w:r>
                <w:rPr>
                  <w:b w:val="0"/>
                  <w:color w:val="0000FF"/>
                  <w:u w:val="single"/>
                </w:rPr>
                <w:t>3.1.2.5.9.4.1-06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Protonfiksering - oversikt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3.1.2.5.9.4.1-07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Fiksering av hode , hals og CNS-nevroakse ved protonbehandling (voksen/pediatri) Retningslinje.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3.1.2.5.9.4.1-14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Fiksering av thorax, abdomen og bekken for protonbehandling retningslinje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3.6.3.5-04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Protonterapi fiksering overordnet tabell</w:t>
              </w:r>
            </w:hyperlink>
          </w:p>
        </w:tc>
      </w:tr>
    </w:tbl>
    <w:p w:rsidR="009B041D" w:rsidP="00066A58" w14:paraId="3EC24D5B" w14:textId="77777777">
      <w:pPr>
        <w:spacing w:line="259" w:lineRule="auto"/>
        <w:rPr>
          <w:rFonts w:cstheme="minorHAnsi"/>
        </w:rPr>
      </w:pPr>
      <w:bookmarkEnd w:id="13"/>
    </w:p>
    <w:p w:rsidR="00510BDF" w:rsidP="00066A58" w14:paraId="3EC24D5C" w14:textId="77777777">
      <w:pPr>
        <w:spacing w:line="259" w:lineRule="auto"/>
        <w:rPr>
          <w:rFonts w:cstheme="minorHAnsi"/>
        </w:rPr>
      </w:pPr>
    </w:p>
    <w:p w:rsidR="00510BDF" w:rsidP="00066A58" w14:paraId="3EC24D5D" w14:textId="77777777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Eksterne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bookmarkStart w:id="14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2B4380" w:rsidRPr="002B4380" w:rsidP="00066A58" w14:paraId="5EC30101" w14:textId="34062D5D">
      <w:pPr>
        <w:spacing w:line="259" w:lineRule="auto"/>
        <w:rPr>
          <w:rFonts w:ascii="Calibri" w:hAnsi="Calibri" w:cs="Calibri"/>
          <w:color w:val="2A7FFC"/>
          <w:u w:val="single"/>
          <w:shd w:val="clear" w:color="auto" w:fill="FFFFFF"/>
        </w:rPr>
      </w:pPr>
      <w:bookmarkEnd w:id="14"/>
      <w:r>
        <w:rPr>
          <w:rFonts w:cstheme="minorHAnsi"/>
        </w:rPr>
        <w:t xml:space="preserve">OUS - </w:t>
      </w:r>
      <w:hyperlink r:id="rId9" w:tgtFrame="_self" w:history="1">
        <w:r>
          <w:rPr>
            <w:rStyle w:val="Hyperlink"/>
            <w:rFonts w:ascii="Calibri" w:hAnsi="Calibri" w:cs="Calibri"/>
            <w:color w:val="2A7FFC"/>
            <w:shd w:val="clear" w:color="auto" w:fill="FFFFFF"/>
          </w:rPr>
          <w:t>Overordnet oversikt for fiksering - Proton</w:t>
        </w:r>
      </w:hyperlink>
    </w:p>
    <w:p w:rsidR="009D023B" w:rsidP="00066A58" w14:paraId="3EC24D61" w14:textId="77777777">
      <w:pPr>
        <w:spacing w:line="259" w:lineRule="auto"/>
      </w:pPr>
    </w:p>
    <w:p w:rsidR="00DF7BA8" w:rsidP="00066A58" w14:paraId="3EC24D62" w14:textId="77777777">
      <w:pPr>
        <w:spacing w:line="259" w:lineRule="auto"/>
      </w:pPr>
    </w:p>
    <w:p w:rsidR="00935DE6" w:rsidP="00066A58" w14:paraId="3EC24D63" w14:textId="77777777">
      <w:pPr>
        <w:pStyle w:val="Heading1"/>
        <w:spacing w:line="259" w:lineRule="auto"/>
      </w:pPr>
      <w:bookmarkStart w:id="15" w:name="_Toc256000012"/>
      <w:r>
        <w:t>Forankring</w:t>
      </w:r>
      <w:bookmarkEnd w:id="15"/>
    </w:p>
    <w:p w:rsidR="00935DE6" w:rsidRPr="009D023B" w:rsidP="00066A58" w14:paraId="3EC24D64" w14:textId="77777777">
      <w:pPr>
        <w:spacing w:line="259" w:lineRule="auto"/>
      </w:pPr>
    </w:p>
    <w:p w:rsidR="009D023B" w:rsidRPr="005F0E8F" w:rsidP="00066A58" w14:paraId="3EC24D65" w14:textId="77777777">
      <w:pPr>
        <w:pStyle w:val="Heading1"/>
        <w:spacing w:line="259" w:lineRule="auto"/>
      </w:pPr>
      <w:bookmarkStart w:id="16" w:name="_Toc256000013"/>
      <w:r w:rsidRPr="005F0E8F">
        <w:t>Endringer siden forrige versjon</w:t>
      </w:r>
      <w:bookmarkEnd w:id="16"/>
    </w:p>
    <w:p w:rsidR="009D023B" w:rsidP="00066A58" w14:paraId="3EC24D66" w14:textId="77777777">
      <w:pPr>
        <w:spacing w:line="259" w:lineRule="auto"/>
        <w:rPr>
          <w:rFonts w:cstheme="minorHAnsi"/>
          <w:color w:val="000080"/>
        </w:rPr>
      </w:pPr>
      <w:r>
        <w:rPr>
          <w:rFonts w:cstheme="minorHAnsi"/>
          <w:color w:val="000080"/>
        </w:rPr>
        <w:fldChar w:fldCharType="begin" w:fldLock="1"/>
      </w:r>
      <w:r>
        <w:rPr>
          <w:rFonts w:cstheme="minorHAnsi"/>
          <w:color w:val="000080"/>
        </w:rPr>
        <w:instrText xml:space="preserve"> DOCVARIABLE EK_Merknad </w:instrText>
      </w:r>
      <w:r>
        <w:rPr>
          <w:rFonts w:cstheme="minorHAnsi"/>
          <w:color w:val="000080"/>
        </w:rPr>
        <w:fldChar w:fldCharType="separate"/>
      </w:r>
      <w:r>
        <w:rPr>
          <w:rFonts w:cstheme="minorHAnsi"/>
          <w:color w:val="000080"/>
        </w:rPr>
        <w:t>Første versjon, utarbeidet nasjonalt.</w:t>
      </w:r>
      <w:r>
        <w:rPr>
          <w:rFonts w:cstheme="minorHAnsi"/>
          <w:color w:val="000080"/>
        </w:rPr>
        <w:fldChar w:fldCharType="end"/>
      </w:r>
    </w:p>
    <w:p w:rsidR="009D023B" w:rsidRPr="00E754D7" w:rsidP="00066A58" w14:paraId="3EC24D67" w14:textId="77777777">
      <w:pPr>
        <w:spacing w:line="259" w:lineRule="auto"/>
        <w:rPr>
          <w:rFonts w:cstheme="minorHAnsi"/>
          <w:color w:val="000080"/>
        </w:rPr>
      </w:pPr>
    </w:p>
    <w:sectPr w:rsidSect="00D03E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3EC24D70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3EC24D6E" w14:textId="607A71BE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198198398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C4A22" w:rsidRPr="003C4A22" w:rsidP="003C4A22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3C4A22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3C4A22" w:rsidRPr="003C4A22" w:rsidP="003C4A22" w14:paraId="5C49E2F2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C4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C63BA">
            <w:rPr>
              <w:sz w:val="16"/>
            </w:rPr>
            <w:t xml:space="preserve">Side </w:t>
          </w:r>
          <w:r w:rsidR="002C63BA">
            <w:rPr>
              <w:rStyle w:val="PageNumber"/>
              <w:sz w:val="16"/>
            </w:rPr>
            <w:fldChar w:fldCharType="begin"/>
          </w:r>
          <w:r w:rsidR="002C63BA">
            <w:rPr>
              <w:rStyle w:val="PageNumber"/>
              <w:sz w:val="16"/>
            </w:rPr>
            <w:instrText xml:space="preserve"> PAGE </w:instrText>
          </w:r>
          <w:r w:rsidR="002C63BA"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 w:rsidR="002C63BA">
            <w:rPr>
              <w:rStyle w:val="PageNumber"/>
              <w:sz w:val="16"/>
            </w:rPr>
            <w:fldChar w:fldCharType="end"/>
          </w:r>
          <w:r w:rsidR="002C63BA">
            <w:rPr>
              <w:sz w:val="16"/>
            </w:rPr>
            <w:t xml:space="preserve"> av </w:t>
          </w:r>
          <w:r w:rsidR="002C63BA">
            <w:rPr>
              <w:rStyle w:val="PageNumber"/>
              <w:sz w:val="16"/>
            </w:rPr>
            <w:fldChar w:fldCharType="begin"/>
          </w:r>
          <w:r w:rsidR="002C63BA">
            <w:rPr>
              <w:rStyle w:val="PageNumber"/>
              <w:sz w:val="16"/>
            </w:rPr>
            <w:instrText xml:space="preserve"> NUMPAGES </w:instrText>
          </w:r>
          <w:r w:rsidR="002C63BA"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 w:rsidR="002C63BA"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3EC24D6F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3.1.2.5.9.4.1-12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3EC24D71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3EC24D76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9B041D" w:rsidRPr="004568C8" w:rsidP="007E4125" w14:paraId="3EC24D72" w14:textId="45F031E6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8415" b="0"/>
                    <wp:wrapNone/>
                    <wp:docPr id="1730398196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C4A22" w:rsidRPr="003C4A22" w:rsidP="003C4A22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3C4A22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3C4A22" w:rsidRPr="003C4A22" w:rsidP="003C4A22" w14:paraId="22C95186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C4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C63BA">
            <w:rPr>
              <w:sz w:val="16"/>
            </w:rPr>
            <w:t xml:space="preserve">Dok.id: </w:t>
          </w:r>
          <w:r w:rsidR="002C63BA">
            <w:rPr>
              <w:color w:val="000080"/>
              <w:sz w:val="16"/>
            </w:rPr>
            <w:fldChar w:fldCharType="begin" w:fldLock="1"/>
          </w:r>
          <w:r w:rsidR="002C63BA">
            <w:rPr>
              <w:color w:val="000080"/>
              <w:sz w:val="16"/>
            </w:rPr>
            <w:instrText xml:space="preserve"> DOCPROPERTY EK_DokumentID </w:instrText>
          </w:r>
          <w:r w:rsidR="002C63BA">
            <w:rPr>
              <w:color w:val="000080"/>
              <w:sz w:val="16"/>
            </w:rPr>
            <w:fldChar w:fldCharType="separate"/>
          </w:r>
          <w:r w:rsidR="002C63BA">
            <w:rPr>
              <w:color w:val="000080"/>
              <w:sz w:val="16"/>
            </w:rPr>
            <w:t>D80494</w:t>
          </w:r>
          <w:r w:rsidR="002C63BA"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9B041D" w:rsidRPr="009B041D" w:rsidP="007E4125" w14:paraId="3EC24D73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3.1.2.5.9.4.1-12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3EC24D74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3EC24D75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3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3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 w14:paraId="3EC24D77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3EC24D8B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4B40D7" w:rsidRPr="009B041D" w:rsidP="007E4125" w14:paraId="3EC24D88" w14:textId="35C3E386">
          <w:pPr>
            <w:pStyle w:val="Footer"/>
            <w:rPr>
              <w:color w:val="000080"/>
              <w:sz w:val="16"/>
            </w:rPr>
          </w:pPr>
          <w:r>
            <w:rPr>
              <w:noProof/>
              <w:color w:val="000080"/>
              <w:sz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270" b="0"/>
                    <wp:wrapNone/>
                    <wp:docPr id="1933922770" name="Tekstboks 1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C4A22" w:rsidRPr="003C4A22" w:rsidP="003C4A22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3C4A22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" o:spid="_x0000_s2051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      <v:textbox style="mso-fit-shape-to-text:t" inset="20pt,0,0,15pt">
                      <w:txbxContent>
                        <w:p w:rsidR="003C4A22" w:rsidRPr="003C4A22" w:rsidP="003C4A22" w14:paraId="3719D5D0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3C4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C63BA">
            <w:rPr>
              <w:color w:val="000080"/>
              <w:sz w:val="16"/>
            </w:rPr>
            <w:t xml:space="preserve">Ref.nr: </w:t>
          </w:r>
          <w:r w:rsidR="002C63BA">
            <w:rPr>
              <w:color w:val="000080"/>
              <w:sz w:val="16"/>
            </w:rPr>
            <w:fldChar w:fldCharType="begin" w:fldLock="1"/>
          </w:r>
          <w:r w:rsidR="002C63BA">
            <w:rPr>
              <w:color w:val="000080"/>
              <w:sz w:val="16"/>
            </w:rPr>
            <w:instrText xml:space="preserve"> DOCPROPERTY EK_RefNr </w:instrText>
          </w:r>
          <w:r w:rsidR="002C63BA">
            <w:rPr>
              <w:color w:val="000080"/>
              <w:sz w:val="16"/>
            </w:rPr>
            <w:fldChar w:fldCharType="separate"/>
          </w:r>
          <w:r w:rsidR="002C63BA">
            <w:rPr>
              <w:color w:val="000080"/>
              <w:sz w:val="16"/>
            </w:rPr>
            <w:t>3.1.2.5.9.4.1-12</w:t>
          </w:r>
          <w:r w:rsidR="002C63BA"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4B40D7" w:rsidRPr="00D320CC" w:rsidP="007E4125" w14:paraId="3EC24D89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4B40D7" w:rsidP="007E4125" w14:paraId="3EC24D8A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3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 w14:paraId="3EC24D8C" w14:textId="77777777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 w14:paraId="3EC24D68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3EC24D6C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3EC24D69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Fiksering av bryst ved protonbehandling retningslinje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3EC24D6A" w14:textId="77777777">
          <w:pPr>
            <w:pStyle w:val="Header"/>
            <w:jc w:val="left"/>
            <w:rPr>
              <w:sz w:val="12"/>
            </w:rPr>
          </w:pPr>
        </w:p>
        <w:p w:rsidR="00485214" w14:paraId="3EC24D6B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</w:tbl>
  <w:p w:rsidR="00485214" w14:paraId="3EC24D6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14:paraId="3EC24D7A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3EC24D78" w14:textId="77777777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485214" w14:paraId="3EC24D79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Fiksering av bryst ved protonbehandling retningslinje</w:t>
          </w:r>
          <w:r>
            <w:rPr>
              <w:sz w:val="28"/>
            </w:rPr>
            <w:fldChar w:fldCharType="end"/>
          </w:r>
        </w:p>
      </w:tc>
    </w:tr>
    <w:tr w14:paraId="3EC24D7D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FD5284" w14:paraId="3EC24D7B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Pasientbehandling/Fagprosedyrer/Kreft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FD5284" w:rsidRPr="005F0E8F" w:rsidP="00540375" w14:paraId="3EC24D7C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01.10.2025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01.10.2026</w:t>
          </w:r>
          <w:r>
            <w:rPr>
              <w:color w:val="000080"/>
              <w:sz w:val="16"/>
            </w:rPr>
            <w:fldChar w:fldCharType="end"/>
          </w:r>
        </w:p>
      </w:tc>
    </w:tr>
    <w:tr w14:paraId="3EC24D80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5F0E8F" w14:paraId="3EC24D7E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HF/Kreftklinikken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5F0E8F" w14:paraId="3EC24D7F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  <w:tr w14:paraId="3EC24D83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FD5284" w:rsidP="00FD5284" w14:paraId="3EC24D81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Oddbjørn Straume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:rsidP="00FD5284" w14:paraId="3EC24D82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Retningslinje</w:t>
          </w:r>
          <w:r>
            <w:rPr>
              <w:color w:val="000080"/>
              <w:sz w:val="16"/>
            </w:rPr>
            <w:fldChar w:fldCharType="end"/>
          </w:r>
        </w:p>
      </w:tc>
    </w:tr>
    <w:tr w14:paraId="3EC24D86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FD5284" w:rsidP="00FD5284" w14:paraId="3EC24D84" w14:textId="7777777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Johan Søbstad, Christoffer Moen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14:paraId="3EC24D85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D80494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3EC24D87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4544C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A6A08F7"/>
    <w:multiLevelType w:val="multilevel"/>
    <w:tmpl w:val="CB369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9276A90"/>
    <w:multiLevelType w:val="multilevel"/>
    <w:tmpl w:val="DED63F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>
    <w:nsid w:val="4C5D526C"/>
    <w:multiLevelType w:val="hybridMultilevel"/>
    <w:tmpl w:val="146E1B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EF17AD"/>
    <w:multiLevelType w:val="hybridMultilevel"/>
    <w:tmpl w:val="1FD22F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FD4988"/>
    <w:multiLevelType w:val="hybridMultilevel"/>
    <w:tmpl w:val="3B06BF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3E47BEF"/>
    <w:multiLevelType w:val="hybridMultilevel"/>
    <w:tmpl w:val="9D16D9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6B69BE"/>
    <w:multiLevelType w:val="hybridMultilevel"/>
    <w:tmpl w:val="BD68C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005DFD"/>
    <w:multiLevelType w:val="hybridMultilevel"/>
    <w:tmpl w:val="E6A6F8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C745E6"/>
    <w:multiLevelType w:val="hybridMultilevel"/>
    <w:tmpl w:val="9646AA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946944">
    <w:abstractNumId w:val="10"/>
  </w:num>
  <w:num w:numId="2" w16cid:durableId="1079592445">
    <w:abstractNumId w:val="8"/>
  </w:num>
  <w:num w:numId="3" w16cid:durableId="1601984935">
    <w:abstractNumId w:val="3"/>
  </w:num>
  <w:num w:numId="4" w16cid:durableId="256016131">
    <w:abstractNumId w:val="2"/>
  </w:num>
  <w:num w:numId="5" w16cid:durableId="1330477518">
    <w:abstractNumId w:val="1"/>
  </w:num>
  <w:num w:numId="6" w16cid:durableId="1951694445">
    <w:abstractNumId w:val="0"/>
  </w:num>
  <w:num w:numId="7" w16cid:durableId="1344356695">
    <w:abstractNumId w:val="9"/>
  </w:num>
  <w:num w:numId="8" w16cid:durableId="1031957693">
    <w:abstractNumId w:val="7"/>
  </w:num>
  <w:num w:numId="9" w16cid:durableId="1635866701">
    <w:abstractNumId w:val="6"/>
  </w:num>
  <w:num w:numId="10" w16cid:durableId="780347053">
    <w:abstractNumId w:val="5"/>
  </w:num>
  <w:num w:numId="11" w16cid:durableId="566453334">
    <w:abstractNumId w:val="4"/>
  </w:num>
  <w:num w:numId="12" w16cid:durableId="1739548049">
    <w:abstractNumId w:val="11"/>
  </w:num>
  <w:num w:numId="13" w16cid:durableId="858197546">
    <w:abstractNumId w:val="16"/>
  </w:num>
  <w:num w:numId="14" w16cid:durableId="894319195">
    <w:abstractNumId w:val="19"/>
  </w:num>
  <w:num w:numId="15" w16cid:durableId="1943606505">
    <w:abstractNumId w:val="20"/>
  </w:num>
  <w:num w:numId="16" w16cid:durableId="1301031994">
    <w:abstractNumId w:val="12"/>
  </w:num>
  <w:num w:numId="17" w16cid:durableId="1724868693">
    <w:abstractNumId w:val="12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Heading3"/>
        <w:lvlText w:val="%2.%3.%1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1717464416">
    <w:abstractNumId w:val="14"/>
  </w:num>
  <w:num w:numId="19" w16cid:durableId="1597398971">
    <w:abstractNumId w:val="15"/>
  </w:num>
  <w:num w:numId="20" w16cid:durableId="1753090456">
    <w:abstractNumId w:val="18"/>
  </w:num>
  <w:num w:numId="21" w16cid:durableId="980159701">
    <w:abstractNumId w:val="13"/>
  </w:num>
  <w:num w:numId="22" w16cid:durableId="1105733001">
    <w:abstractNumId w:val="17"/>
  </w:num>
  <w:num w:numId="23" w16cid:durableId="16803040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38E2"/>
    <w:rsid w:val="00005ABC"/>
    <w:rsid w:val="00007BD0"/>
    <w:rsid w:val="00020754"/>
    <w:rsid w:val="000354A8"/>
    <w:rsid w:val="00042992"/>
    <w:rsid w:val="00050E94"/>
    <w:rsid w:val="0005214E"/>
    <w:rsid w:val="00056D52"/>
    <w:rsid w:val="00066A58"/>
    <w:rsid w:val="00067C31"/>
    <w:rsid w:val="000757F7"/>
    <w:rsid w:val="00076677"/>
    <w:rsid w:val="00081F27"/>
    <w:rsid w:val="00083284"/>
    <w:rsid w:val="00097072"/>
    <w:rsid w:val="000A1D6A"/>
    <w:rsid w:val="000A6B2D"/>
    <w:rsid w:val="000C6A9B"/>
    <w:rsid w:val="000C73DF"/>
    <w:rsid w:val="000C763E"/>
    <w:rsid w:val="000D3C29"/>
    <w:rsid w:val="000D5FFE"/>
    <w:rsid w:val="000D63E4"/>
    <w:rsid w:val="000F32C5"/>
    <w:rsid w:val="000F5FC0"/>
    <w:rsid w:val="00101002"/>
    <w:rsid w:val="00115094"/>
    <w:rsid w:val="001156D4"/>
    <w:rsid w:val="00117E18"/>
    <w:rsid w:val="00122B0D"/>
    <w:rsid w:val="00140619"/>
    <w:rsid w:val="00144BC1"/>
    <w:rsid w:val="00150F73"/>
    <w:rsid w:val="00151E16"/>
    <w:rsid w:val="00155765"/>
    <w:rsid w:val="00157C37"/>
    <w:rsid w:val="00161FD5"/>
    <w:rsid w:val="00176BA5"/>
    <w:rsid w:val="00187793"/>
    <w:rsid w:val="0019138B"/>
    <w:rsid w:val="0019290E"/>
    <w:rsid w:val="001A4CED"/>
    <w:rsid w:val="001B1D43"/>
    <w:rsid w:val="001B37A6"/>
    <w:rsid w:val="001C094A"/>
    <w:rsid w:val="001E1DBA"/>
    <w:rsid w:val="001F096B"/>
    <w:rsid w:val="001F43D4"/>
    <w:rsid w:val="001F7E88"/>
    <w:rsid w:val="0020110C"/>
    <w:rsid w:val="00203F1E"/>
    <w:rsid w:val="00227AF8"/>
    <w:rsid w:val="00231DC5"/>
    <w:rsid w:val="00241F65"/>
    <w:rsid w:val="00246C9E"/>
    <w:rsid w:val="002744C3"/>
    <w:rsid w:val="00281B8D"/>
    <w:rsid w:val="00284BEF"/>
    <w:rsid w:val="00284EBB"/>
    <w:rsid w:val="00291CD7"/>
    <w:rsid w:val="002A4A07"/>
    <w:rsid w:val="002A791D"/>
    <w:rsid w:val="002B1F3C"/>
    <w:rsid w:val="002B4380"/>
    <w:rsid w:val="002C63BA"/>
    <w:rsid w:val="002D05E0"/>
    <w:rsid w:val="002D0738"/>
    <w:rsid w:val="002E0663"/>
    <w:rsid w:val="002F5A32"/>
    <w:rsid w:val="00304B15"/>
    <w:rsid w:val="00311019"/>
    <w:rsid w:val="00312D39"/>
    <w:rsid w:val="003403C0"/>
    <w:rsid w:val="00344469"/>
    <w:rsid w:val="0035610B"/>
    <w:rsid w:val="00360258"/>
    <w:rsid w:val="00360DB2"/>
    <w:rsid w:val="00362B96"/>
    <w:rsid w:val="00381C00"/>
    <w:rsid w:val="00387597"/>
    <w:rsid w:val="00390056"/>
    <w:rsid w:val="00393223"/>
    <w:rsid w:val="003A669E"/>
    <w:rsid w:val="003A6B8A"/>
    <w:rsid w:val="003C4A22"/>
    <w:rsid w:val="003C5594"/>
    <w:rsid w:val="003D3C2E"/>
    <w:rsid w:val="003E1B52"/>
    <w:rsid w:val="003E25C1"/>
    <w:rsid w:val="003E4741"/>
    <w:rsid w:val="003F4A3C"/>
    <w:rsid w:val="00407B78"/>
    <w:rsid w:val="00411E8A"/>
    <w:rsid w:val="004252FB"/>
    <w:rsid w:val="00437DED"/>
    <w:rsid w:val="00455820"/>
    <w:rsid w:val="004568C8"/>
    <w:rsid w:val="004611B5"/>
    <w:rsid w:val="004640AA"/>
    <w:rsid w:val="0047022F"/>
    <w:rsid w:val="004719A0"/>
    <w:rsid w:val="00482156"/>
    <w:rsid w:val="00482CE0"/>
    <w:rsid w:val="0048427D"/>
    <w:rsid w:val="00485214"/>
    <w:rsid w:val="0049205A"/>
    <w:rsid w:val="004B1EF5"/>
    <w:rsid w:val="004B40D7"/>
    <w:rsid w:val="004C563C"/>
    <w:rsid w:val="004D0DCE"/>
    <w:rsid w:val="004D15E6"/>
    <w:rsid w:val="004E0461"/>
    <w:rsid w:val="004E763F"/>
    <w:rsid w:val="0050053D"/>
    <w:rsid w:val="00507D96"/>
    <w:rsid w:val="005103B6"/>
    <w:rsid w:val="00510BDF"/>
    <w:rsid w:val="00520D11"/>
    <w:rsid w:val="00524CF7"/>
    <w:rsid w:val="00532237"/>
    <w:rsid w:val="0053273E"/>
    <w:rsid w:val="00536902"/>
    <w:rsid w:val="005370F4"/>
    <w:rsid w:val="00540375"/>
    <w:rsid w:val="0054179A"/>
    <w:rsid w:val="0054461F"/>
    <w:rsid w:val="00547EEF"/>
    <w:rsid w:val="005562F2"/>
    <w:rsid w:val="00556838"/>
    <w:rsid w:val="00557C81"/>
    <w:rsid w:val="00577FEE"/>
    <w:rsid w:val="005810F3"/>
    <w:rsid w:val="0058166E"/>
    <w:rsid w:val="0058663E"/>
    <w:rsid w:val="00590E1D"/>
    <w:rsid w:val="005A5E90"/>
    <w:rsid w:val="005B084B"/>
    <w:rsid w:val="005B0B7E"/>
    <w:rsid w:val="005B308D"/>
    <w:rsid w:val="005B4C45"/>
    <w:rsid w:val="005F0E8F"/>
    <w:rsid w:val="00606A4F"/>
    <w:rsid w:val="00611A93"/>
    <w:rsid w:val="00611B44"/>
    <w:rsid w:val="00617242"/>
    <w:rsid w:val="006479E1"/>
    <w:rsid w:val="00650773"/>
    <w:rsid w:val="00652242"/>
    <w:rsid w:val="0067105D"/>
    <w:rsid w:val="006720B2"/>
    <w:rsid w:val="00693B1B"/>
    <w:rsid w:val="00697362"/>
    <w:rsid w:val="006B1529"/>
    <w:rsid w:val="006B2158"/>
    <w:rsid w:val="006C17D9"/>
    <w:rsid w:val="006C735A"/>
    <w:rsid w:val="006D2D97"/>
    <w:rsid w:val="006D3A08"/>
    <w:rsid w:val="006D57BF"/>
    <w:rsid w:val="006E06DD"/>
    <w:rsid w:val="006E2A16"/>
    <w:rsid w:val="006E4AAC"/>
    <w:rsid w:val="006E5645"/>
    <w:rsid w:val="006F6255"/>
    <w:rsid w:val="00707B83"/>
    <w:rsid w:val="00713D7C"/>
    <w:rsid w:val="00727E6C"/>
    <w:rsid w:val="007367F2"/>
    <w:rsid w:val="0078621E"/>
    <w:rsid w:val="00793756"/>
    <w:rsid w:val="007C3E55"/>
    <w:rsid w:val="007E4125"/>
    <w:rsid w:val="007E4F29"/>
    <w:rsid w:val="0080313B"/>
    <w:rsid w:val="00806640"/>
    <w:rsid w:val="008078AB"/>
    <w:rsid w:val="00820775"/>
    <w:rsid w:val="00820B61"/>
    <w:rsid w:val="008361CD"/>
    <w:rsid w:val="008419E2"/>
    <w:rsid w:val="00843ADC"/>
    <w:rsid w:val="00845551"/>
    <w:rsid w:val="008461D2"/>
    <w:rsid w:val="00850B9C"/>
    <w:rsid w:val="008530BA"/>
    <w:rsid w:val="00853B1D"/>
    <w:rsid w:val="00855382"/>
    <w:rsid w:val="008564CD"/>
    <w:rsid w:val="00862FF8"/>
    <w:rsid w:val="00864BB9"/>
    <w:rsid w:val="0088008E"/>
    <w:rsid w:val="00885802"/>
    <w:rsid w:val="008A218A"/>
    <w:rsid w:val="008B41C0"/>
    <w:rsid w:val="008B5CBE"/>
    <w:rsid w:val="008B7340"/>
    <w:rsid w:val="008C3A13"/>
    <w:rsid w:val="008C41EB"/>
    <w:rsid w:val="008C797A"/>
    <w:rsid w:val="008D33F1"/>
    <w:rsid w:val="008E4C99"/>
    <w:rsid w:val="008E56A7"/>
    <w:rsid w:val="008F30D5"/>
    <w:rsid w:val="008F5FFE"/>
    <w:rsid w:val="00903623"/>
    <w:rsid w:val="009039EB"/>
    <w:rsid w:val="00905B0B"/>
    <w:rsid w:val="00907122"/>
    <w:rsid w:val="00907ABE"/>
    <w:rsid w:val="009154A8"/>
    <w:rsid w:val="0091692D"/>
    <w:rsid w:val="00935DE6"/>
    <w:rsid w:val="00940FC5"/>
    <w:rsid w:val="009456D0"/>
    <w:rsid w:val="009506D3"/>
    <w:rsid w:val="00963180"/>
    <w:rsid w:val="00964121"/>
    <w:rsid w:val="00970B24"/>
    <w:rsid w:val="009A2EB0"/>
    <w:rsid w:val="009B041D"/>
    <w:rsid w:val="009B19A9"/>
    <w:rsid w:val="009C6E05"/>
    <w:rsid w:val="009D023B"/>
    <w:rsid w:val="009D072D"/>
    <w:rsid w:val="009D4154"/>
    <w:rsid w:val="009E0D59"/>
    <w:rsid w:val="009E1AE8"/>
    <w:rsid w:val="009F7668"/>
    <w:rsid w:val="00A17D23"/>
    <w:rsid w:val="00A271A9"/>
    <w:rsid w:val="00A3019C"/>
    <w:rsid w:val="00A43AE5"/>
    <w:rsid w:val="00A55D47"/>
    <w:rsid w:val="00A577D4"/>
    <w:rsid w:val="00A57A8F"/>
    <w:rsid w:val="00A75A8B"/>
    <w:rsid w:val="00A9508B"/>
    <w:rsid w:val="00AB08E0"/>
    <w:rsid w:val="00AC0D84"/>
    <w:rsid w:val="00AC35FB"/>
    <w:rsid w:val="00AD1672"/>
    <w:rsid w:val="00AD1E4B"/>
    <w:rsid w:val="00AD296B"/>
    <w:rsid w:val="00AD3BC6"/>
    <w:rsid w:val="00AD6B34"/>
    <w:rsid w:val="00AE6893"/>
    <w:rsid w:val="00AF5DDC"/>
    <w:rsid w:val="00AF6094"/>
    <w:rsid w:val="00B0252D"/>
    <w:rsid w:val="00B02D46"/>
    <w:rsid w:val="00B02D6D"/>
    <w:rsid w:val="00B218AB"/>
    <w:rsid w:val="00B21CB1"/>
    <w:rsid w:val="00B236DD"/>
    <w:rsid w:val="00B24A00"/>
    <w:rsid w:val="00B46418"/>
    <w:rsid w:val="00B55A8A"/>
    <w:rsid w:val="00B803E3"/>
    <w:rsid w:val="00B900D2"/>
    <w:rsid w:val="00BC3FD8"/>
    <w:rsid w:val="00BC5853"/>
    <w:rsid w:val="00BD6D72"/>
    <w:rsid w:val="00BE48E2"/>
    <w:rsid w:val="00BF6B78"/>
    <w:rsid w:val="00C036C8"/>
    <w:rsid w:val="00C071DF"/>
    <w:rsid w:val="00C24BA6"/>
    <w:rsid w:val="00C40A3A"/>
    <w:rsid w:val="00C4283A"/>
    <w:rsid w:val="00C450FE"/>
    <w:rsid w:val="00C47D6B"/>
    <w:rsid w:val="00C5222B"/>
    <w:rsid w:val="00C72834"/>
    <w:rsid w:val="00C81FA3"/>
    <w:rsid w:val="00C836EE"/>
    <w:rsid w:val="00C84942"/>
    <w:rsid w:val="00C86C9C"/>
    <w:rsid w:val="00C962F9"/>
    <w:rsid w:val="00C97AFA"/>
    <w:rsid w:val="00CA0ECF"/>
    <w:rsid w:val="00CA131E"/>
    <w:rsid w:val="00CB3EB0"/>
    <w:rsid w:val="00CB523D"/>
    <w:rsid w:val="00CD6C43"/>
    <w:rsid w:val="00CE5024"/>
    <w:rsid w:val="00CF2246"/>
    <w:rsid w:val="00CF2E4A"/>
    <w:rsid w:val="00D013CC"/>
    <w:rsid w:val="00D03EED"/>
    <w:rsid w:val="00D13046"/>
    <w:rsid w:val="00D26789"/>
    <w:rsid w:val="00D320CC"/>
    <w:rsid w:val="00D36983"/>
    <w:rsid w:val="00D36A2D"/>
    <w:rsid w:val="00D40E94"/>
    <w:rsid w:val="00D4374F"/>
    <w:rsid w:val="00D53A2C"/>
    <w:rsid w:val="00D7283E"/>
    <w:rsid w:val="00D8507D"/>
    <w:rsid w:val="00D948F4"/>
    <w:rsid w:val="00D95FB8"/>
    <w:rsid w:val="00DA0D76"/>
    <w:rsid w:val="00DB372D"/>
    <w:rsid w:val="00DD1C72"/>
    <w:rsid w:val="00DD2FE1"/>
    <w:rsid w:val="00DD7CFF"/>
    <w:rsid w:val="00DE2C1F"/>
    <w:rsid w:val="00DF7BA8"/>
    <w:rsid w:val="00E023CD"/>
    <w:rsid w:val="00E033C9"/>
    <w:rsid w:val="00E04941"/>
    <w:rsid w:val="00E07309"/>
    <w:rsid w:val="00E268CB"/>
    <w:rsid w:val="00E30F00"/>
    <w:rsid w:val="00E3168F"/>
    <w:rsid w:val="00E33977"/>
    <w:rsid w:val="00E35C67"/>
    <w:rsid w:val="00E36B5C"/>
    <w:rsid w:val="00E40863"/>
    <w:rsid w:val="00E4664C"/>
    <w:rsid w:val="00E5442A"/>
    <w:rsid w:val="00E65C74"/>
    <w:rsid w:val="00E67083"/>
    <w:rsid w:val="00E754D7"/>
    <w:rsid w:val="00E774C2"/>
    <w:rsid w:val="00E8039E"/>
    <w:rsid w:val="00E80759"/>
    <w:rsid w:val="00E8424E"/>
    <w:rsid w:val="00E86FAE"/>
    <w:rsid w:val="00E8758E"/>
    <w:rsid w:val="00E90D68"/>
    <w:rsid w:val="00E96F17"/>
    <w:rsid w:val="00EA5771"/>
    <w:rsid w:val="00EB193A"/>
    <w:rsid w:val="00EB3357"/>
    <w:rsid w:val="00EB3728"/>
    <w:rsid w:val="00EB79E9"/>
    <w:rsid w:val="00EC1A89"/>
    <w:rsid w:val="00ED248C"/>
    <w:rsid w:val="00EE0410"/>
    <w:rsid w:val="00EE3B2D"/>
    <w:rsid w:val="00EF5BB3"/>
    <w:rsid w:val="00F166F5"/>
    <w:rsid w:val="00F16CEA"/>
    <w:rsid w:val="00F24469"/>
    <w:rsid w:val="00F43A32"/>
    <w:rsid w:val="00F46524"/>
    <w:rsid w:val="00F712A2"/>
    <w:rsid w:val="00F8392F"/>
    <w:rsid w:val="00F958D6"/>
    <w:rsid w:val="00FB090D"/>
    <w:rsid w:val="00FB2EC4"/>
    <w:rsid w:val="00FB3861"/>
    <w:rsid w:val="00FD0B94"/>
    <w:rsid w:val="00FD5284"/>
    <w:rsid w:val="00FD64C1"/>
    <w:rsid w:val="00FF5B51"/>
    <w:rsid w:val="00FF672A"/>
    <w:rsid w:val="00FF6C0E"/>
    <w:rsid w:val="00FF6D3F"/>
    <w:rsid w:val="5DDEFA3B"/>
  </w:rsids>
  <w:docVars>
    <w:docVar w:name="beskyttet" w:val="nei"/>
    <w:docVar w:name="docver" w:val="2.20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HBHF Generell/standard mal Helse Bergen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.ansvarlig" w:val="[Dok.ansvarlig]"/>
    <w:docVar w:name="ek_doktittel" w:val="HBHF Generell/standard mal Helse Bergen"/>
    <w:docVar w:name="ek_dokumentid" w:val="[ID]"/>
    <w:docVar w:name="ek_eksref" w:val="[EK_EksRef]"/>
    <w:docVar w:name="ek_endrfields" w:val="EK_Rapport¤1#"/>
    <w:docVar w:name="ek_format" w:val="-10"/>
    <w:docVar w:name="ek_gjelderfra" w:val="[GjelderFra]"/>
    <w:docVar w:name="ek_gjeldertil" w:val="[GyldigTil]"/>
    <w:docVar w:name="ek_klgjelderfra" w:val="[KlGjelderFra]"/>
    <w:docVar w:name="ek_merknad" w:val="Første versjon, utarbeidet nasjonalt."/>
    <w:docVar w:name="ek_protection" w:val="0"/>
    <w:docVar w:name="ek_rapport" w:val="[Tilknyttet rapport]"/>
    <w:docVar w:name="ek_referanse" w:val="[EK_Referanse]"/>
    <w:docVar w:name="ek_superstikkord" w:val="[SuperStikkord]"/>
    <w:docVar w:name="ek_type" w:val="MAL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C24D3F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40D7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autoRedefine/>
    <w:qFormat/>
    <w:rsid w:val="00066A58"/>
    <w:pPr>
      <w:numPr>
        <w:numId w:val="16"/>
      </w:numPr>
      <w:ind w:left="431" w:hanging="431"/>
      <w:outlineLvl w:val="0"/>
    </w:pPr>
    <w:rPr>
      <w:b/>
      <w:sz w:val="28"/>
    </w:rPr>
  </w:style>
  <w:style w:type="paragraph" w:styleId="Heading2">
    <w:name w:val="heading 2"/>
    <w:basedOn w:val="Normal"/>
    <w:next w:val="Normal"/>
    <w:autoRedefine/>
    <w:qFormat/>
    <w:rsid w:val="00066A58"/>
    <w:pPr>
      <w:numPr>
        <w:ilvl w:val="1"/>
        <w:numId w:val="16"/>
      </w:numPr>
      <w:ind w:left="397" w:hanging="397"/>
      <w:outlineLvl w:val="1"/>
    </w:pPr>
  </w:style>
  <w:style w:type="paragraph" w:styleId="Heading3">
    <w:name w:val="heading 3"/>
    <w:basedOn w:val="Normal"/>
    <w:next w:val="Normal"/>
    <w:autoRedefine/>
    <w:qFormat/>
    <w:rsid w:val="00066A58"/>
    <w:pPr>
      <w:numPr>
        <w:ilvl w:val="2"/>
        <w:numId w:val="16"/>
      </w:numPr>
      <w:tabs>
        <w:tab w:val="num" w:pos="703"/>
      </w:tabs>
      <w:ind w:left="567" w:hanging="567"/>
      <w:outlineLvl w:val="2"/>
    </w:pPr>
    <w:rPr>
      <w:i/>
    </w:rPr>
  </w:style>
  <w:style w:type="paragraph" w:styleId="Heading4">
    <w:name w:val="heading 4"/>
    <w:basedOn w:val="Heading3"/>
    <w:next w:val="Normal"/>
    <w:autoRedefine/>
    <w:qFormat/>
    <w:rsid w:val="00A3019C"/>
    <w:pPr>
      <w:numPr>
        <w:ilvl w:val="3"/>
      </w:numPr>
      <w:ind w:left="624" w:hanging="624"/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C450FE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6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C450FE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C450FE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C450FE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sid w:val="00885802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A9508B"/>
    <w:rPr>
      <w:rFonts w:asciiTheme="minorHAnsi" w:hAnsiTheme="minorHAnsi"/>
      <w:color w:val="1F497D" w:themeColor="text2"/>
      <w:sz w:val="24"/>
      <w:u w:val="single"/>
    </w:rPr>
  </w:style>
  <w:style w:type="character" w:styleId="FollowedHyperlink">
    <w:name w:val="FollowedHyperlink"/>
    <w:rsid w:val="00885802"/>
    <w:rPr>
      <w:rFonts w:asciiTheme="minorHAnsi" w:hAnsiTheme="minorHAnsi"/>
      <w:color w:val="800080"/>
      <w:sz w:val="2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85802"/>
    <w:pPr>
      <w:keepNext/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color w:val="365F91" w:themeColor="accent1" w:themeShade="BF"/>
      <w:sz w:val="2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55D4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4BA6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24BA6"/>
    <w:pPr>
      <w:spacing w:after="100"/>
      <w:ind w:left="480"/>
    </w:pPr>
  </w:style>
  <w:style w:type="character" w:customStyle="1" w:styleId="Overskrift5Tegn">
    <w:name w:val="Overskrift 5 Tegn"/>
    <w:basedOn w:val="DefaultParagraphFont"/>
    <w:link w:val="Heading5"/>
    <w:semiHidden/>
    <w:rsid w:val="00C450F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C450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C45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C45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ilOverskriftforinnholdsfortegnelseLatinBrdtekstCali">
    <w:name w:val="Stil Overskrift for innholdsfortegnelse + (Latin) +Brødtekst (Cali..."/>
    <w:basedOn w:val="TOCHeading"/>
    <w:rsid w:val="00885802"/>
    <w:rPr>
      <w:color w:val="auto"/>
    </w:rPr>
  </w:style>
  <w:style w:type="table" w:styleId="TableGrid">
    <w:name w:val="Table Grid"/>
    <w:basedOn w:val="TableNormal"/>
    <w:uiPriority w:val="59"/>
    <w:rsid w:val="002C63BA"/>
    <w:rPr>
      <w:rFonts w:eastAsia="SimSun"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63BA"/>
    <w:pPr>
      <w:spacing w:after="200"/>
    </w:pPr>
    <w:rPr>
      <w:rFonts w:eastAsia="SimSun" w:cstheme="minorBidi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kvalitet.helse-bergen.no/docs/pub/DOK80496.htm" TargetMode="External" /><Relationship Id="rId6" Type="http://schemas.openxmlformats.org/officeDocument/2006/relationships/hyperlink" Target="https://kvalitet.helse-bergen.no/docs/pub/DOK77073.htm" TargetMode="External" /><Relationship Id="rId7" Type="http://schemas.openxmlformats.org/officeDocument/2006/relationships/hyperlink" Target="https://kvalitet.helse-bergen.no/docs/pub/DOK78855.htm" TargetMode="External" /><Relationship Id="rId8" Type="http://schemas.openxmlformats.org/officeDocument/2006/relationships/hyperlink" Target="https://kvalitet.helse-bergen.no/docs/pub/DOK78846.htm" TargetMode="External" /><Relationship Id="rId9" Type="http://schemas.openxmlformats.org/officeDocument/2006/relationships/hyperlink" Target="https://ehandbok.ous-hf.no/document/151091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OFFICE97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F75C72B-19F1-4154-B41F-4D71CCA7C29F}">
  <we:reference id="1fc441d0-c012-4ded-878a-44e68ea26eb9" version="3.0.0.0" store="EXCatalog" storeType="excatalog"/>
  <we:alternateReferences>
    <we:reference id="WA200003024" version="3.0.0.0" store="nb-NO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43A0-598F-4EC9-9EB0-3D8AF99D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8</TotalTime>
  <Pages>3</Pages>
  <Words>504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HBHF Generell/standard mal Helse Bergen</vt:lpstr>
      <vt:lpstr>HBHF-mal - stående</vt:lpstr>
    </vt:vector>
  </TitlesOfParts>
  <Company>Datakvalitet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Fiksering av bryst ved protonbehandling retningslinje</dc:title>
  <dc:subject>000302|[RefNr]|</dc:subject>
  <dc:creator>Handbok</dc:creator>
  <cp:lastModifiedBy>Søbstad, Johan Martin</cp:lastModifiedBy>
  <cp:revision>6</cp:revision>
  <cp:lastPrinted>2006-09-07T08:52:00Z</cp:lastPrinted>
  <dcterms:created xsi:type="dcterms:W3CDTF">2021-12-08T08:43:00Z</dcterms:created>
  <dcterms:modified xsi:type="dcterms:W3CDTF">2024-12-11T09:43:00Z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734551d2,bd0447e,6723c7f4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Fiksering av bryst ved protonbehandling retningslinje</vt:lpwstr>
  </property>
  <property fmtid="{D5CDD505-2E9C-101B-9397-08002B2CF9AE}" pid="7" name="EK_DokType">
    <vt:lpwstr>Retningslinje</vt:lpwstr>
  </property>
  <property fmtid="{D5CDD505-2E9C-101B-9397-08002B2CF9AE}" pid="8" name="EK_DokumentID">
    <vt:lpwstr>D80494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01.10.2025</vt:lpwstr>
  </property>
  <property fmtid="{D5CDD505-2E9C-101B-9397-08002B2CF9AE}" pid="11" name="EK_GjelderTil">
    <vt:lpwstr>01.10.2026</vt:lpwstr>
  </property>
  <property fmtid="{D5CDD505-2E9C-101B-9397-08002B2CF9AE}" pid="12" name="EK_Merknad">
    <vt:lpwstr>[Merknad]</vt:lpwstr>
  </property>
  <property fmtid="{D5CDD505-2E9C-101B-9397-08002B2CF9AE}" pid="13" name="EK_RefNr">
    <vt:lpwstr>3.1.2.5.9.4.1-12</vt:lpwstr>
  </property>
  <property fmtid="{D5CDD505-2E9C-101B-9397-08002B2CF9AE}" pid="14" name="EK_S00MT1">
    <vt:lpwstr>Helse Bergen HF/Kreftklinikken</vt:lpwstr>
  </property>
  <property fmtid="{D5CDD505-2E9C-101B-9397-08002B2CF9AE}" pid="15" name="EK_S01MT3">
    <vt:lpwstr>Pasientbehandling/Fagprosedyrer/Kreft</vt:lpwstr>
  </property>
  <property fmtid="{D5CDD505-2E9C-101B-9397-08002B2CF9AE}" pid="16" name="EK_Signatur">
    <vt:lpwstr>Oddbjørn Straume</vt:lpwstr>
  </property>
  <property fmtid="{D5CDD505-2E9C-101B-9397-08002B2CF9AE}" pid="17" name="EK_UText1">
    <vt:lpwstr>Johan Søbstad, Christoffer Moen</vt:lpwstr>
  </property>
  <property fmtid="{D5CDD505-2E9C-101B-9397-08002B2CF9AE}" pid="18" name="EK_Utgave">
    <vt:lpwstr>1.00</vt:lpwstr>
  </property>
  <property fmtid="{D5CDD505-2E9C-101B-9397-08002B2CF9AE}" pid="19" name="EK_Watermark">
    <vt:lpwstr>Vannmerke</vt:lpwstr>
  </property>
  <property fmtid="{D5CDD505-2E9C-101B-9397-08002B2CF9AE}" pid="20" name="MSIP_Label_0c3ffc1c-ef00-4620-9c2f-7d9c1597774b_ActionId">
    <vt:lpwstr>f9c0cb63-e067-4770-85ee-92c30e67bc24</vt:lpwstr>
  </property>
  <property fmtid="{D5CDD505-2E9C-101B-9397-08002B2CF9AE}" pid="21" name="MSIP_Label_0c3ffc1c-ef00-4620-9c2f-7d9c1597774b_ContentBits">
    <vt:lpwstr>2</vt:lpwstr>
  </property>
  <property fmtid="{D5CDD505-2E9C-101B-9397-08002B2CF9AE}" pid="22" name="MSIP_Label_0c3ffc1c-ef00-4620-9c2f-7d9c1597774b_Enabled">
    <vt:lpwstr>true</vt:lpwstr>
  </property>
  <property fmtid="{D5CDD505-2E9C-101B-9397-08002B2CF9AE}" pid="23" name="MSIP_Label_0c3ffc1c-ef00-4620-9c2f-7d9c1597774b_Method">
    <vt:lpwstr>Standard</vt:lpwstr>
  </property>
  <property fmtid="{D5CDD505-2E9C-101B-9397-08002B2CF9AE}" pid="24" name="MSIP_Label_0c3ffc1c-ef00-4620-9c2f-7d9c1597774b_Name">
    <vt:lpwstr>Intern</vt:lpwstr>
  </property>
  <property fmtid="{D5CDD505-2E9C-101B-9397-08002B2CF9AE}" pid="25" name="MSIP_Label_0c3ffc1c-ef00-4620-9c2f-7d9c1597774b_SetDate">
    <vt:lpwstr>2024-12-11T08:02:14Z</vt:lpwstr>
  </property>
  <property fmtid="{D5CDD505-2E9C-101B-9397-08002B2CF9AE}" pid="26" name="MSIP_Label_0c3ffc1c-ef00-4620-9c2f-7d9c1597774b_SiteId">
    <vt:lpwstr>bdcbe535-f3cf-49f5-8a6a-fb6d98dc7837</vt:lpwstr>
  </property>
  <property fmtid="{D5CDD505-2E9C-101B-9397-08002B2CF9AE}" pid="27" name="XD77073">
    <vt:lpwstr>3.6.3.5-04</vt:lpwstr>
  </property>
  <property fmtid="{D5CDD505-2E9C-101B-9397-08002B2CF9AE}" pid="28" name="XD78846">
    <vt:lpwstr>3.1.2.5.9.4.1-07</vt:lpwstr>
  </property>
  <property fmtid="{D5CDD505-2E9C-101B-9397-08002B2CF9AE}" pid="29" name="XD78855">
    <vt:lpwstr>3.1.2.5.9.4.1-06</vt:lpwstr>
  </property>
  <property fmtid="{D5CDD505-2E9C-101B-9397-08002B2CF9AE}" pid="30" name="XD80496">
    <vt:lpwstr>3.1.2.5.9.4.1-14</vt:lpwstr>
  </property>
  <property fmtid="{D5CDD505-2E9C-101B-9397-08002B2CF9AE}" pid="31" name="XDF77073">
    <vt:lpwstr>Protonterapi fiksering overordnet tabell</vt:lpwstr>
  </property>
  <property fmtid="{D5CDD505-2E9C-101B-9397-08002B2CF9AE}" pid="32" name="XDF78846">
    <vt:lpwstr>Fiksering av hode , hals og CNS-nevroakse ved protonbehandling (voksen/pediatri) Retningslinje.</vt:lpwstr>
  </property>
  <property fmtid="{D5CDD505-2E9C-101B-9397-08002B2CF9AE}" pid="33" name="XDF78855">
    <vt:lpwstr>Protonfiksering - oversikt</vt:lpwstr>
  </property>
  <property fmtid="{D5CDD505-2E9C-101B-9397-08002B2CF9AE}" pid="34" name="XDF80496">
    <vt:lpwstr>Fiksering av thorax, abdomen og bekken for protonbehandling retningslinje</vt:lpwstr>
  </property>
  <property fmtid="{D5CDD505-2E9C-101B-9397-08002B2CF9AE}" pid="35" name="XDL77073">
    <vt:lpwstr>3.6.3.5-04 Protonterapi fiksering overordnet tabell</vt:lpwstr>
  </property>
  <property fmtid="{D5CDD505-2E9C-101B-9397-08002B2CF9AE}" pid="36" name="XDL78846">
    <vt:lpwstr>3.1.2.5.9.4.1-07 Fiksering av hode , hals og CNS-nevroakse ved protonbehandling (voksen/pediatri) Retningslinje.</vt:lpwstr>
  </property>
  <property fmtid="{D5CDD505-2E9C-101B-9397-08002B2CF9AE}" pid="37" name="XDL78855">
    <vt:lpwstr>3.1.2.5.9.4.1-06 Protonfiksering - oversikt</vt:lpwstr>
  </property>
  <property fmtid="{D5CDD505-2E9C-101B-9397-08002B2CF9AE}" pid="38" name="XDL80496">
    <vt:lpwstr>3.1.2.5.9.4.1-14 Fiksering av thorax, abdomen og bekken for protonbehandling retningslinje</vt:lpwstr>
  </property>
  <property fmtid="{D5CDD505-2E9C-101B-9397-08002B2CF9AE}" pid="39" name="XDT77073">
    <vt:lpwstr>Protonterapi fiksering overordnet tabell</vt:lpwstr>
  </property>
  <property fmtid="{D5CDD505-2E9C-101B-9397-08002B2CF9AE}" pid="40" name="XDT78846">
    <vt:lpwstr>Fiksering av hode , hals og CNS-nevroakse ved protonbehandling (voksen/pediatri) Retningslinje.</vt:lpwstr>
  </property>
  <property fmtid="{D5CDD505-2E9C-101B-9397-08002B2CF9AE}" pid="41" name="XDT78855">
    <vt:lpwstr>Protonfiksering - oversikt</vt:lpwstr>
  </property>
  <property fmtid="{D5CDD505-2E9C-101B-9397-08002B2CF9AE}" pid="42" name="XDT80496">
    <vt:lpwstr>Fiksering av thorax, abdomen og bekken for protonbehandling retningslinje</vt:lpwstr>
  </property>
</Properties>
</file>