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bookmarkStart w:id="0" w:name="tempHer" w:displacedByCustomXml="next"/>
    <w:bookmarkEnd w:id="0" w:displacedByCustomXml="next"/>
    <w:sdt>
      <w:sdtPr>
        <w:rPr>
          <w:rFonts w:eastAsia="Times New Roman" w:cs="Times New Roman"/>
          <w:sz w:val="24"/>
          <w:szCs w:val="20"/>
        </w:rPr>
        <w:id w:val="2059436989"/>
        <w:docPartObj>
          <w:docPartGallery w:val="Table of Contents"/>
          <w:docPartUnique/>
        </w:docPartObj>
      </w:sdtPr>
      <w:sdtEndPr>
        <w:rPr>
          <w:b/>
          <w:bCs/>
        </w:rPr>
      </w:sdtEndPr>
      <w:sdtContent>
        <w:p w:rsidR="00A55D47" w:rsidRPr="00066A58" w:rsidP="00066A58" w14:paraId="727CDEE9" w14:textId="77777777">
          <w:pPr>
            <w:pStyle w:val="StilOverskriftforinnholdsfortegnelseLatinBrdtekstCali"/>
            <w:rPr>
              <w:szCs w:val="20"/>
            </w:rPr>
          </w:pPr>
          <w:r w:rsidRPr="00066A58">
            <w:rPr>
              <w:szCs w:val="20"/>
            </w:rPr>
            <w:t>Innhold</w:t>
          </w:r>
        </w:p>
        <w:p>
          <w:pPr>
            <w:pStyle w:val="TOC1"/>
            <w:tabs>
              <w:tab w:val="left" w:pos="480"/>
              <w:tab w:val="right" w:leader="dot" w:pos="9061"/>
            </w:tabs>
            <w:rPr>
              <w:rFonts w:asciiTheme="minorHAnsi" w:hAnsiTheme="minorHAnsi"/>
              <w:noProof/>
              <w:sz w:val="22"/>
            </w:rPr>
          </w:pPr>
          <w:r w:rsidRPr="00066A58">
            <w:rPr>
              <w:rFonts w:cstheme="minorHAnsi"/>
              <w:sz w:val="20"/>
            </w:rPr>
            <w:fldChar w:fldCharType="begin"/>
          </w:r>
          <w:r w:rsidRPr="00066A58">
            <w:rPr>
              <w:rFonts w:cstheme="minorHAnsi"/>
              <w:sz w:val="20"/>
            </w:rPr>
            <w:instrText xml:space="preserve"> TOC \o "1-3" \h \z \u </w:instrText>
          </w:r>
          <w:r w:rsidRPr="00066A58">
            <w:rPr>
              <w:rFonts w:cstheme="minorHAnsi"/>
              <w:sz w:val="20"/>
            </w:rPr>
            <w:fldChar w:fldCharType="separate"/>
          </w:r>
          <w:hyperlink w:anchor="_Toc256000000" w:history="1">
            <w:r>
              <w:rPr>
                <w:rStyle w:val="Hyperlink"/>
              </w:rPr>
              <w:t>1</w:t>
            </w:r>
            <w:r>
              <w:rPr>
                <w:rFonts w:asciiTheme="minorHAnsi" w:hAnsiTheme="minorHAnsi"/>
                <w:noProof/>
                <w:sz w:val="22"/>
              </w:rPr>
              <w:tab/>
            </w:r>
            <w:r>
              <w:rPr>
                <w:rStyle w:val="Hyperlink"/>
              </w:rPr>
              <w:t>Bakgrunn</w:t>
            </w:r>
            <w:r>
              <w:tab/>
            </w:r>
            <w:r>
              <w:fldChar w:fldCharType="begin"/>
            </w:r>
            <w:r>
              <w:instrText xml:space="preserve"> PAGEREF _Toc256000000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1" w:history="1">
            <w:r>
              <w:rPr>
                <w:rStyle w:val="Hyperlink"/>
              </w:rPr>
              <w:t>2</w:t>
            </w:r>
            <w:r>
              <w:rPr>
                <w:rFonts w:asciiTheme="minorHAnsi" w:hAnsiTheme="minorHAnsi"/>
                <w:noProof/>
                <w:sz w:val="22"/>
              </w:rPr>
              <w:tab/>
            </w:r>
            <w:r>
              <w:rPr>
                <w:rStyle w:val="Hyperlink"/>
              </w:rPr>
              <w:t>Utprøving</w:t>
            </w:r>
            <w:r>
              <w:tab/>
            </w:r>
            <w:r>
              <w:fldChar w:fldCharType="begin"/>
            </w:r>
            <w:r>
              <w:instrText xml:space="preserve"> PAGEREF _Toc256000001 \h </w:instrText>
            </w:r>
            <w:r>
              <w:fldChar w:fldCharType="separate"/>
            </w:r>
            <w:r>
              <w:t>1</w:t>
            </w:r>
            <w:r>
              <w:fldChar w:fldCharType="end"/>
            </w:r>
          </w:hyperlink>
        </w:p>
        <w:p>
          <w:pPr>
            <w:pStyle w:val="TOC1"/>
            <w:tabs>
              <w:tab w:val="left" w:pos="480"/>
              <w:tab w:val="right" w:leader="dot" w:pos="9061"/>
            </w:tabs>
            <w:rPr>
              <w:rFonts w:asciiTheme="minorHAnsi" w:hAnsiTheme="minorHAnsi"/>
              <w:noProof/>
              <w:sz w:val="22"/>
            </w:rPr>
          </w:pPr>
          <w:hyperlink w:anchor="_Toc256000002" w:history="1">
            <w:r>
              <w:rPr>
                <w:rStyle w:val="Hyperlink"/>
              </w:rPr>
              <w:t>3</w:t>
            </w:r>
            <w:r>
              <w:rPr>
                <w:rFonts w:asciiTheme="minorHAnsi" w:hAnsiTheme="minorHAnsi"/>
                <w:noProof/>
                <w:sz w:val="22"/>
              </w:rPr>
              <w:tab/>
            </w:r>
            <w:r>
              <w:rPr>
                <w:rStyle w:val="Hyperlink"/>
              </w:rPr>
              <w:t>Søknad</w:t>
            </w:r>
            <w:r>
              <w:tab/>
            </w:r>
            <w:r>
              <w:fldChar w:fldCharType="begin"/>
            </w:r>
            <w:r>
              <w:instrText xml:space="preserve"> PAGEREF _Toc256000002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3" w:history="1">
            <w:r>
              <w:rPr>
                <w:rStyle w:val="Hyperlink"/>
              </w:rPr>
              <w:t>4</w:t>
            </w:r>
            <w:r>
              <w:rPr>
                <w:rFonts w:asciiTheme="minorHAnsi" w:hAnsiTheme="minorHAnsi"/>
                <w:noProof/>
                <w:sz w:val="22"/>
              </w:rPr>
              <w:tab/>
            </w:r>
            <w:r>
              <w:rPr>
                <w:rStyle w:val="Hyperlink"/>
              </w:rPr>
              <w:t>Forankring</w:t>
            </w:r>
            <w:r>
              <w:tab/>
            </w:r>
            <w:r>
              <w:fldChar w:fldCharType="begin"/>
            </w:r>
            <w:r>
              <w:instrText xml:space="preserve"> PAGEREF _Toc256000003 \h </w:instrText>
            </w:r>
            <w:r>
              <w:fldChar w:fldCharType="separate"/>
            </w:r>
            <w:r>
              <w:t>2</w:t>
            </w:r>
            <w:r>
              <w:fldChar w:fldCharType="end"/>
            </w:r>
          </w:hyperlink>
        </w:p>
        <w:p>
          <w:pPr>
            <w:pStyle w:val="TOC1"/>
            <w:tabs>
              <w:tab w:val="left" w:pos="480"/>
              <w:tab w:val="right" w:leader="dot" w:pos="9061"/>
            </w:tabs>
            <w:rPr>
              <w:rFonts w:asciiTheme="minorHAnsi" w:hAnsiTheme="minorHAnsi"/>
              <w:noProof/>
              <w:sz w:val="22"/>
            </w:rPr>
          </w:pPr>
          <w:hyperlink w:anchor="_Toc256000004" w:history="1">
            <w:r>
              <w:rPr>
                <w:rStyle w:val="Hyperlink"/>
              </w:rPr>
              <w:t>5</w:t>
            </w:r>
            <w:r>
              <w:rPr>
                <w:rFonts w:asciiTheme="minorHAnsi" w:hAnsiTheme="minorHAnsi"/>
                <w:noProof/>
                <w:sz w:val="22"/>
              </w:rPr>
              <w:tab/>
            </w:r>
            <w:r>
              <w:rPr>
                <w:rStyle w:val="Hyperlink"/>
              </w:rPr>
              <w:t>Ut</w:t>
            </w:r>
            <w:r>
              <w:rPr>
                <w:rStyle w:val="Hyperlink"/>
              </w:rPr>
              <w:t>prøvingslogg</w:t>
            </w:r>
            <w:r>
              <w:tab/>
            </w:r>
            <w:r>
              <w:fldChar w:fldCharType="begin"/>
            </w:r>
            <w:r>
              <w:instrText xml:space="preserve"> PAGEREF _Toc256000004 \h </w:instrText>
            </w:r>
            <w:r>
              <w:fldChar w:fldCharType="separate"/>
            </w:r>
            <w:r>
              <w:t>3</w:t>
            </w:r>
            <w:r>
              <w:fldChar w:fldCharType="end"/>
            </w:r>
          </w:hyperlink>
        </w:p>
        <w:p w:rsidR="00A55D47" w:rsidP="00066A58">
          <w:pPr>
            <w:spacing w:line="259" w:lineRule="auto"/>
          </w:pPr>
          <w:r w:rsidRPr="00066A58">
            <w:rPr>
              <w:rFonts w:cstheme="minorHAnsi"/>
              <w:sz w:val="20"/>
            </w:rPr>
            <w:fldChar w:fldCharType="end"/>
          </w:r>
        </w:p>
      </w:sdtContent>
    </w:sdt>
    <w:p w:rsidR="00CB3EB0" w:rsidP="00066A58" w14:paraId="727CDEF3" w14:textId="46D00D0B">
      <w:pPr>
        <w:pStyle w:val="Heading1"/>
        <w:spacing w:line="259" w:lineRule="auto"/>
      </w:pPr>
      <w:bookmarkStart w:id="1" w:name="_Toc256000000"/>
      <w:r>
        <w:t>Bakgrunn</w:t>
      </w:r>
      <w:bookmarkEnd w:id="1"/>
    </w:p>
    <w:p w:rsidR="002D3EA2" w:rsidP="00627F85" w14:paraId="37B71D7C" w14:textId="77777777">
      <w:pPr>
        <w:spacing w:line="276" w:lineRule="auto"/>
        <w:rPr>
          <w:rFonts w:ascii="Times New Roman" w:hAnsi="Times New Roman"/>
        </w:rPr>
      </w:pPr>
      <w:r w:rsidRPr="1A0B6368">
        <w:rPr>
          <w:rFonts w:ascii="Times New Roman" w:hAnsi="Times New Roman"/>
        </w:rPr>
        <w:t xml:space="preserve">Helse Bergen HF har ansvar for å levere nødvendig medisinsk utstyr og forbruksmateriell til behandling i hjemmet når behandling er igangsatt av lege i spesialisthelsetjenesten, legespesialist med Helse Vest-avtale eller andre </w:t>
      </w:r>
      <w:r>
        <w:rPr>
          <w:rFonts w:ascii="Times New Roman" w:hAnsi="Times New Roman"/>
        </w:rPr>
        <w:t xml:space="preserve">aktører som </w:t>
      </w:r>
      <w:r w:rsidRPr="1A0B6368">
        <w:rPr>
          <w:rFonts w:ascii="Times New Roman" w:hAnsi="Times New Roman"/>
        </w:rPr>
        <w:t xml:space="preserve">helseforetaket har avtale med. </w:t>
      </w:r>
    </w:p>
    <w:p w:rsidR="002D3EA2" w:rsidRPr="002D3EA2" w:rsidP="00627F85" w14:paraId="76806BDE" w14:textId="1F10B2F2">
      <w:pPr>
        <w:spacing w:line="276" w:lineRule="auto"/>
        <w:rPr>
          <w:rFonts w:ascii="Times New Roman" w:hAnsi="Times New Roman"/>
        </w:rPr>
      </w:pPr>
      <w:r w:rsidRPr="1A0B6368">
        <w:rPr>
          <w:rFonts w:ascii="Times New Roman" w:hAnsi="Times New Roman"/>
        </w:rPr>
        <w:t xml:space="preserve">I Helse Bergen er det </w:t>
      </w:r>
      <w:r>
        <w:rPr>
          <w:rFonts w:ascii="Times New Roman" w:hAnsi="Times New Roman"/>
        </w:rPr>
        <w:t>vurdert av</w:t>
      </w:r>
      <w:r w:rsidR="00913B3E">
        <w:rPr>
          <w:rFonts w:ascii="Times New Roman" w:hAnsi="Times New Roman"/>
        </w:rPr>
        <w:t xml:space="preserve"> Seksjon for Smertebehandling</w:t>
      </w:r>
      <w:r w:rsidRPr="1A0B6368">
        <w:rPr>
          <w:rFonts w:ascii="Times New Roman" w:hAnsi="Times New Roman"/>
        </w:rPr>
        <w:t xml:space="preserve"> at fysioterapeuter med kommunalt driftstilskudd </w:t>
      </w:r>
      <w:r>
        <w:rPr>
          <w:rFonts w:ascii="Times New Roman" w:hAnsi="Times New Roman"/>
        </w:rPr>
        <w:t xml:space="preserve">ved behov </w:t>
      </w:r>
      <w:r w:rsidRPr="1A0B6368">
        <w:rPr>
          <w:rFonts w:ascii="Times New Roman" w:hAnsi="Times New Roman"/>
        </w:rPr>
        <w:t>skal kunne søke om TENS apparat og tilhørende forbruksmateriell</w:t>
      </w:r>
      <w:r>
        <w:rPr>
          <w:rFonts w:ascii="Times New Roman" w:hAnsi="Times New Roman"/>
        </w:rPr>
        <w:t xml:space="preserve"> til sine pasienter</w:t>
      </w:r>
      <w:r w:rsidRPr="1A0B6368">
        <w:rPr>
          <w:rFonts w:ascii="Times New Roman" w:hAnsi="Times New Roman"/>
        </w:rPr>
        <w:t xml:space="preserve">. </w:t>
      </w:r>
      <w:r>
        <w:rPr>
          <w:rFonts w:ascii="Times New Roman" w:hAnsi="Times New Roman"/>
        </w:rPr>
        <w:t xml:space="preserve">For å få godkjent søknaden, må visse kriterier for utprøving oppfylles, og disse beskrives i denne retningslinjen som er utarbeidet i samarbeid mellom Seksjon for smertebehandling og </w:t>
      </w:r>
      <w:r w:rsidR="00913B3E">
        <w:rPr>
          <w:rFonts w:ascii="Times New Roman" w:hAnsi="Times New Roman"/>
        </w:rPr>
        <w:t>Enhet for behandlingshjelpemidler (</w:t>
      </w:r>
      <w:r>
        <w:rPr>
          <w:rFonts w:ascii="Times New Roman" w:hAnsi="Times New Roman"/>
        </w:rPr>
        <w:t>BHM</w:t>
      </w:r>
      <w:r w:rsidR="00913B3E">
        <w:rPr>
          <w:rFonts w:ascii="Times New Roman" w:hAnsi="Times New Roman"/>
        </w:rPr>
        <w:t>).</w:t>
      </w:r>
      <w:r w:rsidRPr="1A0B6368">
        <w:rPr>
          <w:rFonts w:ascii="Times New Roman" w:hAnsi="Times New Roman"/>
        </w:rPr>
        <w:t xml:space="preserve"> </w:t>
      </w:r>
      <w:r>
        <w:rPr>
          <w:rFonts w:ascii="Times New Roman" w:hAnsi="Times New Roman"/>
        </w:rPr>
        <w:br/>
      </w:r>
      <w:r>
        <w:rPr>
          <w:rFonts w:ascii="Times New Roman" w:hAnsi="Times New Roman"/>
        </w:rPr>
        <w:t xml:space="preserve">Søknaden behandles ved </w:t>
      </w:r>
      <w:r w:rsidRPr="1A0B6368">
        <w:rPr>
          <w:rFonts w:ascii="Times New Roman" w:hAnsi="Times New Roman"/>
        </w:rPr>
        <w:t>Seksjon for smertebehandling</w:t>
      </w:r>
      <w:r>
        <w:rPr>
          <w:rFonts w:ascii="Times New Roman" w:hAnsi="Times New Roman"/>
        </w:rPr>
        <w:t xml:space="preserve">. </w:t>
      </w:r>
      <w:r w:rsidR="00913B3E">
        <w:rPr>
          <w:rFonts w:ascii="Times New Roman" w:hAnsi="Times New Roman"/>
        </w:rPr>
        <w:t xml:space="preserve">Dersom kriterier er oppfylt og søknad godkjennes, sendes det henvisning til BHM for utlevering av apparat med forbruksmateriell.  </w:t>
      </w:r>
    </w:p>
    <w:p w:rsidR="00DF7BA8" w:rsidRPr="00DF7BA8" w:rsidP="00066A58" w14:paraId="727CDEF4" w14:textId="77777777">
      <w:pPr>
        <w:spacing w:line="259" w:lineRule="auto"/>
        <w:rPr>
          <w:rFonts w:cstheme="minorHAnsi"/>
          <w:color w:val="808080" w:themeColor="background1" w:themeShade="80"/>
        </w:rPr>
      </w:pPr>
    </w:p>
    <w:p w:rsidR="00913B3E" w:rsidP="00066A58" w14:paraId="32BED8C6" w14:textId="77777777">
      <w:pPr>
        <w:pStyle w:val="Heading1"/>
        <w:spacing w:line="259" w:lineRule="auto"/>
      </w:pPr>
      <w:bookmarkStart w:id="2" w:name="_Toc256000001"/>
      <w:r>
        <w:t>Utprøving</w:t>
      </w:r>
      <w:bookmarkEnd w:id="2"/>
    </w:p>
    <w:p w:rsidR="00913B3E" w:rsidP="00913B3E" w14:paraId="38DC5EAE" w14:textId="49CA0E27">
      <w:pPr>
        <w:spacing w:line="276" w:lineRule="auto"/>
        <w:rPr>
          <w:rFonts w:ascii="Times New Roman" w:hAnsi="Times New Roman"/>
        </w:rPr>
      </w:pPr>
      <w:r>
        <w:rPr>
          <w:rFonts w:ascii="Times New Roman" w:hAnsi="Times New Roman"/>
        </w:rPr>
        <w:t xml:space="preserve">Det stilles krav om at behandling skal være utprøvd med oppnådd effekt før eventuell utlevering av apparat fra spesialisthelsetjenesten. Pasienten </w:t>
      </w:r>
      <w:r w:rsidRPr="00494C7B">
        <w:rPr>
          <w:rFonts w:ascii="Times New Roman" w:hAnsi="Times New Roman"/>
        </w:rPr>
        <w:t>må ha et apparat hjemme for utprøving</w:t>
      </w:r>
      <w:r>
        <w:rPr>
          <w:rFonts w:ascii="Times New Roman" w:hAnsi="Times New Roman"/>
        </w:rPr>
        <w:t xml:space="preserve">. Apparat og forbruksmateriell til utprøvingsperioden må fremskaffes av aktuell fysioterapeut/klinikk. </w:t>
      </w:r>
      <w:r w:rsidRPr="00494C7B">
        <w:rPr>
          <w:rFonts w:ascii="Times New Roman" w:hAnsi="Times New Roman"/>
        </w:rPr>
        <w:t>Effekten noteres etter hver behandling. Behandlingen forutsetter pasientens samarbeid.</w:t>
      </w:r>
    </w:p>
    <w:p w:rsidR="00913B3E" w:rsidRPr="00494C7B" w:rsidP="00913B3E" w14:paraId="56183864" w14:textId="77777777">
      <w:pPr>
        <w:spacing w:line="276" w:lineRule="auto"/>
        <w:rPr>
          <w:rFonts w:ascii="Times New Roman" w:hAnsi="Times New Roman"/>
        </w:rPr>
      </w:pPr>
    </w:p>
    <w:p w:rsidR="00913B3E" w:rsidRPr="002429ED" w:rsidP="00913B3E" w14:paraId="0B9EFEC6" w14:textId="67AD4509">
      <w:pPr>
        <w:spacing w:line="276" w:lineRule="auto"/>
        <w:rPr>
          <w:rFonts w:ascii="Times New Roman" w:hAnsi="Times New Roman"/>
          <w:b/>
          <w:bCs/>
        </w:rPr>
      </w:pPr>
      <w:r w:rsidRPr="1A0B6368">
        <w:rPr>
          <w:rFonts w:ascii="Times New Roman" w:hAnsi="Times New Roman"/>
          <w:b/>
          <w:bCs/>
        </w:rPr>
        <w:t>Varighet av utprøving er to uker.</w:t>
      </w:r>
      <w:r w:rsidR="002429ED">
        <w:rPr>
          <w:rFonts w:ascii="Times New Roman" w:hAnsi="Times New Roman"/>
          <w:b/>
          <w:bCs/>
        </w:rPr>
        <w:br/>
      </w:r>
    </w:p>
    <w:p w:rsidR="002D3EA2" w:rsidRPr="002429ED" w:rsidP="00627F85" w14:paraId="5B65646E" w14:textId="2DE28F9E">
      <w:pPr>
        <w:pStyle w:val="ListParagraph"/>
        <w:numPr>
          <w:ilvl w:val="0"/>
          <w:numId w:val="21"/>
        </w:numPr>
        <w:spacing w:line="276" w:lineRule="auto"/>
        <w:rPr>
          <w:rFonts w:ascii="Times New Roman" w:hAnsi="Times New Roman"/>
          <w:u w:val="single"/>
        </w:rPr>
      </w:pPr>
      <w:r w:rsidRPr="00913B3E">
        <w:rPr>
          <w:rFonts w:ascii="Times New Roman" w:hAnsi="Times New Roman"/>
        </w:rPr>
        <w:t>Indikasjoner</w:t>
      </w:r>
      <w:r w:rsidRPr="00913B3E">
        <w:rPr>
          <w:rFonts w:ascii="Times New Roman" w:hAnsi="Times New Roman"/>
        </w:rPr>
        <w:t>:</w:t>
      </w:r>
      <w:r w:rsidRPr="00913B3E">
        <w:rPr>
          <w:rFonts w:ascii="Times New Roman" w:hAnsi="Times New Roman"/>
        </w:rPr>
        <w:t xml:space="preserve"> Smerter i ledd og muskulatur, nevropatiske smerte</w:t>
      </w:r>
      <w:r w:rsidR="00913B3E">
        <w:rPr>
          <w:rFonts w:ascii="Times New Roman" w:hAnsi="Times New Roman"/>
        </w:rPr>
        <w:t>r og i</w:t>
      </w:r>
      <w:r w:rsidRPr="00913B3E">
        <w:rPr>
          <w:rFonts w:ascii="Times New Roman" w:hAnsi="Times New Roman"/>
        </w:rPr>
        <w:t xml:space="preserve"> noen tilfeller av viscerale smerter, som for eksempel endometriose. </w:t>
      </w:r>
      <w:r>
        <w:rPr>
          <w:rFonts w:ascii="Times New Roman" w:hAnsi="Times New Roman"/>
        </w:rPr>
        <w:br/>
      </w:r>
    </w:p>
    <w:p w:rsidR="002D3EA2" w:rsidRPr="002429ED" w:rsidP="00627F85" w14:paraId="0953E9FA" w14:textId="67AC68C7">
      <w:pPr>
        <w:pStyle w:val="ListParagraph"/>
        <w:numPr>
          <w:ilvl w:val="0"/>
          <w:numId w:val="21"/>
        </w:numPr>
        <w:spacing w:line="276" w:lineRule="auto"/>
        <w:rPr>
          <w:rFonts w:ascii="Times New Roman" w:hAnsi="Times New Roman"/>
        </w:rPr>
      </w:pPr>
      <w:r w:rsidRPr="00913B3E">
        <w:rPr>
          <w:rFonts w:ascii="Times New Roman" w:hAnsi="Times New Roman"/>
        </w:rPr>
        <w:t>Elektrodeplassering</w:t>
      </w:r>
      <w:r w:rsidRPr="00913B3E">
        <w:rPr>
          <w:rFonts w:ascii="Times New Roman" w:hAnsi="Times New Roman"/>
        </w:rPr>
        <w:t>:</w:t>
      </w:r>
      <w:r w:rsidRPr="00913B3E">
        <w:rPr>
          <w:rFonts w:ascii="Times New Roman" w:hAnsi="Times New Roman"/>
        </w:rPr>
        <w:t xml:space="preserve"> Elektroder plasseres i det smertefulle området dersom hudens sensibilitet er intakt. I områder med allodyni plasseres elektrodene i smertens umiddelbare nærhet, i dermatom eller i nervens forløp. Ved manglende effekt endres elektrodeplasseringen.</w:t>
      </w:r>
      <w:r>
        <w:rPr>
          <w:rFonts w:ascii="Times New Roman" w:hAnsi="Times New Roman"/>
        </w:rPr>
        <w:br/>
      </w:r>
    </w:p>
    <w:p w:rsidR="002D3EA2" w:rsidRPr="00913B3E" w:rsidP="00913B3E" w14:paraId="69C5CAA7" w14:textId="1B34B57C">
      <w:pPr>
        <w:pStyle w:val="ListParagraph"/>
        <w:numPr>
          <w:ilvl w:val="0"/>
          <w:numId w:val="21"/>
        </w:numPr>
        <w:spacing w:line="276" w:lineRule="auto"/>
        <w:rPr>
          <w:rFonts w:ascii="Times New Roman" w:hAnsi="Times New Roman"/>
        </w:rPr>
      </w:pPr>
      <w:r w:rsidRPr="00913B3E">
        <w:rPr>
          <w:rFonts w:ascii="Times New Roman" w:hAnsi="Times New Roman"/>
          <w:u w:val="single"/>
        </w:rPr>
        <w:t>Program</w:t>
      </w:r>
      <w:r w:rsidRPr="00913B3E">
        <w:rPr>
          <w:rFonts w:ascii="Times New Roman" w:hAnsi="Times New Roman"/>
        </w:rPr>
        <w:t xml:space="preserve">: Høyfrekvent strøm (80 - 120 Hz) anbefales, enten modulert eller kontinuerlig. Muskulære smerter kan muligvis også påvirkes av program med blandet høy/lav frekvens. </w:t>
      </w:r>
    </w:p>
    <w:p w:rsidR="002D3EA2" w:rsidP="00627F85" w14:paraId="09AE3CB8" w14:textId="52A8A0F7">
      <w:pPr>
        <w:spacing w:line="276" w:lineRule="auto"/>
        <w:rPr>
          <w:rFonts w:ascii="Times New Roman" w:hAnsi="Times New Roman"/>
        </w:rPr>
      </w:pPr>
    </w:p>
    <w:p w:rsidR="002D3EA2" w:rsidP="00913B3E" w14:paraId="63FC6007" w14:textId="4D778B9B">
      <w:pPr>
        <w:pStyle w:val="ListParagraph"/>
        <w:numPr>
          <w:ilvl w:val="0"/>
          <w:numId w:val="21"/>
        </w:numPr>
        <w:spacing w:line="276" w:lineRule="auto"/>
        <w:rPr>
          <w:rFonts w:ascii="Times New Roman" w:hAnsi="Times New Roman"/>
        </w:rPr>
      </w:pPr>
      <w:r w:rsidRPr="00913B3E">
        <w:rPr>
          <w:rFonts w:ascii="Times New Roman" w:hAnsi="Times New Roman"/>
          <w:u w:val="single"/>
        </w:rPr>
        <w:t>Dosering</w:t>
      </w:r>
      <w:r w:rsidRPr="00913B3E">
        <w:rPr>
          <w:rFonts w:ascii="Times New Roman" w:hAnsi="Times New Roman"/>
        </w:rPr>
        <w:t>: Ved pågående smerter (TENS har ingen forebyggende effekt), minimum 60 minutter om gangen. Ved behandling i ansiktet må pulsbredden reduseres til 60 mA. Behandling med programmer som innebærer muskelkontraksjon skal ikke vare lengre enn 45 minutter om gangen slik at en sikrer restitusjon.</w:t>
      </w:r>
    </w:p>
    <w:p w:rsidR="002429ED" w:rsidP="002429ED" w14:paraId="5C347066" w14:textId="77777777">
      <w:pPr>
        <w:spacing w:line="276" w:lineRule="auto"/>
        <w:rPr>
          <w:rFonts w:ascii="Times New Roman" w:hAnsi="Times New Roman"/>
        </w:rPr>
      </w:pPr>
    </w:p>
    <w:p w:rsidR="002429ED" w:rsidRPr="002429ED" w:rsidP="002429ED" w14:paraId="26BD3D7A" w14:textId="148855CA">
      <w:pPr>
        <w:spacing w:line="276" w:lineRule="auto"/>
        <w:rPr>
          <w:rFonts w:ascii="Times New Roman" w:hAnsi="Times New Roman"/>
          <w:u w:val="single"/>
        </w:rPr>
      </w:pPr>
      <w:r w:rsidRPr="1A0B6368">
        <w:rPr>
          <w:rFonts w:ascii="Times New Roman" w:hAnsi="Times New Roman"/>
          <w:u w:val="single"/>
        </w:rPr>
        <w:t>Ved oppnådd effekt (f.eks. mindre smerter, økt funksjon, økt aktivitet) kan det søkes om apparat til utlån.</w:t>
      </w:r>
    </w:p>
    <w:p w:rsidR="002D3EA2" w:rsidP="00627F85" w14:paraId="72FE280B" w14:textId="77777777">
      <w:pPr>
        <w:spacing w:line="276" w:lineRule="auto"/>
        <w:rPr>
          <w:rFonts w:ascii="Times New Roman" w:hAnsi="Times New Roman"/>
        </w:rPr>
      </w:pPr>
    </w:p>
    <w:p w:rsidR="00DF7BA8" w:rsidP="00066A58" w14:paraId="727CDEF7" w14:textId="1D7832DC">
      <w:pPr>
        <w:pStyle w:val="Heading1"/>
        <w:spacing w:line="259" w:lineRule="auto"/>
      </w:pPr>
      <w:bookmarkStart w:id="3" w:name="_Toc256000002"/>
      <w:r>
        <w:t>Søknad</w:t>
      </w:r>
      <w:bookmarkEnd w:id="3"/>
      <w:r>
        <w:tab/>
      </w:r>
    </w:p>
    <w:p w:rsidR="002D3EA2" w:rsidP="00627F85" w14:paraId="06E86AEF" w14:textId="6C948CA5">
      <w:pPr>
        <w:spacing w:line="276" w:lineRule="auto"/>
        <w:rPr>
          <w:rFonts w:ascii="Times New Roman" w:hAnsi="Times New Roman"/>
        </w:rPr>
      </w:pPr>
      <w:r w:rsidRPr="1A0B6368">
        <w:rPr>
          <w:rFonts w:ascii="Times New Roman" w:hAnsi="Times New Roman"/>
        </w:rPr>
        <w:t xml:space="preserve">Fysioterapeut kan søke om apparat til </w:t>
      </w:r>
      <w:r w:rsidRPr="1A0B6368">
        <w:rPr>
          <w:rFonts w:ascii="Times New Roman" w:hAnsi="Times New Roman"/>
        </w:rPr>
        <w:t xml:space="preserve">utlån. </w:t>
      </w:r>
      <w:r>
        <w:br/>
      </w:r>
      <w:r w:rsidRPr="1A0B6368">
        <w:rPr>
          <w:rFonts w:ascii="Times New Roman" w:hAnsi="Times New Roman"/>
        </w:rPr>
        <w:t>Skjema finnes på www.behandlingshjelpemidler.no og sendes til BHM per post.</w:t>
      </w:r>
      <w:r>
        <w:br/>
      </w:r>
      <w:hyperlink r:id="rId5">
        <w:r w:rsidRPr="1A0B6368">
          <w:rPr>
            <w:rStyle w:val="Hyperlink"/>
            <w:rFonts w:ascii="Times New Roman" w:hAnsi="Times New Roman"/>
          </w:rPr>
          <w:t>Skjema – Utlån av behandlingshjelpemidler – Behandlingshjelpemidler</w:t>
        </w:r>
      </w:hyperlink>
      <w:r w:rsidR="00627F85">
        <w:rPr>
          <w:rStyle w:val="Hyperlink"/>
          <w:rFonts w:ascii="Times New Roman" w:hAnsi="Times New Roman"/>
        </w:rPr>
        <w:br/>
      </w:r>
    </w:p>
    <w:p w:rsidR="002D3EA2" w:rsidP="00627F85" w14:paraId="1D5AF9A4" w14:textId="77777777">
      <w:pPr>
        <w:spacing w:line="276" w:lineRule="auto"/>
        <w:rPr>
          <w:rFonts w:ascii="Times New Roman" w:hAnsi="Times New Roman"/>
        </w:rPr>
      </w:pPr>
      <w:r w:rsidRPr="1A0B6368">
        <w:rPr>
          <w:rFonts w:ascii="Times New Roman" w:hAnsi="Times New Roman"/>
        </w:rPr>
        <w:t xml:space="preserve">Søknadsskjema må inneholde følgende opplysninger: </w:t>
      </w:r>
    </w:p>
    <w:p w:rsidR="002D3EA2" w:rsidP="00627F85" w14:paraId="4627D67E" w14:textId="77777777">
      <w:pPr>
        <w:pStyle w:val="ListParagraph"/>
        <w:numPr>
          <w:ilvl w:val="0"/>
          <w:numId w:val="19"/>
        </w:numPr>
        <w:spacing w:after="160" w:line="276" w:lineRule="auto"/>
        <w:rPr>
          <w:rFonts w:ascii="Times New Roman" w:hAnsi="Times New Roman"/>
        </w:rPr>
      </w:pPr>
      <w:r w:rsidRPr="1A0B6368">
        <w:rPr>
          <w:rFonts w:ascii="Times New Roman" w:hAnsi="Times New Roman"/>
        </w:rPr>
        <w:t>ICD-10 diagnosekode og indikasjon</w:t>
      </w:r>
    </w:p>
    <w:p w:rsidR="002D3EA2" w:rsidP="00627F85" w14:paraId="015C8D23" w14:textId="77777777">
      <w:pPr>
        <w:pStyle w:val="ListParagraph"/>
        <w:numPr>
          <w:ilvl w:val="0"/>
          <w:numId w:val="19"/>
        </w:numPr>
        <w:spacing w:after="160" w:line="276" w:lineRule="auto"/>
        <w:rPr>
          <w:rFonts w:ascii="Times New Roman" w:hAnsi="Times New Roman"/>
        </w:rPr>
      </w:pPr>
      <w:r w:rsidRPr="1A0B6368">
        <w:rPr>
          <w:rFonts w:ascii="Times New Roman" w:hAnsi="Times New Roman"/>
        </w:rPr>
        <w:t>Varighet og resultat av utprøving</w:t>
      </w:r>
    </w:p>
    <w:p w:rsidR="002D3EA2" w:rsidP="00627F85" w14:paraId="569F1BFB" w14:textId="038600CF">
      <w:pPr>
        <w:pStyle w:val="ListParagraph"/>
        <w:spacing w:line="276" w:lineRule="auto"/>
        <w:rPr>
          <w:rFonts w:ascii="Times New Roman" w:hAnsi="Times New Roman"/>
        </w:rPr>
      </w:pPr>
      <w:r w:rsidRPr="1A0B6368">
        <w:rPr>
          <w:rFonts w:ascii="Times New Roman" w:hAnsi="Times New Roman"/>
        </w:rPr>
        <w:t xml:space="preserve">Spesifisèr fra dato til dato, dosering, behandlingsparametre og effekt. </w:t>
      </w:r>
      <w:r>
        <w:br/>
      </w:r>
      <w:r w:rsidRPr="1A0B6368">
        <w:rPr>
          <w:rFonts w:ascii="Times New Roman" w:hAnsi="Times New Roman"/>
        </w:rPr>
        <w:t>Utprøvingslogg kan med fordel legges ved søknadsskjema.</w:t>
      </w:r>
      <w:r w:rsidR="00627F85">
        <w:rPr>
          <w:rFonts w:ascii="Times New Roman" w:hAnsi="Times New Roman"/>
        </w:rPr>
        <w:br/>
      </w:r>
    </w:p>
    <w:p w:rsidR="002D3EA2" w:rsidP="00627F85" w14:paraId="1869B702" w14:textId="36B9632C">
      <w:pPr>
        <w:spacing w:line="276" w:lineRule="auto"/>
        <w:rPr>
          <w:rFonts w:ascii="Times New Roman" w:hAnsi="Times New Roman"/>
        </w:rPr>
      </w:pPr>
      <w:r w:rsidRPr="00913B3E">
        <w:rPr>
          <w:rFonts w:ascii="Times New Roman" w:hAnsi="Times New Roman"/>
          <w:b/>
          <w:bCs/>
          <w:u w:val="single"/>
        </w:rPr>
        <w:t>Ved manglende dokumentasjon vil ikke søknaden bli godkjent.</w:t>
      </w:r>
      <w:r w:rsidR="00627F85">
        <w:rPr>
          <w:rFonts w:ascii="Times New Roman" w:hAnsi="Times New Roman"/>
        </w:rPr>
        <w:br/>
      </w:r>
    </w:p>
    <w:p w:rsidR="00913B3E" w:rsidP="00627F85" w14:paraId="0512EA90" w14:textId="168AFEA1">
      <w:pPr>
        <w:spacing w:line="276" w:lineRule="auto"/>
        <w:rPr>
          <w:rFonts w:ascii="Times New Roman" w:hAnsi="Times New Roman"/>
        </w:rPr>
      </w:pPr>
      <w:r w:rsidRPr="1A0B6368">
        <w:rPr>
          <w:rFonts w:ascii="Times New Roman" w:hAnsi="Times New Roman"/>
        </w:rPr>
        <w:t xml:space="preserve">Ved innvilget </w:t>
      </w:r>
      <w:r w:rsidRPr="1A0B6368">
        <w:rPr>
          <w:rFonts w:ascii="Times New Roman" w:hAnsi="Times New Roman"/>
        </w:rPr>
        <w:t xml:space="preserve">utlån av apparat, kan nødvendig forbruksmateriell som elektroder bestilles fra BHM. </w:t>
      </w:r>
      <w:r>
        <w:rPr>
          <w:rFonts w:ascii="Times New Roman" w:hAnsi="Times New Roman"/>
        </w:rPr>
        <w:br/>
      </w:r>
    </w:p>
    <w:p w:rsidR="002D3EA2" w:rsidP="00627F85" w14:paraId="2A9E8E9C" w14:textId="34C94E6F">
      <w:pPr>
        <w:spacing w:line="276" w:lineRule="auto"/>
        <w:rPr>
          <w:rFonts w:ascii="Times New Roman" w:hAnsi="Times New Roman"/>
        </w:rPr>
      </w:pPr>
      <w:r w:rsidRPr="1A0B6368">
        <w:rPr>
          <w:rFonts w:ascii="Times New Roman" w:hAnsi="Times New Roman"/>
        </w:rPr>
        <w:t xml:space="preserve">Pasienten må informeres om at apparatet er Helse Bergen sin eiendom og at apparatet skal returneres til </w:t>
      </w:r>
      <w:r>
        <w:rPr>
          <w:rFonts w:ascii="Times New Roman" w:hAnsi="Times New Roman"/>
        </w:rPr>
        <w:t>BHM</w:t>
      </w:r>
      <w:r w:rsidRPr="1A0B6368">
        <w:rPr>
          <w:rFonts w:ascii="Times New Roman" w:hAnsi="Times New Roman"/>
        </w:rPr>
        <w:t xml:space="preserve"> når det ikke lenger er i bruk.</w:t>
      </w:r>
      <w:r w:rsidR="00627F85">
        <w:rPr>
          <w:rFonts w:ascii="Times New Roman" w:hAnsi="Times New Roman"/>
        </w:rPr>
        <w:br/>
      </w:r>
    </w:p>
    <w:p w:rsidR="002D3EA2" w:rsidP="00627F85" w14:paraId="1FD1CA12" w14:textId="77777777">
      <w:pPr>
        <w:spacing w:line="276" w:lineRule="auto"/>
        <w:rPr>
          <w:rFonts w:ascii="Times New Roman" w:hAnsi="Times New Roman"/>
        </w:rPr>
      </w:pPr>
      <w:r w:rsidRPr="1A0B6368">
        <w:rPr>
          <w:rFonts w:ascii="Times New Roman" w:hAnsi="Times New Roman"/>
        </w:rPr>
        <w:t>Behandler er ansvarlig for at informasjonen gis pasienten.</w:t>
      </w:r>
    </w:p>
    <w:p w:rsidR="00627F85" w:rsidP="00627F85" w14:paraId="1B7704AD" w14:textId="77777777">
      <w:pPr>
        <w:spacing w:line="276" w:lineRule="auto"/>
        <w:rPr>
          <w:rFonts w:ascii="Times New Roman" w:hAnsi="Times New Roman"/>
        </w:rPr>
      </w:pPr>
    </w:p>
    <w:p w:rsidR="00627F85" w:rsidP="00627F85" w14:paraId="0B92D130" w14:textId="77777777">
      <w:pPr>
        <w:pStyle w:val="Heading1"/>
        <w:spacing w:line="259" w:lineRule="auto"/>
      </w:pPr>
      <w:bookmarkStart w:id="4" w:name="_Toc256000003"/>
      <w:r>
        <w:t>Forankring</w:t>
      </w:r>
      <w:bookmarkEnd w:id="4"/>
    </w:p>
    <w:p w:rsidR="00627F85" w:rsidP="00627F85" w14:paraId="1A6FCCAC" w14:textId="1B77C860">
      <w:pPr>
        <w:rPr>
          <w:rFonts w:ascii="Times New Roman" w:hAnsi="Times New Roman"/>
        </w:rPr>
      </w:pPr>
      <w:r w:rsidRPr="1A0B6368">
        <w:rPr>
          <w:rFonts w:ascii="Times New Roman" w:hAnsi="Times New Roman"/>
        </w:rPr>
        <w:t xml:space="preserve">Retningslinjen er utarbeidet i samarbeid mellom Seksjon for Smertebehandling og Enhet for behandlingshjelpemidler, </w:t>
      </w:r>
      <w:r w:rsidR="00494C7B">
        <w:rPr>
          <w:rFonts w:ascii="Times New Roman" w:hAnsi="Times New Roman"/>
        </w:rPr>
        <w:t>oktober 2024.</w:t>
      </w:r>
    </w:p>
    <w:p w:rsidR="00627F85" w:rsidP="00627F85" w14:paraId="4E0B98BB" w14:textId="77777777">
      <w:pPr>
        <w:rPr>
          <w:rFonts w:ascii="Times New Roman" w:hAnsi="Times New Roman"/>
        </w:rPr>
      </w:pPr>
    </w:p>
    <w:p w:rsidR="00627F85" w:rsidP="00627F85" w14:paraId="2DEF2B41" w14:textId="77777777">
      <w:r w:rsidRPr="1A0B6368">
        <w:rPr>
          <w:rFonts w:ascii="Times New Roman" w:hAnsi="Times New Roman"/>
        </w:rPr>
        <w:t>Christina Holler</w:t>
      </w:r>
      <w:r>
        <w:tab/>
      </w:r>
      <w:r>
        <w:tab/>
      </w:r>
      <w:r>
        <w:tab/>
      </w:r>
      <w:r>
        <w:tab/>
      </w:r>
      <w:r>
        <w:tab/>
      </w:r>
      <w:r>
        <w:br/>
      </w:r>
      <w:r w:rsidRPr="1A0B6368">
        <w:rPr>
          <w:rFonts w:ascii="Times New Roman" w:hAnsi="Times New Roman"/>
        </w:rPr>
        <w:t>Spesialfysioterapeut/ansvarlig</w:t>
      </w:r>
      <w:r>
        <w:tab/>
      </w:r>
      <w:r>
        <w:tab/>
      </w:r>
      <w:r>
        <w:tab/>
      </w:r>
      <w:r>
        <w:br/>
      </w:r>
      <w:r w:rsidRPr="1A0B6368">
        <w:rPr>
          <w:rFonts w:ascii="Times New Roman" w:hAnsi="Times New Roman"/>
        </w:rPr>
        <w:t>Ansvarlig for godkjenning, v/Seksjon for smertebehandling</w:t>
      </w:r>
      <w:r>
        <w:tab/>
      </w:r>
    </w:p>
    <w:p w:rsidR="00627F85" w:rsidP="00627F85" w14:paraId="4B5B36FA" w14:textId="77777777">
      <w:pPr>
        <w:rPr>
          <w:rFonts w:ascii="Times New Roman" w:hAnsi="Times New Roman"/>
        </w:rPr>
      </w:pPr>
    </w:p>
    <w:p w:rsidR="00627F85" w:rsidP="00627F85" w14:paraId="0558F0E9" w14:textId="77777777">
      <w:pPr>
        <w:rPr>
          <w:rFonts w:ascii="Times New Roman" w:hAnsi="Times New Roman"/>
        </w:rPr>
      </w:pPr>
      <w:r w:rsidRPr="1A0B6368">
        <w:rPr>
          <w:rFonts w:ascii="Times New Roman" w:hAnsi="Times New Roman"/>
        </w:rPr>
        <w:t>Aarid Olsen</w:t>
      </w:r>
      <w:r>
        <w:br/>
      </w:r>
      <w:r w:rsidRPr="1A0B6368">
        <w:rPr>
          <w:rFonts w:ascii="Times New Roman" w:hAnsi="Times New Roman"/>
        </w:rPr>
        <w:t>Spesialfysioterapeut</w:t>
      </w:r>
      <w:r>
        <w:br/>
      </w:r>
      <w:r w:rsidRPr="1A0B6368">
        <w:rPr>
          <w:rFonts w:ascii="Times New Roman" w:hAnsi="Times New Roman"/>
        </w:rPr>
        <w:t xml:space="preserve">Ansvarlig for godkjenning, v/Seksjon for </w:t>
      </w:r>
      <w:r w:rsidRPr="1A0B6368">
        <w:rPr>
          <w:rFonts w:ascii="Times New Roman" w:hAnsi="Times New Roman"/>
        </w:rPr>
        <w:t>smertebehandling</w:t>
      </w:r>
    </w:p>
    <w:p w:rsidR="00627F85" w:rsidP="00627F85" w14:paraId="401ED730" w14:textId="77777777">
      <w:pPr>
        <w:rPr>
          <w:rFonts w:ascii="Times New Roman" w:hAnsi="Times New Roman"/>
        </w:rPr>
      </w:pPr>
    </w:p>
    <w:p w:rsidR="00627F85" w:rsidP="00627F85" w14:paraId="7A321D48" w14:textId="77777777">
      <w:pPr>
        <w:rPr>
          <w:rFonts w:ascii="Times New Roman" w:hAnsi="Times New Roman"/>
        </w:rPr>
      </w:pPr>
      <w:r w:rsidRPr="1A0B6368">
        <w:rPr>
          <w:rFonts w:ascii="Times New Roman" w:hAnsi="Times New Roman"/>
        </w:rPr>
        <w:t>Camilla Flindt</w:t>
      </w:r>
      <w:r>
        <w:br/>
      </w:r>
      <w:r w:rsidRPr="1A0B6368">
        <w:rPr>
          <w:rFonts w:ascii="Times New Roman" w:hAnsi="Times New Roman"/>
        </w:rPr>
        <w:t>Seksjonsleder - Kliniske fag</w:t>
      </w:r>
      <w:r>
        <w:br/>
      </w:r>
      <w:r w:rsidRPr="1A0B6368">
        <w:rPr>
          <w:rFonts w:ascii="Times New Roman" w:hAnsi="Times New Roman"/>
        </w:rPr>
        <w:t>Enhet for Behandlingshjelpemidler (BHM)</w:t>
      </w:r>
    </w:p>
    <w:p w:rsidR="00627F85" w:rsidP="00627F85" w14:paraId="1E7863A1" w14:textId="77777777">
      <w:pPr>
        <w:spacing w:line="276" w:lineRule="auto"/>
        <w:rPr>
          <w:rFonts w:ascii="Times New Roman" w:hAnsi="Times New Roman"/>
        </w:rPr>
      </w:pPr>
    </w:p>
    <w:p w:rsidR="00510BDF" w:rsidP="00066A58" w14:paraId="727CDEF9" w14:textId="2F310647">
      <w:pPr>
        <w:pStyle w:val="Heading1"/>
        <w:spacing w:line="259" w:lineRule="auto"/>
      </w:pPr>
      <w:bookmarkStart w:id="5" w:name="_Toc256000004"/>
      <w:r>
        <w:t>Ut</w:t>
      </w:r>
      <w:r>
        <w:t>prøvingslogg</w:t>
      </w:r>
      <w:bookmarkEnd w:id="5"/>
    </w:p>
    <w:p w:rsidR="002D3EA2" w:rsidP="002D3EA2" w14:paraId="73B7DB9A" w14:textId="77777777">
      <w:pPr>
        <w:spacing w:before="240" w:after="240"/>
        <w:jc w:val="center"/>
        <w:rPr>
          <w:rFonts w:ascii="Times New Roman" w:hAnsi="Times New Roman"/>
          <w:b/>
          <w:bCs/>
          <w:color w:val="000000" w:themeColor="text1"/>
        </w:rPr>
      </w:pPr>
      <w:r w:rsidRPr="1A0B6368">
        <w:rPr>
          <w:rFonts w:ascii="Times New Roman" w:hAnsi="Times New Roman"/>
          <w:b/>
          <w:bCs/>
          <w:color w:val="000000" w:themeColor="text1"/>
        </w:rPr>
        <w:t>U</w:t>
      </w:r>
      <w:r w:rsidRPr="1A0B6368">
        <w:rPr>
          <w:rFonts w:ascii="Times New Roman" w:hAnsi="Times New Roman"/>
          <w:b/>
          <w:bCs/>
          <w:color w:val="000000" w:themeColor="text1"/>
        </w:rPr>
        <w:t>tprøving av TENS til egen behandling</w:t>
      </w:r>
    </w:p>
    <w:p w:rsidR="002D3EA2" w:rsidP="002D3EA2" w14:paraId="6F70931C" w14:textId="77777777">
      <w:pPr>
        <w:spacing w:before="240" w:after="240"/>
        <w:rPr>
          <w:rFonts w:ascii="Times New Roman" w:hAnsi="Times New Roman"/>
          <w:color w:val="000000" w:themeColor="text1"/>
        </w:rPr>
      </w:pPr>
      <w:r w:rsidRPr="1A0B6368">
        <w:rPr>
          <w:rFonts w:ascii="Times New Roman" w:hAnsi="Times New Roman"/>
          <w:color w:val="000000" w:themeColor="text1"/>
        </w:rPr>
        <w:t xml:space="preserve">TENS har flere virkningsmekanismer når det gjelder å dempe smerteopplevelse, og det er </w:t>
      </w:r>
      <w:r w:rsidRPr="1A0B6368">
        <w:rPr>
          <w:rFonts w:ascii="Times New Roman" w:hAnsi="Times New Roman"/>
          <w:color w:val="000000" w:themeColor="text1"/>
        </w:rPr>
        <w:t>ulikt fra person til person hva som slår inn hos den enkelte. Det er derfor viktig at du i denne utprøvingstiden kartlegger hva som fungerer best for deg. Utprøvingen innebærer f.eks. at du bruker apparatet på ulike tidspunkt på døgnet, prøver deg frem med å sette elektrodene på forskjellige aktuelle punkter, og at du kartlegger hvorvidt det er mest nyttig å ha apparatet på mens du er fysisk aktiv eller når du skal hvile. Tabellen under kan du bruke som en utprøvingsdagbok, der du noterer deg hvordan du har</w:t>
      </w:r>
      <w:r w:rsidRPr="1A0B6368">
        <w:rPr>
          <w:rFonts w:ascii="Times New Roman" w:hAnsi="Times New Roman"/>
          <w:color w:val="000000" w:themeColor="text1"/>
        </w:rPr>
        <w:t xml:space="preserve"> brukt apparatet og hvilken effekt du opplevde mens du brukte det. Legg tabellen slik at den er lett tilgjengelig og det blir enklest mulig for deg å fylle inn. Ta med deg tabellen når du møter til oppfølgingstimen der du skal levere inn apparatet. Basert på de erfaringene du har gjort deg, vil du da få videre råd om bruken av TENS dersom det blir aktuelt å søke om et apparat til varig utlån.</w:t>
      </w:r>
    </w:p>
    <w:p w:rsidR="002D3EA2" w:rsidP="002D3EA2" w14:paraId="4CC8963A" w14:textId="77777777">
      <w:pPr>
        <w:spacing w:before="240" w:after="240"/>
        <w:rPr>
          <w:rFonts w:ascii="Times New Roman" w:hAnsi="Times New Roman"/>
          <w:color w:val="000000" w:themeColor="text1"/>
        </w:rPr>
      </w:pPr>
    </w:p>
    <w:tbl>
      <w:tblPr>
        <w:tblStyle w:val="TableGrid"/>
        <w:tblW w:w="0" w:type="auto"/>
        <w:tblLayout w:type="fixed"/>
        <w:tblLook w:val="06A0"/>
      </w:tblPr>
      <w:tblGrid>
        <w:gridCol w:w="990"/>
        <w:gridCol w:w="2055"/>
        <w:gridCol w:w="2160"/>
        <w:gridCol w:w="1830"/>
        <w:gridCol w:w="1980"/>
      </w:tblGrid>
      <w:tr w14:paraId="5C2D28EE" w14:textId="77777777" w:rsidTr="003E48ED">
        <w:tblPrEx>
          <w:tblW w:w="0" w:type="auto"/>
          <w:tblLayout w:type="fixed"/>
          <w:tblLook w:val="06A0"/>
        </w:tblPrEx>
        <w:trPr>
          <w:trHeight w:val="300"/>
        </w:trPr>
        <w:tc>
          <w:tcPr>
            <w:tcW w:w="990" w:type="dxa"/>
          </w:tcPr>
          <w:p w:rsidR="002D3EA2" w:rsidP="003E48ED" w14:paraId="46380F0E" w14:textId="77777777">
            <w:pPr>
              <w:rPr>
                <w:rFonts w:ascii="Times New Roman" w:eastAsia="Times New Roman" w:hAnsi="Times New Roman" w:cs="Times New Roman"/>
                <w:color w:val="000000" w:themeColor="text1"/>
              </w:rPr>
            </w:pPr>
          </w:p>
        </w:tc>
        <w:tc>
          <w:tcPr>
            <w:tcW w:w="2055" w:type="dxa"/>
          </w:tcPr>
          <w:p w:rsidR="002D3EA2" w:rsidP="003E48ED" w14:paraId="6FA659B6"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Ukedag,</w:t>
            </w:r>
            <w:r>
              <w:br/>
            </w:r>
            <w:r w:rsidRPr="1A0B6368">
              <w:rPr>
                <w:rFonts w:ascii="Times New Roman" w:eastAsia="Times New Roman" w:hAnsi="Times New Roman" w:cs="Times New Roman"/>
                <w:color w:val="000000" w:themeColor="text1"/>
              </w:rPr>
              <w:t>klokkeslett fra-til</w:t>
            </w:r>
          </w:p>
        </w:tc>
        <w:tc>
          <w:tcPr>
            <w:tcW w:w="2160" w:type="dxa"/>
          </w:tcPr>
          <w:p w:rsidR="002D3EA2" w:rsidP="003E48ED" w14:paraId="5BCC7BD9"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Program, elektrodeplassering</w:t>
            </w:r>
            <w:r>
              <w:br/>
            </w:r>
          </w:p>
        </w:tc>
        <w:tc>
          <w:tcPr>
            <w:tcW w:w="1830" w:type="dxa"/>
          </w:tcPr>
          <w:p w:rsidR="002D3EA2" w:rsidP="003E48ED" w14:paraId="4EB820DA"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Aktivitet/hvile</w:t>
            </w:r>
          </w:p>
        </w:tc>
        <w:tc>
          <w:tcPr>
            <w:tcW w:w="1980" w:type="dxa"/>
          </w:tcPr>
          <w:p w:rsidR="002D3EA2" w:rsidP="003E48ED" w14:paraId="08D1300D"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Opplevd virkning</w:t>
            </w:r>
          </w:p>
        </w:tc>
      </w:tr>
      <w:tr w14:paraId="2D0649D7" w14:textId="77777777" w:rsidTr="003E48ED">
        <w:tblPrEx>
          <w:tblW w:w="0" w:type="auto"/>
          <w:tblLayout w:type="fixed"/>
          <w:tblLook w:val="06A0"/>
        </w:tblPrEx>
        <w:trPr>
          <w:trHeight w:val="300"/>
        </w:trPr>
        <w:tc>
          <w:tcPr>
            <w:tcW w:w="990" w:type="dxa"/>
          </w:tcPr>
          <w:p w:rsidR="002D3EA2" w:rsidP="003E48ED" w14:paraId="4B8813DE" w14:textId="329B833C">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 xml:space="preserve">Dag </w:t>
            </w:r>
            <w:r w:rsidR="00627F85">
              <w:rPr>
                <w:rFonts w:ascii="Times New Roman" w:eastAsia="Times New Roman" w:hAnsi="Times New Roman" w:cs="Times New Roman"/>
                <w:color w:val="000000" w:themeColor="text1"/>
              </w:rPr>
              <w:t>X</w:t>
            </w:r>
          </w:p>
        </w:tc>
        <w:tc>
          <w:tcPr>
            <w:tcW w:w="2055" w:type="dxa"/>
          </w:tcPr>
          <w:p w:rsidR="002D3EA2" w:rsidP="003E48ED" w14:paraId="3E6F0A95" w14:textId="77777777">
            <w:pPr>
              <w:rPr>
                <w:rFonts w:ascii="Times New Roman" w:eastAsia="Times New Roman" w:hAnsi="Times New Roman" w:cs="Times New Roman"/>
                <w:color w:val="000000" w:themeColor="text1"/>
              </w:rPr>
            </w:pPr>
            <w:r w:rsidRPr="00494C7B">
              <w:rPr>
                <w:rFonts w:ascii="Times New Roman" w:eastAsia="Times New Roman" w:hAnsi="Times New Roman" w:cs="Times New Roman"/>
                <w:color w:val="000000" w:themeColor="text1"/>
              </w:rPr>
              <w:t>Eks</w:t>
            </w:r>
            <w:r w:rsidRPr="1A0B6368">
              <w:rPr>
                <w:rFonts w:ascii="Times New Roman" w:eastAsia="Times New Roman" w:hAnsi="Times New Roman" w:cs="Times New Roman"/>
                <w:color w:val="000000" w:themeColor="text1"/>
              </w:rPr>
              <w:t xml:space="preserve">: </w:t>
            </w:r>
            <w:r>
              <w:br/>
            </w:r>
            <w:r w:rsidRPr="1A0B6368">
              <w:rPr>
                <w:rFonts w:ascii="Times New Roman" w:eastAsia="Times New Roman" w:hAnsi="Times New Roman" w:cs="Times New Roman"/>
                <w:color w:val="000000" w:themeColor="text1"/>
              </w:rPr>
              <w:t>Mandag, kl. 16:00-18:00</w:t>
            </w:r>
          </w:p>
        </w:tc>
        <w:tc>
          <w:tcPr>
            <w:tcW w:w="2160" w:type="dxa"/>
          </w:tcPr>
          <w:p w:rsidR="002D3EA2" w:rsidP="003E48ED" w14:paraId="44F5D54A" w14:textId="77777777">
            <w:pPr>
              <w:rPr>
                <w:rFonts w:ascii="Times New Roman" w:eastAsia="Times New Roman" w:hAnsi="Times New Roman" w:cs="Times New Roman"/>
                <w:color w:val="000000" w:themeColor="text1"/>
              </w:rPr>
            </w:pPr>
            <w:r w:rsidRPr="00494C7B">
              <w:rPr>
                <w:rFonts w:ascii="Times New Roman" w:eastAsia="Times New Roman" w:hAnsi="Times New Roman" w:cs="Times New Roman"/>
                <w:color w:val="000000" w:themeColor="text1"/>
              </w:rPr>
              <w:t>Eks</w:t>
            </w:r>
            <w:r w:rsidRPr="1A0B6368">
              <w:rPr>
                <w:rFonts w:ascii="Times New Roman" w:eastAsia="Times New Roman" w:hAnsi="Times New Roman" w:cs="Times New Roman"/>
                <w:color w:val="000000" w:themeColor="text1"/>
              </w:rPr>
              <w:t xml:space="preserve">: </w:t>
            </w:r>
            <w:r>
              <w:br/>
            </w:r>
            <w:r w:rsidRPr="1A0B6368">
              <w:rPr>
                <w:rFonts w:ascii="Times New Roman" w:eastAsia="Times New Roman" w:hAnsi="Times New Roman" w:cs="Times New Roman"/>
                <w:color w:val="000000" w:themeColor="text1"/>
              </w:rPr>
              <w:t>P11, to elektroder på hver sin side av kneet</w:t>
            </w:r>
          </w:p>
        </w:tc>
        <w:tc>
          <w:tcPr>
            <w:tcW w:w="1830" w:type="dxa"/>
          </w:tcPr>
          <w:p w:rsidR="002D3EA2" w:rsidP="003E48ED" w14:paraId="26044596" w14:textId="77777777">
            <w:pPr>
              <w:rPr>
                <w:rFonts w:ascii="Times New Roman" w:eastAsia="Times New Roman" w:hAnsi="Times New Roman" w:cs="Times New Roman"/>
                <w:color w:val="000000" w:themeColor="text1"/>
              </w:rPr>
            </w:pPr>
            <w:r w:rsidRPr="00494C7B">
              <w:rPr>
                <w:rFonts w:ascii="Times New Roman" w:eastAsia="Times New Roman" w:hAnsi="Times New Roman" w:cs="Times New Roman"/>
                <w:color w:val="000000" w:themeColor="text1"/>
              </w:rPr>
              <w:t>Eks</w:t>
            </w:r>
            <w:r w:rsidRPr="1A0B6368">
              <w:rPr>
                <w:rFonts w:ascii="Times New Roman" w:eastAsia="Times New Roman" w:hAnsi="Times New Roman" w:cs="Times New Roman"/>
                <w:color w:val="000000" w:themeColor="text1"/>
              </w:rPr>
              <w:t xml:space="preserve">: </w:t>
            </w:r>
            <w:r>
              <w:br/>
            </w:r>
            <w:r w:rsidRPr="1A0B6368">
              <w:rPr>
                <w:rFonts w:ascii="Times New Roman" w:eastAsia="Times New Roman" w:hAnsi="Times New Roman" w:cs="Times New Roman"/>
                <w:color w:val="000000" w:themeColor="text1"/>
              </w:rPr>
              <w:t>Hvile etter middag, så under husarbeid</w:t>
            </w:r>
          </w:p>
        </w:tc>
        <w:tc>
          <w:tcPr>
            <w:tcW w:w="1980" w:type="dxa"/>
          </w:tcPr>
          <w:p w:rsidR="002D3EA2" w:rsidP="003E48ED" w14:paraId="0CEE4CD5" w14:textId="5562685A">
            <w:pPr>
              <w:rPr>
                <w:rFonts w:ascii="Times New Roman" w:eastAsia="Times New Roman" w:hAnsi="Times New Roman" w:cs="Times New Roman"/>
                <w:color w:val="000000" w:themeColor="text1"/>
              </w:rPr>
            </w:pPr>
            <w:r w:rsidRPr="00494C7B">
              <w:rPr>
                <w:rFonts w:ascii="Times New Roman" w:eastAsia="Times New Roman" w:hAnsi="Times New Roman" w:cs="Times New Roman"/>
                <w:color w:val="000000" w:themeColor="text1"/>
              </w:rPr>
              <w:t>Eks</w:t>
            </w:r>
            <w:r w:rsidRPr="1A0B6368">
              <w:rPr>
                <w:rFonts w:ascii="Times New Roman" w:eastAsia="Times New Roman" w:hAnsi="Times New Roman" w:cs="Times New Roman"/>
                <w:color w:val="000000" w:themeColor="text1"/>
              </w:rPr>
              <w:t>: Avledet fra smertene under hvile, mindre smerter under husarbeid</w:t>
            </w:r>
          </w:p>
        </w:tc>
      </w:tr>
      <w:tr w14:paraId="4F6CC60F" w14:textId="77777777" w:rsidTr="003E48ED">
        <w:tblPrEx>
          <w:tblW w:w="0" w:type="auto"/>
          <w:tblLayout w:type="fixed"/>
          <w:tblLook w:val="06A0"/>
        </w:tblPrEx>
        <w:trPr>
          <w:trHeight w:val="300"/>
        </w:trPr>
        <w:tc>
          <w:tcPr>
            <w:tcW w:w="990" w:type="dxa"/>
          </w:tcPr>
          <w:p w:rsidR="00627F85" w:rsidRPr="1A0B6368" w:rsidP="003E48ED" w14:paraId="249AB082" w14:textId="2FB841EF">
            <w:pPr>
              <w:rPr>
                <w:rFonts w:ascii="Times New Roman" w:hAnsi="Times New Roman"/>
                <w:color w:val="000000" w:themeColor="text1"/>
              </w:rPr>
            </w:pPr>
            <w:r>
              <w:rPr>
                <w:rFonts w:ascii="Times New Roman" w:hAnsi="Times New Roman"/>
                <w:color w:val="000000" w:themeColor="text1"/>
              </w:rPr>
              <w:t>Dag 1</w:t>
            </w:r>
          </w:p>
        </w:tc>
        <w:tc>
          <w:tcPr>
            <w:tcW w:w="2055" w:type="dxa"/>
          </w:tcPr>
          <w:p w:rsidR="00627F85" w:rsidRPr="1A0B6368" w:rsidP="003E48ED" w14:paraId="5D722AA7" w14:textId="77777777">
            <w:pPr>
              <w:rPr>
                <w:rFonts w:ascii="Times New Roman" w:hAnsi="Times New Roman"/>
                <w:color w:val="000000" w:themeColor="text1"/>
              </w:rPr>
            </w:pPr>
          </w:p>
        </w:tc>
        <w:tc>
          <w:tcPr>
            <w:tcW w:w="2160" w:type="dxa"/>
          </w:tcPr>
          <w:p w:rsidR="00627F85" w:rsidRPr="1A0B6368" w:rsidP="003E48ED" w14:paraId="7FDB2C6E" w14:textId="77777777">
            <w:pPr>
              <w:rPr>
                <w:rFonts w:ascii="Times New Roman" w:hAnsi="Times New Roman"/>
                <w:color w:val="000000" w:themeColor="text1"/>
              </w:rPr>
            </w:pPr>
          </w:p>
        </w:tc>
        <w:tc>
          <w:tcPr>
            <w:tcW w:w="1830" w:type="dxa"/>
          </w:tcPr>
          <w:p w:rsidR="00627F85" w:rsidRPr="1A0B6368" w:rsidP="003E48ED" w14:paraId="164485BA" w14:textId="77777777">
            <w:pPr>
              <w:rPr>
                <w:rFonts w:ascii="Times New Roman" w:hAnsi="Times New Roman"/>
                <w:color w:val="000000" w:themeColor="text1"/>
              </w:rPr>
            </w:pPr>
          </w:p>
        </w:tc>
        <w:tc>
          <w:tcPr>
            <w:tcW w:w="1980" w:type="dxa"/>
          </w:tcPr>
          <w:p w:rsidR="00627F85" w:rsidP="003E48ED" w14:paraId="76A46DD8" w14:textId="77777777">
            <w:pPr>
              <w:rPr>
                <w:rFonts w:ascii="Times New Roman" w:hAnsi="Times New Roman"/>
                <w:color w:val="000000" w:themeColor="text1"/>
              </w:rPr>
            </w:pPr>
          </w:p>
          <w:p w:rsidR="00627F85" w:rsidP="003E48ED" w14:paraId="138D45A7" w14:textId="77777777">
            <w:pPr>
              <w:rPr>
                <w:rFonts w:ascii="Times New Roman" w:hAnsi="Times New Roman"/>
                <w:color w:val="000000" w:themeColor="text1"/>
              </w:rPr>
            </w:pPr>
          </w:p>
          <w:p w:rsidR="00627F85" w:rsidRPr="1A0B6368" w:rsidP="003E48ED" w14:paraId="5DCAFD85" w14:textId="77777777">
            <w:pPr>
              <w:rPr>
                <w:rFonts w:ascii="Times New Roman" w:hAnsi="Times New Roman"/>
                <w:color w:val="000000" w:themeColor="text1"/>
              </w:rPr>
            </w:pPr>
          </w:p>
        </w:tc>
      </w:tr>
      <w:tr w14:paraId="07A167ED" w14:textId="77777777" w:rsidTr="003E48ED">
        <w:tblPrEx>
          <w:tblW w:w="0" w:type="auto"/>
          <w:tblLayout w:type="fixed"/>
          <w:tblLook w:val="06A0"/>
        </w:tblPrEx>
        <w:trPr>
          <w:trHeight w:val="300"/>
        </w:trPr>
        <w:tc>
          <w:tcPr>
            <w:tcW w:w="990" w:type="dxa"/>
          </w:tcPr>
          <w:p w:rsidR="002D3EA2" w:rsidP="003E48ED" w14:paraId="654B9B5D"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2</w:t>
            </w:r>
          </w:p>
        </w:tc>
        <w:tc>
          <w:tcPr>
            <w:tcW w:w="2055" w:type="dxa"/>
          </w:tcPr>
          <w:p w:rsidR="002D3EA2" w:rsidP="003E48ED" w14:paraId="20942BF5" w14:textId="77777777">
            <w:pPr>
              <w:rPr>
                <w:rFonts w:ascii="Times New Roman" w:eastAsia="Times New Roman" w:hAnsi="Times New Roman" w:cs="Times New Roman"/>
                <w:color w:val="000000" w:themeColor="text1"/>
              </w:rPr>
            </w:pPr>
          </w:p>
        </w:tc>
        <w:tc>
          <w:tcPr>
            <w:tcW w:w="2160" w:type="dxa"/>
          </w:tcPr>
          <w:p w:rsidR="002D3EA2" w:rsidP="003E48ED" w14:paraId="6F67226E" w14:textId="77777777">
            <w:pPr>
              <w:rPr>
                <w:rFonts w:ascii="Times New Roman" w:eastAsia="Times New Roman" w:hAnsi="Times New Roman" w:cs="Times New Roman"/>
                <w:color w:val="000000" w:themeColor="text1"/>
              </w:rPr>
            </w:pPr>
          </w:p>
        </w:tc>
        <w:tc>
          <w:tcPr>
            <w:tcW w:w="1830" w:type="dxa"/>
          </w:tcPr>
          <w:p w:rsidR="002D3EA2" w:rsidP="003E48ED" w14:paraId="62A0BA4A" w14:textId="77777777">
            <w:pPr>
              <w:rPr>
                <w:rFonts w:ascii="Times New Roman" w:eastAsia="Times New Roman" w:hAnsi="Times New Roman" w:cs="Times New Roman"/>
                <w:color w:val="000000" w:themeColor="text1"/>
              </w:rPr>
            </w:pPr>
          </w:p>
        </w:tc>
        <w:tc>
          <w:tcPr>
            <w:tcW w:w="1980" w:type="dxa"/>
          </w:tcPr>
          <w:p w:rsidR="002D3EA2" w:rsidP="003E48ED" w14:paraId="4B178B1D" w14:textId="77777777">
            <w:pPr>
              <w:rPr>
                <w:rFonts w:ascii="Times New Roman" w:eastAsia="Times New Roman" w:hAnsi="Times New Roman" w:cs="Times New Roman"/>
                <w:color w:val="000000" w:themeColor="text1"/>
              </w:rPr>
            </w:pPr>
          </w:p>
          <w:p w:rsidR="002D3EA2" w:rsidP="003E48ED" w14:paraId="6140B665" w14:textId="77777777">
            <w:pPr>
              <w:rPr>
                <w:rFonts w:ascii="Times New Roman" w:eastAsia="Times New Roman" w:hAnsi="Times New Roman" w:cs="Times New Roman"/>
                <w:color w:val="000000" w:themeColor="text1"/>
              </w:rPr>
            </w:pPr>
          </w:p>
          <w:p w:rsidR="002D3EA2" w:rsidP="003E48ED" w14:paraId="0AA218E3" w14:textId="77777777">
            <w:pPr>
              <w:rPr>
                <w:rFonts w:ascii="Times New Roman" w:eastAsia="Times New Roman" w:hAnsi="Times New Roman" w:cs="Times New Roman"/>
                <w:color w:val="000000" w:themeColor="text1"/>
              </w:rPr>
            </w:pPr>
          </w:p>
        </w:tc>
      </w:tr>
      <w:tr w14:paraId="5BFA8442" w14:textId="77777777" w:rsidTr="003E48ED">
        <w:tblPrEx>
          <w:tblW w:w="0" w:type="auto"/>
          <w:tblLayout w:type="fixed"/>
          <w:tblLook w:val="06A0"/>
        </w:tblPrEx>
        <w:trPr>
          <w:trHeight w:val="300"/>
        </w:trPr>
        <w:tc>
          <w:tcPr>
            <w:tcW w:w="990" w:type="dxa"/>
          </w:tcPr>
          <w:p w:rsidR="002D3EA2" w:rsidP="003E48ED" w14:paraId="561CB00F"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3</w:t>
            </w:r>
          </w:p>
        </w:tc>
        <w:tc>
          <w:tcPr>
            <w:tcW w:w="2055" w:type="dxa"/>
          </w:tcPr>
          <w:p w:rsidR="002D3EA2" w:rsidP="003E48ED" w14:paraId="259B1BCC" w14:textId="77777777">
            <w:pPr>
              <w:rPr>
                <w:rFonts w:ascii="Times New Roman" w:eastAsia="Times New Roman" w:hAnsi="Times New Roman" w:cs="Times New Roman"/>
                <w:color w:val="000000" w:themeColor="text1"/>
              </w:rPr>
            </w:pPr>
          </w:p>
        </w:tc>
        <w:tc>
          <w:tcPr>
            <w:tcW w:w="2160" w:type="dxa"/>
          </w:tcPr>
          <w:p w:rsidR="002D3EA2" w:rsidP="003E48ED" w14:paraId="4A862D9C" w14:textId="77777777">
            <w:pPr>
              <w:rPr>
                <w:rFonts w:ascii="Times New Roman" w:eastAsia="Times New Roman" w:hAnsi="Times New Roman" w:cs="Times New Roman"/>
                <w:color w:val="000000" w:themeColor="text1"/>
              </w:rPr>
            </w:pPr>
          </w:p>
        </w:tc>
        <w:tc>
          <w:tcPr>
            <w:tcW w:w="1830" w:type="dxa"/>
          </w:tcPr>
          <w:p w:rsidR="002D3EA2" w:rsidP="003E48ED" w14:paraId="1890A4F9" w14:textId="77777777">
            <w:pPr>
              <w:rPr>
                <w:rFonts w:ascii="Times New Roman" w:eastAsia="Times New Roman" w:hAnsi="Times New Roman" w:cs="Times New Roman"/>
                <w:color w:val="000000" w:themeColor="text1"/>
              </w:rPr>
            </w:pPr>
          </w:p>
        </w:tc>
        <w:tc>
          <w:tcPr>
            <w:tcW w:w="1980" w:type="dxa"/>
          </w:tcPr>
          <w:p w:rsidR="002D3EA2" w:rsidP="003E48ED" w14:paraId="00159C22" w14:textId="77777777">
            <w:pPr>
              <w:rPr>
                <w:rFonts w:ascii="Times New Roman" w:eastAsia="Times New Roman" w:hAnsi="Times New Roman" w:cs="Times New Roman"/>
                <w:color w:val="000000" w:themeColor="text1"/>
              </w:rPr>
            </w:pPr>
          </w:p>
          <w:p w:rsidR="002D3EA2" w:rsidP="003E48ED" w14:paraId="58137641" w14:textId="77777777">
            <w:pPr>
              <w:rPr>
                <w:rFonts w:ascii="Times New Roman" w:eastAsia="Times New Roman" w:hAnsi="Times New Roman" w:cs="Times New Roman"/>
                <w:color w:val="000000" w:themeColor="text1"/>
              </w:rPr>
            </w:pPr>
          </w:p>
          <w:p w:rsidR="002D3EA2" w:rsidP="003E48ED" w14:paraId="7DAC7467" w14:textId="77777777">
            <w:pPr>
              <w:rPr>
                <w:rFonts w:ascii="Times New Roman" w:eastAsia="Times New Roman" w:hAnsi="Times New Roman" w:cs="Times New Roman"/>
                <w:color w:val="000000" w:themeColor="text1"/>
              </w:rPr>
            </w:pPr>
          </w:p>
        </w:tc>
      </w:tr>
      <w:tr w14:paraId="60D2F014" w14:textId="77777777" w:rsidTr="003E48ED">
        <w:tblPrEx>
          <w:tblW w:w="0" w:type="auto"/>
          <w:tblLayout w:type="fixed"/>
          <w:tblLook w:val="06A0"/>
        </w:tblPrEx>
        <w:trPr>
          <w:trHeight w:val="300"/>
        </w:trPr>
        <w:tc>
          <w:tcPr>
            <w:tcW w:w="990" w:type="dxa"/>
          </w:tcPr>
          <w:p w:rsidR="002D3EA2" w:rsidP="003E48ED" w14:paraId="34B0C719"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4</w:t>
            </w:r>
          </w:p>
        </w:tc>
        <w:tc>
          <w:tcPr>
            <w:tcW w:w="2055" w:type="dxa"/>
          </w:tcPr>
          <w:p w:rsidR="002D3EA2" w:rsidP="003E48ED" w14:paraId="7CD2CBDE" w14:textId="77777777">
            <w:pPr>
              <w:rPr>
                <w:rFonts w:ascii="Times New Roman" w:eastAsia="Times New Roman" w:hAnsi="Times New Roman" w:cs="Times New Roman"/>
                <w:color w:val="000000" w:themeColor="text1"/>
              </w:rPr>
            </w:pPr>
          </w:p>
        </w:tc>
        <w:tc>
          <w:tcPr>
            <w:tcW w:w="2160" w:type="dxa"/>
          </w:tcPr>
          <w:p w:rsidR="002D3EA2" w:rsidP="003E48ED" w14:paraId="3DE3EFEC" w14:textId="77777777">
            <w:pPr>
              <w:rPr>
                <w:rFonts w:ascii="Times New Roman" w:eastAsia="Times New Roman" w:hAnsi="Times New Roman" w:cs="Times New Roman"/>
                <w:color w:val="000000" w:themeColor="text1"/>
              </w:rPr>
            </w:pPr>
          </w:p>
        </w:tc>
        <w:tc>
          <w:tcPr>
            <w:tcW w:w="1830" w:type="dxa"/>
          </w:tcPr>
          <w:p w:rsidR="002D3EA2" w:rsidP="003E48ED" w14:paraId="6C77F657" w14:textId="77777777">
            <w:pPr>
              <w:rPr>
                <w:rFonts w:ascii="Times New Roman" w:eastAsia="Times New Roman" w:hAnsi="Times New Roman" w:cs="Times New Roman"/>
                <w:color w:val="000000" w:themeColor="text1"/>
              </w:rPr>
            </w:pPr>
          </w:p>
        </w:tc>
        <w:tc>
          <w:tcPr>
            <w:tcW w:w="1980" w:type="dxa"/>
          </w:tcPr>
          <w:p w:rsidR="002D3EA2" w:rsidP="003E48ED" w14:paraId="51325DFE" w14:textId="77777777">
            <w:pPr>
              <w:rPr>
                <w:rFonts w:ascii="Times New Roman" w:eastAsia="Times New Roman" w:hAnsi="Times New Roman" w:cs="Times New Roman"/>
                <w:color w:val="000000" w:themeColor="text1"/>
              </w:rPr>
            </w:pPr>
          </w:p>
          <w:p w:rsidR="002D3EA2" w:rsidP="003E48ED" w14:paraId="144CB2D1" w14:textId="77777777">
            <w:pPr>
              <w:rPr>
                <w:rFonts w:ascii="Times New Roman" w:eastAsia="Times New Roman" w:hAnsi="Times New Roman" w:cs="Times New Roman"/>
                <w:color w:val="000000" w:themeColor="text1"/>
              </w:rPr>
            </w:pPr>
          </w:p>
          <w:p w:rsidR="002D3EA2" w:rsidP="003E48ED" w14:paraId="5D74B1B9" w14:textId="77777777">
            <w:pPr>
              <w:rPr>
                <w:rFonts w:ascii="Times New Roman" w:eastAsia="Times New Roman" w:hAnsi="Times New Roman" w:cs="Times New Roman"/>
                <w:color w:val="000000" w:themeColor="text1"/>
              </w:rPr>
            </w:pPr>
          </w:p>
        </w:tc>
      </w:tr>
      <w:tr w14:paraId="78D434E8" w14:textId="77777777" w:rsidTr="003E48ED">
        <w:tblPrEx>
          <w:tblW w:w="0" w:type="auto"/>
          <w:tblLayout w:type="fixed"/>
          <w:tblLook w:val="06A0"/>
        </w:tblPrEx>
        <w:trPr>
          <w:trHeight w:val="300"/>
        </w:trPr>
        <w:tc>
          <w:tcPr>
            <w:tcW w:w="990" w:type="dxa"/>
          </w:tcPr>
          <w:p w:rsidR="002D3EA2" w:rsidP="003E48ED" w14:paraId="1751225C"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5</w:t>
            </w:r>
          </w:p>
        </w:tc>
        <w:tc>
          <w:tcPr>
            <w:tcW w:w="2055" w:type="dxa"/>
          </w:tcPr>
          <w:p w:rsidR="002D3EA2" w:rsidP="003E48ED" w14:paraId="1E9FD6E6" w14:textId="77777777">
            <w:pPr>
              <w:rPr>
                <w:rFonts w:ascii="Times New Roman" w:eastAsia="Times New Roman" w:hAnsi="Times New Roman" w:cs="Times New Roman"/>
                <w:color w:val="000000" w:themeColor="text1"/>
              </w:rPr>
            </w:pPr>
          </w:p>
        </w:tc>
        <w:tc>
          <w:tcPr>
            <w:tcW w:w="2160" w:type="dxa"/>
          </w:tcPr>
          <w:p w:rsidR="002D3EA2" w:rsidP="003E48ED" w14:paraId="75040739" w14:textId="77777777">
            <w:pPr>
              <w:rPr>
                <w:rFonts w:ascii="Times New Roman" w:eastAsia="Times New Roman" w:hAnsi="Times New Roman" w:cs="Times New Roman"/>
                <w:color w:val="000000" w:themeColor="text1"/>
              </w:rPr>
            </w:pPr>
          </w:p>
        </w:tc>
        <w:tc>
          <w:tcPr>
            <w:tcW w:w="1830" w:type="dxa"/>
          </w:tcPr>
          <w:p w:rsidR="002D3EA2" w:rsidP="003E48ED" w14:paraId="36961576" w14:textId="77777777">
            <w:pPr>
              <w:rPr>
                <w:rFonts w:ascii="Times New Roman" w:eastAsia="Times New Roman" w:hAnsi="Times New Roman" w:cs="Times New Roman"/>
                <w:color w:val="000000" w:themeColor="text1"/>
              </w:rPr>
            </w:pPr>
          </w:p>
        </w:tc>
        <w:tc>
          <w:tcPr>
            <w:tcW w:w="1980" w:type="dxa"/>
          </w:tcPr>
          <w:p w:rsidR="002D3EA2" w:rsidP="003E48ED" w14:paraId="36C21E2B" w14:textId="77777777">
            <w:pPr>
              <w:rPr>
                <w:rFonts w:ascii="Times New Roman" w:eastAsia="Times New Roman" w:hAnsi="Times New Roman" w:cs="Times New Roman"/>
                <w:color w:val="000000" w:themeColor="text1"/>
              </w:rPr>
            </w:pPr>
          </w:p>
          <w:p w:rsidR="002D3EA2" w:rsidP="003E48ED" w14:paraId="500C2A57" w14:textId="77777777">
            <w:pPr>
              <w:rPr>
                <w:rFonts w:ascii="Times New Roman" w:eastAsia="Times New Roman" w:hAnsi="Times New Roman" w:cs="Times New Roman"/>
                <w:color w:val="000000" w:themeColor="text1"/>
              </w:rPr>
            </w:pPr>
          </w:p>
          <w:p w:rsidR="002D3EA2" w:rsidP="003E48ED" w14:paraId="7DC139D2" w14:textId="77777777">
            <w:pPr>
              <w:rPr>
                <w:rFonts w:ascii="Times New Roman" w:eastAsia="Times New Roman" w:hAnsi="Times New Roman" w:cs="Times New Roman"/>
                <w:color w:val="000000" w:themeColor="text1"/>
              </w:rPr>
            </w:pPr>
          </w:p>
        </w:tc>
      </w:tr>
      <w:tr w14:paraId="50D14BB4" w14:textId="77777777" w:rsidTr="003E48ED">
        <w:tblPrEx>
          <w:tblW w:w="0" w:type="auto"/>
          <w:tblLayout w:type="fixed"/>
          <w:tblLook w:val="06A0"/>
        </w:tblPrEx>
        <w:trPr>
          <w:trHeight w:val="300"/>
        </w:trPr>
        <w:tc>
          <w:tcPr>
            <w:tcW w:w="990" w:type="dxa"/>
          </w:tcPr>
          <w:p w:rsidR="002D3EA2" w:rsidP="003E48ED" w14:paraId="7FFE9FCA"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6</w:t>
            </w:r>
          </w:p>
        </w:tc>
        <w:tc>
          <w:tcPr>
            <w:tcW w:w="2055" w:type="dxa"/>
          </w:tcPr>
          <w:p w:rsidR="002D3EA2" w:rsidP="003E48ED" w14:paraId="6644FDCB" w14:textId="77777777">
            <w:pPr>
              <w:rPr>
                <w:rFonts w:ascii="Times New Roman" w:eastAsia="Times New Roman" w:hAnsi="Times New Roman" w:cs="Times New Roman"/>
                <w:color w:val="000000" w:themeColor="text1"/>
              </w:rPr>
            </w:pPr>
          </w:p>
        </w:tc>
        <w:tc>
          <w:tcPr>
            <w:tcW w:w="2160" w:type="dxa"/>
          </w:tcPr>
          <w:p w:rsidR="002D3EA2" w:rsidP="003E48ED" w14:paraId="7FC946DC" w14:textId="77777777">
            <w:pPr>
              <w:rPr>
                <w:rFonts w:ascii="Times New Roman" w:eastAsia="Times New Roman" w:hAnsi="Times New Roman" w:cs="Times New Roman"/>
                <w:color w:val="000000" w:themeColor="text1"/>
              </w:rPr>
            </w:pPr>
          </w:p>
        </w:tc>
        <w:tc>
          <w:tcPr>
            <w:tcW w:w="1830" w:type="dxa"/>
          </w:tcPr>
          <w:p w:rsidR="002D3EA2" w:rsidP="003E48ED" w14:paraId="67B05843" w14:textId="77777777">
            <w:pPr>
              <w:rPr>
                <w:rFonts w:ascii="Times New Roman" w:eastAsia="Times New Roman" w:hAnsi="Times New Roman" w:cs="Times New Roman"/>
                <w:color w:val="000000" w:themeColor="text1"/>
              </w:rPr>
            </w:pPr>
          </w:p>
        </w:tc>
        <w:tc>
          <w:tcPr>
            <w:tcW w:w="1980" w:type="dxa"/>
          </w:tcPr>
          <w:p w:rsidR="002D3EA2" w:rsidP="003E48ED" w14:paraId="7336E35F" w14:textId="77777777">
            <w:pPr>
              <w:rPr>
                <w:rFonts w:ascii="Times New Roman" w:eastAsia="Times New Roman" w:hAnsi="Times New Roman" w:cs="Times New Roman"/>
                <w:color w:val="000000" w:themeColor="text1"/>
              </w:rPr>
            </w:pPr>
          </w:p>
          <w:p w:rsidR="002D3EA2" w:rsidP="003E48ED" w14:paraId="1BBD95F8" w14:textId="77777777">
            <w:pPr>
              <w:rPr>
                <w:rFonts w:ascii="Times New Roman" w:eastAsia="Times New Roman" w:hAnsi="Times New Roman" w:cs="Times New Roman"/>
                <w:color w:val="000000" w:themeColor="text1"/>
              </w:rPr>
            </w:pPr>
          </w:p>
          <w:p w:rsidR="002D3EA2" w:rsidP="003E48ED" w14:paraId="532F18A5" w14:textId="77777777">
            <w:pPr>
              <w:rPr>
                <w:rFonts w:ascii="Times New Roman" w:eastAsia="Times New Roman" w:hAnsi="Times New Roman" w:cs="Times New Roman"/>
                <w:color w:val="000000" w:themeColor="text1"/>
              </w:rPr>
            </w:pPr>
          </w:p>
        </w:tc>
      </w:tr>
      <w:tr w14:paraId="51C74768" w14:textId="77777777" w:rsidTr="003E48ED">
        <w:tblPrEx>
          <w:tblW w:w="0" w:type="auto"/>
          <w:tblLayout w:type="fixed"/>
          <w:tblLook w:val="06A0"/>
        </w:tblPrEx>
        <w:trPr>
          <w:trHeight w:val="300"/>
        </w:trPr>
        <w:tc>
          <w:tcPr>
            <w:tcW w:w="990" w:type="dxa"/>
          </w:tcPr>
          <w:p w:rsidR="002D3EA2" w:rsidP="003E48ED" w14:paraId="08522976"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7</w:t>
            </w:r>
          </w:p>
        </w:tc>
        <w:tc>
          <w:tcPr>
            <w:tcW w:w="2055" w:type="dxa"/>
          </w:tcPr>
          <w:p w:rsidR="002D3EA2" w:rsidP="003E48ED" w14:paraId="530D4B03" w14:textId="77777777">
            <w:pPr>
              <w:rPr>
                <w:rFonts w:ascii="Times New Roman" w:eastAsia="Times New Roman" w:hAnsi="Times New Roman" w:cs="Times New Roman"/>
                <w:color w:val="000000" w:themeColor="text1"/>
              </w:rPr>
            </w:pPr>
          </w:p>
        </w:tc>
        <w:tc>
          <w:tcPr>
            <w:tcW w:w="2160" w:type="dxa"/>
          </w:tcPr>
          <w:p w:rsidR="002D3EA2" w:rsidP="003E48ED" w14:paraId="4003A64E" w14:textId="77777777">
            <w:pPr>
              <w:rPr>
                <w:rFonts w:ascii="Times New Roman" w:eastAsia="Times New Roman" w:hAnsi="Times New Roman" w:cs="Times New Roman"/>
                <w:color w:val="000000" w:themeColor="text1"/>
              </w:rPr>
            </w:pPr>
          </w:p>
        </w:tc>
        <w:tc>
          <w:tcPr>
            <w:tcW w:w="1830" w:type="dxa"/>
          </w:tcPr>
          <w:p w:rsidR="002D3EA2" w:rsidP="003E48ED" w14:paraId="670FCD9C" w14:textId="77777777">
            <w:pPr>
              <w:rPr>
                <w:rFonts w:ascii="Times New Roman" w:eastAsia="Times New Roman" w:hAnsi="Times New Roman" w:cs="Times New Roman"/>
                <w:color w:val="000000" w:themeColor="text1"/>
              </w:rPr>
            </w:pPr>
          </w:p>
        </w:tc>
        <w:tc>
          <w:tcPr>
            <w:tcW w:w="1980" w:type="dxa"/>
          </w:tcPr>
          <w:p w:rsidR="002D3EA2" w:rsidP="003E48ED" w14:paraId="644FBA41" w14:textId="77777777">
            <w:pPr>
              <w:rPr>
                <w:rFonts w:ascii="Times New Roman" w:eastAsia="Times New Roman" w:hAnsi="Times New Roman" w:cs="Times New Roman"/>
                <w:color w:val="000000" w:themeColor="text1"/>
              </w:rPr>
            </w:pPr>
          </w:p>
          <w:p w:rsidR="002D3EA2" w:rsidP="003E48ED" w14:paraId="61A92E9F" w14:textId="77777777">
            <w:pPr>
              <w:rPr>
                <w:rFonts w:ascii="Times New Roman" w:eastAsia="Times New Roman" w:hAnsi="Times New Roman" w:cs="Times New Roman"/>
                <w:color w:val="000000" w:themeColor="text1"/>
              </w:rPr>
            </w:pPr>
          </w:p>
          <w:p w:rsidR="002D3EA2" w:rsidP="003E48ED" w14:paraId="326E6FE4" w14:textId="77777777">
            <w:pPr>
              <w:rPr>
                <w:rFonts w:ascii="Times New Roman" w:eastAsia="Times New Roman" w:hAnsi="Times New Roman" w:cs="Times New Roman"/>
                <w:color w:val="000000" w:themeColor="text1"/>
              </w:rPr>
            </w:pPr>
          </w:p>
        </w:tc>
      </w:tr>
      <w:tr w14:paraId="1DB63C36" w14:textId="77777777" w:rsidTr="003E48ED">
        <w:tblPrEx>
          <w:tblW w:w="0" w:type="auto"/>
          <w:tblLayout w:type="fixed"/>
          <w:tblLook w:val="06A0"/>
        </w:tblPrEx>
        <w:trPr>
          <w:trHeight w:val="300"/>
        </w:trPr>
        <w:tc>
          <w:tcPr>
            <w:tcW w:w="990" w:type="dxa"/>
          </w:tcPr>
          <w:p w:rsidR="002D3EA2" w:rsidP="003E48ED" w14:paraId="650B48DB"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8</w:t>
            </w:r>
          </w:p>
        </w:tc>
        <w:tc>
          <w:tcPr>
            <w:tcW w:w="2055" w:type="dxa"/>
          </w:tcPr>
          <w:p w:rsidR="002D3EA2" w:rsidP="003E48ED" w14:paraId="7CF6DEDC" w14:textId="77777777">
            <w:pPr>
              <w:rPr>
                <w:rFonts w:ascii="Times New Roman" w:eastAsia="Times New Roman" w:hAnsi="Times New Roman" w:cs="Times New Roman"/>
                <w:color w:val="000000" w:themeColor="text1"/>
              </w:rPr>
            </w:pPr>
          </w:p>
        </w:tc>
        <w:tc>
          <w:tcPr>
            <w:tcW w:w="2160" w:type="dxa"/>
          </w:tcPr>
          <w:p w:rsidR="002D3EA2" w:rsidP="003E48ED" w14:paraId="25D08DF1" w14:textId="77777777">
            <w:pPr>
              <w:rPr>
                <w:rFonts w:ascii="Times New Roman" w:eastAsia="Times New Roman" w:hAnsi="Times New Roman" w:cs="Times New Roman"/>
                <w:color w:val="000000" w:themeColor="text1"/>
              </w:rPr>
            </w:pPr>
          </w:p>
        </w:tc>
        <w:tc>
          <w:tcPr>
            <w:tcW w:w="1830" w:type="dxa"/>
          </w:tcPr>
          <w:p w:rsidR="002D3EA2" w:rsidP="003E48ED" w14:paraId="4CE21F4E" w14:textId="77777777">
            <w:pPr>
              <w:rPr>
                <w:rFonts w:ascii="Times New Roman" w:eastAsia="Times New Roman" w:hAnsi="Times New Roman" w:cs="Times New Roman"/>
                <w:color w:val="000000" w:themeColor="text1"/>
              </w:rPr>
            </w:pPr>
          </w:p>
        </w:tc>
        <w:tc>
          <w:tcPr>
            <w:tcW w:w="1980" w:type="dxa"/>
          </w:tcPr>
          <w:p w:rsidR="002D3EA2" w:rsidP="003E48ED" w14:paraId="19D7DB7D" w14:textId="77777777">
            <w:pPr>
              <w:rPr>
                <w:rFonts w:ascii="Times New Roman" w:eastAsia="Times New Roman" w:hAnsi="Times New Roman" w:cs="Times New Roman"/>
                <w:color w:val="000000" w:themeColor="text1"/>
              </w:rPr>
            </w:pPr>
          </w:p>
          <w:p w:rsidR="002D3EA2" w:rsidP="003E48ED" w14:paraId="090C1052" w14:textId="77777777">
            <w:pPr>
              <w:rPr>
                <w:rFonts w:ascii="Times New Roman" w:eastAsia="Times New Roman" w:hAnsi="Times New Roman" w:cs="Times New Roman"/>
                <w:color w:val="000000" w:themeColor="text1"/>
              </w:rPr>
            </w:pPr>
          </w:p>
          <w:p w:rsidR="002D3EA2" w:rsidP="003E48ED" w14:paraId="2EDADF53" w14:textId="77777777">
            <w:pPr>
              <w:rPr>
                <w:rFonts w:ascii="Times New Roman" w:eastAsia="Times New Roman" w:hAnsi="Times New Roman" w:cs="Times New Roman"/>
                <w:color w:val="000000" w:themeColor="text1"/>
              </w:rPr>
            </w:pPr>
          </w:p>
        </w:tc>
      </w:tr>
      <w:tr w14:paraId="6C12B05B" w14:textId="77777777" w:rsidTr="003E48ED">
        <w:tblPrEx>
          <w:tblW w:w="0" w:type="auto"/>
          <w:tblLayout w:type="fixed"/>
          <w:tblLook w:val="06A0"/>
        </w:tblPrEx>
        <w:trPr>
          <w:trHeight w:val="300"/>
        </w:trPr>
        <w:tc>
          <w:tcPr>
            <w:tcW w:w="990" w:type="dxa"/>
          </w:tcPr>
          <w:p w:rsidR="002D3EA2" w:rsidP="003E48ED" w14:paraId="73309AE9"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9</w:t>
            </w:r>
          </w:p>
        </w:tc>
        <w:tc>
          <w:tcPr>
            <w:tcW w:w="2055" w:type="dxa"/>
          </w:tcPr>
          <w:p w:rsidR="002D3EA2" w:rsidP="003E48ED" w14:paraId="2AB3DECC" w14:textId="77777777">
            <w:pPr>
              <w:rPr>
                <w:rFonts w:ascii="Times New Roman" w:eastAsia="Times New Roman" w:hAnsi="Times New Roman" w:cs="Times New Roman"/>
                <w:color w:val="000000" w:themeColor="text1"/>
              </w:rPr>
            </w:pPr>
          </w:p>
        </w:tc>
        <w:tc>
          <w:tcPr>
            <w:tcW w:w="2160" w:type="dxa"/>
          </w:tcPr>
          <w:p w:rsidR="002D3EA2" w:rsidP="003E48ED" w14:paraId="5176FF37" w14:textId="77777777">
            <w:pPr>
              <w:rPr>
                <w:rFonts w:ascii="Times New Roman" w:eastAsia="Times New Roman" w:hAnsi="Times New Roman" w:cs="Times New Roman"/>
                <w:color w:val="000000" w:themeColor="text1"/>
              </w:rPr>
            </w:pPr>
          </w:p>
        </w:tc>
        <w:tc>
          <w:tcPr>
            <w:tcW w:w="1830" w:type="dxa"/>
          </w:tcPr>
          <w:p w:rsidR="002D3EA2" w:rsidP="003E48ED" w14:paraId="5D29C947" w14:textId="77777777">
            <w:pPr>
              <w:rPr>
                <w:rFonts w:ascii="Times New Roman" w:eastAsia="Times New Roman" w:hAnsi="Times New Roman" w:cs="Times New Roman"/>
                <w:color w:val="000000" w:themeColor="text1"/>
              </w:rPr>
            </w:pPr>
          </w:p>
        </w:tc>
        <w:tc>
          <w:tcPr>
            <w:tcW w:w="1980" w:type="dxa"/>
          </w:tcPr>
          <w:p w:rsidR="002D3EA2" w:rsidP="003E48ED" w14:paraId="271BA301" w14:textId="77777777">
            <w:pPr>
              <w:rPr>
                <w:rFonts w:ascii="Times New Roman" w:eastAsia="Times New Roman" w:hAnsi="Times New Roman" w:cs="Times New Roman"/>
                <w:color w:val="000000" w:themeColor="text1"/>
              </w:rPr>
            </w:pPr>
          </w:p>
          <w:p w:rsidR="002D3EA2" w:rsidP="003E48ED" w14:paraId="6A491AA7" w14:textId="77777777">
            <w:pPr>
              <w:rPr>
                <w:rFonts w:ascii="Times New Roman" w:eastAsia="Times New Roman" w:hAnsi="Times New Roman" w:cs="Times New Roman"/>
                <w:color w:val="000000" w:themeColor="text1"/>
              </w:rPr>
            </w:pPr>
          </w:p>
          <w:p w:rsidR="002D3EA2" w:rsidP="003E48ED" w14:paraId="119068D7" w14:textId="77777777">
            <w:pPr>
              <w:rPr>
                <w:rFonts w:ascii="Times New Roman" w:eastAsia="Times New Roman" w:hAnsi="Times New Roman" w:cs="Times New Roman"/>
                <w:color w:val="000000" w:themeColor="text1"/>
              </w:rPr>
            </w:pPr>
          </w:p>
        </w:tc>
      </w:tr>
      <w:tr w14:paraId="72AFDD3F" w14:textId="77777777" w:rsidTr="003E48ED">
        <w:tblPrEx>
          <w:tblW w:w="0" w:type="auto"/>
          <w:tblLayout w:type="fixed"/>
          <w:tblLook w:val="06A0"/>
        </w:tblPrEx>
        <w:trPr>
          <w:trHeight w:val="300"/>
        </w:trPr>
        <w:tc>
          <w:tcPr>
            <w:tcW w:w="990" w:type="dxa"/>
          </w:tcPr>
          <w:p w:rsidR="002D3EA2" w:rsidP="003E48ED" w14:paraId="2404925D"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10</w:t>
            </w:r>
          </w:p>
        </w:tc>
        <w:tc>
          <w:tcPr>
            <w:tcW w:w="2055" w:type="dxa"/>
          </w:tcPr>
          <w:p w:rsidR="002D3EA2" w:rsidP="003E48ED" w14:paraId="5E6FC4A3" w14:textId="77777777">
            <w:pPr>
              <w:rPr>
                <w:rFonts w:ascii="Times New Roman" w:eastAsia="Times New Roman" w:hAnsi="Times New Roman" w:cs="Times New Roman"/>
                <w:color w:val="000000" w:themeColor="text1"/>
              </w:rPr>
            </w:pPr>
          </w:p>
        </w:tc>
        <w:tc>
          <w:tcPr>
            <w:tcW w:w="2160" w:type="dxa"/>
          </w:tcPr>
          <w:p w:rsidR="002D3EA2" w:rsidP="003E48ED" w14:paraId="00D78CAB" w14:textId="77777777">
            <w:pPr>
              <w:rPr>
                <w:rFonts w:ascii="Times New Roman" w:eastAsia="Times New Roman" w:hAnsi="Times New Roman" w:cs="Times New Roman"/>
                <w:color w:val="000000" w:themeColor="text1"/>
              </w:rPr>
            </w:pPr>
          </w:p>
        </w:tc>
        <w:tc>
          <w:tcPr>
            <w:tcW w:w="1830" w:type="dxa"/>
          </w:tcPr>
          <w:p w:rsidR="002D3EA2" w:rsidP="003E48ED" w14:paraId="683C1B5D" w14:textId="77777777">
            <w:pPr>
              <w:rPr>
                <w:rFonts w:ascii="Times New Roman" w:eastAsia="Times New Roman" w:hAnsi="Times New Roman" w:cs="Times New Roman"/>
                <w:color w:val="000000" w:themeColor="text1"/>
              </w:rPr>
            </w:pPr>
          </w:p>
        </w:tc>
        <w:tc>
          <w:tcPr>
            <w:tcW w:w="1980" w:type="dxa"/>
          </w:tcPr>
          <w:p w:rsidR="002D3EA2" w:rsidP="003E48ED" w14:paraId="64F2B52C" w14:textId="77777777">
            <w:pPr>
              <w:rPr>
                <w:rFonts w:ascii="Times New Roman" w:eastAsia="Times New Roman" w:hAnsi="Times New Roman" w:cs="Times New Roman"/>
                <w:color w:val="000000" w:themeColor="text1"/>
              </w:rPr>
            </w:pPr>
          </w:p>
          <w:p w:rsidR="002D3EA2" w:rsidP="003E48ED" w14:paraId="4E1D3DFD" w14:textId="77777777">
            <w:pPr>
              <w:rPr>
                <w:rFonts w:ascii="Times New Roman" w:eastAsia="Times New Roman" w:hAnsi="Times New Roman" w:cs="Times New Roman"/>
                <w:color w:val="000000" w:themeColor="text1"/>
              </w:rPr>
            </w:pPr>
          </w:p>
          <w:p w:rsidR="002D3EA2" w:rsidP="003E48ED" w14:paraId="52DFE70E" w14:textId="77777777">
            <w:pPr>
              <w:rPr>
                <w:rFonts w:ascii="Times New Roman" w:eastAsia="Times New Roman" w:hAnsi="Times New Roman" w:cs="Times New Roman"/>
                <w:color w:val="000000" w:themeColor="text1"/>
              </w:rPr>
            </w:pPr>
          </w:p>
        </w:tc>
      </w:tr>
      <w:tr w14:paraId="6C1AFA72" w14:textId="77777777" w:rsidTr="003E48ED">
        <w:tblPrEx>
          <w:tblW w:w="0" w:type="auto"/>
          <w:tblLayout w:type="fixed"/>
          <w:tblLook w:val="06A0"/>
        </w:tblPrEx>
        <w:trPr>
          <w:trHeight w:val="300"/>
        </w:trPr>
        <w:tc>
          <w:tcPr>
            <w:tcW w:w="990" w:type="dxa"/>
          </w:tcPr>
          <w:p w:rsidR="002D3EA2" w:rsidP="003E48ED" w14:paraId="5FC7BFEF"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11</w:t>
            </w:r>
          </w:p>
        </w:tc>
        <w:tc>
          <w:tcPr>
            <w:tcW w:w="2055" w:type="dxa"/>
          </w:tcPr>
          <w:p w:rsidR="002D3EA2" w:rsidP="003E48ED" w14:paraId="0D1B0C05" w14:textId="77777777">
            <w:pPr>
              <w:rPr>
                <w:rFonts w:ascii="Times New Roman" w:eastAsia="Times New Roman" w:hAnsi="Times New Roman" w:cs="Times New Roman"/>
                <w:color w:val="000000" w:themeColor="text1"/>
              </w:rPr>
            </w:pPr>
          </w:p>
        </w:tc>
        <w:tc>
          <w:tcPr>
            <w:tcW w:w="2160" w:type="dxa"/>
          </w:tcPr>
          <w:p w:rsidR="002D3EA2" w:rsidP="003E48ED" w14:paraId="61A8C746" w14:textId="77777777">
            <w:pPr>
              <w:rPr>
                <w:rFonts w:ascii="Times New Roman" w:eastAsia="Times New Roman" w:hAnsi="Times New Roman" w:cs="Times New Roman"/>
                <w:color w:val="000000" w:themeColor="text1"/>
              </w:rPr>
            </w:pPr>
          </w:p>
        </w:tc>
        <w:tc>
          <w:tcPr>
            <w:tcW w:w="1830" w:type="dxa"/>
          </w:tcPr>
          <w:p w:rsidR="002D3EA2" w:rsidP="003E48ED" w14:paraId="22F1AFC2" w14:textId="77777777">
            <w:pPr>
              <w:rPr>
                <w:rFonts w:ascii="Times New Roman" w:eastAsia="Times New Roman" w:hAnsi="Times New Roman" w:cs="Times New Roman"/>
                <w:color w:val="000000" w:themeColor="text1"/>
              </w:rPr>
            </w:pPr>
          </w:p>
        </w:tc>
        <w:tc>
          <w:tcPr>
            <w:tcW w:w="1980" w:type="dxa"/>
          </w:tcPr>
          <w:p w:rsidR="002D3EA2" w:rsidP="003E48ED" w14:paraId="2CF06B76" w14:textId="77777777">
            <w:pPr>
              <w:rPr>
                <w:rFonts w:ascii="Times New Roman" w:eastAsia="Times New Roman" w:hAnsi="Times New Roman" w:cs="Times New Roman"/>
                <w:color w:val="000000" w:themeColor="text1"/>
              </w:rPr>
            </w:pPr>
          </w:p>
          <w:p w:rsidR="002D3EA2" w:rsidP="003E48ED" w14:paraId="1E575A5F" w14:textId="77777777">
            <w:pPr>
              <w:rPr>
                <w:rFonts w:ascii="Times New Roman" w:eastAsia="Times New Roman" w:hAnsi="Times New Roman" w:cs="Times New Roman"/>
                <w:color w:val="000000" w:themeColor="text1"/>
              </w:rPr>
            </w:pPr>
          </w:p>
          <w:p w:rsidR="002D3EA2" w:rsidP="003E48ED" w14:paraId="1832B373" w14:textId="77777777">
            <w:pPr>
              <w:rPr>
                <w:rFonts w:ascii="Times New Roman" w:eastAsia="Times New Roman" w:hAnsi="Times New Roman" w:cs="Times New Roman"/>
                <w:color w:val="000000" w:themeColor="text1"/>
              </w:rPr>
            </w:pPr>
          </w:p>
        </w:tc>
      </w:tr>
      <w:tr w14:paraId="70DE2029" w14:textId="77777777" w:rsidTr="003E48ED">
        <w:tblPrEx>
          <w:tblW w:w="0" w:type="auto"/>
          <w:tblLayout w:type="fixed"/>
          <w:tblLook w:val="06A0"/>
        </w:tblPrEx>
        <w:trPr>
          <w:trHeight w:val="300"/>
        </w:trPr>
        <w:tc>
          <w:tcPr>
            <w:tcW w:w="990" w:type="dxa"/>
          </w:tcPr>
          <w:p w:rsidR="002D3EA2" w:rsidP="003E48ED" w14:paraId="6206E60B"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12</w:t>
            </w:r>
          </w:p>
        </w:tc>
        <w:tc>
          <w:tcPr>
            <w:tcW w:w="2055" w:type="dxa"/>
          </w:tcPr>
          <w:p w:rsidR="002D3EA2" w:rsidP="003E48ED" w14:paraId="3DB40CF0" w14:textId="77777777">
            <w:pPr>
              <w:rPr>
                <w:rFonts w:ascii="Times New Roman" w:eastAsia="Times New Roman" w:hAnsi="Times New Roman" w:cs="Times New Roman"/>
                <w:color w:val="000000" w:themeColor="text1"/>
              </w:rPr>
            </w:pPr>
          </w:p>
        </w:tc>
        <w:tc>
          <w:tcPr>
            <w:tcW w:w="2160" w:type="dxa"/>
          </w:tcPr>
          <w:p w:rsidR="002D3EA2" w:rsidP="003E48ED" w14:paraId="3F611DF7" w14:textId="77777777">
            <w:pPr>
              <w:rPr>
                <w:rFonts w:ascii="Times New Roman" w:eastAsia="Times New Roman" w:hAnsi="Times New Roman" w:cs="Times New Roman"/>
                <w:color w:val="000000" w:themeColor="text1"/>
              </w:rPr>
            </w:pPr>
          </w:p>
        </w:tc>
        <w:tc>
          <w:tcPr>
            <w:tcW w:w="1830" w:type="dxa"/>
          </w:tcPr>
          <w:p w:rsidR="002D3EA2" w:rsidP="003E48ED" w14:paraId="0BC77136" w14:textId="77777777">
            <w:pPr>
              <w:rPr>
                <w:rFonts w:ascii="Times New Roman" w:eastAsia="Times New Roman" w:hAnsi="Times New Roman" w:cs="Times New Roman"/>
                <w:color w:val="000000" w:themeColor="text1"/>
              </w:rPr>
            </w:pPr>
          </w:p>
        </w:tc>
        <w:tc>
          <w:tcPr>
            <w:tcW w:w="1980" w:type="dxa"/>
          </w:tcPr>
          <w:p w:rsidR="002D3EA2" w:rsidP="003E48ED" w14:paraId="7D4EEE58" w14:textId="77777777">
            <w:pPr>
              <w:rPr>
                <w:rFonts w:ascii="Times New Roman" w:eastAsia="Times New Roman" w:hAnsi="Times New Roman" w:cs="Times New Roman"/>
                <w:color w:val="000000" w:themeColor="text1"/>
              </w:rPr>
            </w:pPr>
          </w:p>
          <w:p w:rsidR="002D3EA2" w:rsidP="003E48ED" w14:paraId="581A9BFB" w14:textId="77777777">
            <w:pPr>
              <w:rPr>
                <w:rFonts w:ascii="Times New Roman" w:eastAsia="Times New Roman" w:hAnsi="Times New Roman" w:cs="Times New Roman"/>
                <w:color w:val="000000" w:themeColor="text1"/>
              </w:rPr>
            </w:pPr>
          </w:p>
          <w:p w:rsidR="002D3EA2" w:rsidP="003E48ED" w14:paraId="0FDEC953" w14:textId="77777777">
            <w:pPr>
              <w:rPr>
                <w:rFonts w:ascii="Times New Roman" w:eastAsia="Times New Roman" w:hAnsi="Times New Roman" w:cs="Times New Roman"/>
                <w:color w:val="000000" w:themeColor="text1"/>
              </w:rPr>
            </w:pPr>
          </w:p>
        </w:tc>
      </w:tr>
      <w:tr w14:paraId="35167AAE" w14:textId="77777777" w:rsidTr="003E48ED">
        <w:tblPrEx>
          <w:tblW w:w="0" w:type="auto"/>
          <w:tblLayout w:type="fixed"/>
          <w:tblLook w:val="06A0"/>
        </w:tblPrEx>
        <w:trPr>
          <w:trHeight w:val="300"/>
        </w:trPr>
        <w:tc>
          <w:tcPr>
            <w:tcW w:w="990" w:type="dxa"/>
          </w:tcPr>
          <w:p w:rsidR="002D3EA2" w:rsidP="003E48ED" w14:paraId="1484A8C7"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13</w:t>
            </w:r>
          </w:p>
        </w:tc>
        <w:tc>
          <w:tcPr>
            <w:tcW w:w="2055" w:type="dxa"/>
          </w:tcPr>
          <w:p w:rsidR="002D3EA2" w:rsidP="003E48ED" w14:paraId="404B92B7" w14:textId="77777777">
            <w:pPr>
              <w:rPr>
                <w:rFonts w:ascii="Times New Roman" w:eastAsia="Times New Roman" w:hAnsi="Times New Roman" w:cs="Times New Roman"/>
                <w:color w:val="000000" w:themeColor="text1"/>
              </w:rPr>
            </w:pPr>
          </w:p>
        </w:tc>
        <w:tc>
          <w:tcPr>
            <w:tcW w:w="2160" w:type="dxa"/>
          </w:tcPr>
          <w:p w:rsidR="002D3EA2" w:rsidP="003E48ED" w14:paraId="2E4847B4" w14:textId="77777777">
            <w:pPr>
              <w:rPr>
                <w:rFonts w:ascii="Times New Roman" w:eastAsia="Times New Roman" w:hAnsi="Times New Roman" w:cs="Times New Roman"/>
                <w:color w:val="000000" w:themeColor="text1"/>
              </w:rPr>
            </w:pPr>
          </w:p>
        </w:tc>
        <w:tc>
          <w:tcPr>
            <w:tcW w:w="1830" w:type="dxa"/>
          </w:tcPr>
          <w:p w:rsidR="002D3EA2" w:rsidP="003E48ED" w14:paraId="25F39A56" w14:textId="77777777">
            <w:pPr>
              <w:rPr>
                <w:rFonts w:ascii="Times New Roman" w:eastAsia="Times New Roman" w:hAnsi="Times New Roman" w:cs="Times New Roman"/>
                <w:color w:val="000000" w:themeColor="text1"/>
              </w:rPr>
            </w:pPr>
          </w:p>
        </w:tc>
        <w:tc>
          <w:tcPr>
            <w:tcW w:w="1980" w:type="dxa"/>
          </w:tcPr>
          <w:p w:rsidR="002D3EA2" w:rsidP="003E48ED" w14:paraId="0D7495D5" w14:textId="77777777">
            <w:pPr>
              <w:rPr>
                <w:rFonts w:ascii="Times New Roman" w:eastAsia="Times New Roman" w:hAnsi="Times New Roman" w:cs="Times New Roman"/>
                <w:color w:val="000000" w:themeColor="text1"/>
              </w:rPr>
            </w:pPr>
          </w:p>
          <w:p w:rsidR="002D3EA2" w:rsidP="003E48ED" w14:paraId="4CA4D5E2" w14:textId="77777777">
            <w:pPr>
              <w:rPr>
                <w:rFonts w:ascii="Times New Roman" w:eastAsia="Times New Roman" w:hAnsi="Times New Roman" w:cs="Times New Roman"/>
                <w:color w:val="000000" w:themeColor="text1"/>
              </w:rPr>
            </w:pPr>
          </w:p>
          <w:p w:rsidR="002D3EA2" w:rsidP="003E48ED" w14:paraId="6AAE2035" w14:textId="77777777">
            <w:pPr>
              <w:rPr>
                <w:rFonts w:ascii="Times New Roman" w:eastAsia="Times New Roman" w:hAnsi="Times New Roman" w:cs="Times New Roman"/>
                <w:color w:val="000000" w:themeColor="text1"/>
              </w:rPr>
            </w:pPr>
          </w:p>
        </w:tc>
      </w:tr>
      <w:tr w14:paraId="2D9F64AC" w14:textId="77777777" w:rsidTr="003E48ED">
        <w:tblPrEx>
          <w:tblW w:w="0" w:type="auto"/>
          <w:tblLayout w:type="fixed"/>
          <w:tblLook w:val="06A0"/>
        </w:tblPrEx>
        <w:trPr>
          <w:trHeight w:val="300"/>
        </w:trPr>
        <w:tc>
          <w:tcPr>
            <w:tcW w:w="990" w:type="dxa"/>
          </w:tcPr>
          <w:p w:rsidR="002D3EA2" w:rsidP="003E48ED" w14:paraId="3A6D2E7E" w14:textId="77777777">
            <w:pPr>
              <w:rPr>
                <w:rFonts w:ascii="Times New Roman" w:eastAsia="Times New Roman" w:hAnsi="Times New Roman" w:cs="Times New Roman"/>
                <w:color w:val="000000" w:themeColor="text1"/>
              </w:rPr>
            </w:pPr>
            <w:r w:rsidRPr="1A0B6368">
              <w:rPr>
                <w:rFonts w:ascii="Times New Roman" w:eastAsia="Times New Roman" w:hAnsi="Times New Roman" w:cs="Times New Roman"/>
                <w:color w:val="000000" w:themeColor="text1"/>
              </w:rPr>
              <w:t>Dag 14</w:t>
            </w:r>
          </w:p>
        </w:tc>
        <w:tc>
          <w:tcPr>
            <w:tcW w:w="2055" w:type="dxa"/>
          </w:tcPr>
          <w:p w:rsidR="002D3EA2" w:rsidP="003E48ED" w14:paraId="099D63FB" w14:textId="77777777">
            <w:pPr>
              <w:rPr>
                <w:rFonts w:ascii="Times New Roman" w:eastAsia="Times New Roman" w:hAnsi="Times New Roman" w:cs="Times New Roman"/>
                <w:color w:val="000000" w:themeColor="text1"/>
              </w:rPr>
            </w:pPr>
          </w:p>
        </w:tc>
        <w:tc>
          <w:tcPr>
            <w:tcW w:w="2160" w:type="dxa"/>
          </w:tcPr>
          <w:p w:rsidR="002D3EA2" w:rsidP="003E48ED" w14:paraId="76113D3E" w14:textId="77777777">
            <w:pPr>
              <w:rPr>
                <w:rFonts w:ascii="Times New Roman" w:eastAsia="Times New Roman" w:hAnsi="Times New Roman" w:cs="Times New Roman"/>
                <w:color w:val="000000" w:themeColor="text1"/>
              </w:rPr>
            </w:pPr>
          </w:p>
        </w:tc>
        <w:tc>
          <w:tcPr>
            <w:tcW w:w="1830" w:type="dxa"/>
          </w:tcPr>
          <w:p w:rsidR="002D3EA2" w:rsidP="003E48ED" w14:paraId="0E67620C" w14:textId="77777777">
            <w:pPr>
              <w:rPr>
                <w:rFonts w:ascii="Times New Roman" w:eastAsia="Times New Roman" w:hAnsi="Times New Roman" w:cs="Times New Roman"/>
                <w:color w:val="000000" w:themeColor="text1"/>
              </w:rPr>
            </w:pPr>
          </w:p>
        </w:tc>
        <w:tc>
          <w:tcPr>
            <w:tcW w:w="1980" w:type="dxa"/>
          </w:tcPr>
          <w:p w:rsidR="002D3EA2" w:rsidP="003E48ED" w14:paraId="2F2916D7" w14:textId="77777777">
            <w:pPr>
              <w:rPr>
                <w:rFonts w:ascii="Times New Roman" w:eastAsia="Times New Roman" w:hAnsi="Times New Roman" w:cs="Times New Roman"/>
                <w:color w:val="000000" w:themeColor="text1"/>
              </w:rPr>
            </w:pPr>
          </w:p>
          <w:p w:rsidR="002D3EA2" w:rsidP="003E48ED" w14:paraId="565DFD96" w14:textId="77777777">
            <w:pPr>
              <w:rPr>
                <w:rFonts w:ascii="Times New Roman" w:eastAsia="Times New Roman" w:hAnsi="Times New Roman" w:cs="Times New Roman"/>
                <w:color w:val="000000" w:themeColor="text1"/>
              </w:rPr>
            </w:pPr>
          </w:p>
          <w:p w:rsidR="002D3EA2" w:rsidP="003E48ED" w14:paraId="6ED64845" w14:textId="77777777">
            <w:pPr>
              <w:rPr>
                <w:rFonts w:ascii="Times New Roman" w:eastAsia="Times New Roman" w:hAnsi="Times New Roman" w:cs="Times New Roman"/>
                <w:color w:val="000000" w:themeColor="text1"/>
              </w:rPr>
            </w:pPr>
          </w:p>
        </w:tc>
      </w:tr>
    </w:tbl>
    <w:p w:rsidR="002D3EA2" w:rsidP="002D3EA2" w14:paraId="56E5D9A6" w14:textId="77777777">
      <w:pPr>
        <w:spacing w:before="240" w:after="240"/>
        <w:jc w:val="center"/>
        <w:rPr>
          <w:rFonts w:ascii="Times New Roman" w:hAnsi="Times New Roman"/>
          <w:b/>
          <w:bCs/>
          <w:color w:val="000000" w:themeColor="text1"/>
        </w:rPr>
      </w:pPr>
    </w:p>
    <w:p w:rsidR="002D3EA2" w:rsidP="002D3EA2" w14:paraId="4ADB93DD" w14:textId="77777777">
      <w:pPr>
        <w:spacing w:before="240" w:after="240"/>
        <w:jc w:val="center"/>
        <w:rPr>
          <w:rFonts w:ascii="Times New Roman" w:hAnsi="Times New Roman"/>
          <w:b/>
          <w:bCs/>
          <w:color w:val="000000" w:themeColor="text1"/>
        </w:rPr>
      </w:pPr>
      <w:r w:rsidRPr="1A0B6368">
        <w:rPr>
          <w:rFonts w:ascii="Times New Roman" w:hAnsi="Times New Roman"/>
          <w:b/>
          <w:bCs/>
          <w:color w:val="000000" w:themeColor="text1"/>
        </w:rPr>
        <w:t>Lykke til med utprøvingen!!</w:t>
      </w:r>
      <w:r>
        <w:br/>
      </w:r>
    </w:p>
    <w:p w:rsidR="002D3EA2" w:rsidP="002D3EA2" w14:paraId="64C467F7" w14:textId="77777777">
      <w:pPr>
        <w:spacing w:before="240" w:after="240"/>
        <w:rPr>
          <w:rFonts w:ascii="Times New Roman" w:hAnsi="Times New Roman"/>
          <w:color w:val="000000" w:themeColor="text1"/>
        </w:rPr>
      </w:pPr>
      <w:r w:rsidRPr="1A0B6368">
        <w:rPr>
          <w:rFonts w:ascii="Times New Roman" w:hAnsi="Times New Roman"/>
          <w:color w:val="000000" w:themeColor="text1"/>
        </w:rPr>
        <w:t xml:space="preserve">PS: Bruk gjerne plassen på arket her til å notere deg eventuelle spørsmål som du ønsker å få svar på </w:t>
      </w:r>
      <w:r w:rsidRPr="1A0B6368">
        <w:rPr>
          <w:rFonts w:ascii="Times New Roman" w:hAnsi="Times New Roman"/>
          <w:color w:val="000000" w:themeColor="text1"/>
        </w:rPr>
        <w:t>når du kommer til oppfølgingstime:</w:t>
      </w:r>
    </w:p>
    <w:p w:rsidR="009D023B" w:rsidRPr="00494C7B" w:rsidP="00494C7B" w14:paraId="727CDF11" w14:textId="169570A7">
      <w:pPr>
        <w:spacing w:before="240" w:after="240" w:line="276" w:lineRule="auto"/>
        <w:rPr>
          <w:rFonts w:ascii="Times New Roman" w:hAnsi="Times New Roman"/>
          <w:color w:val="000000" w:themeColor="text1"/>
        </w:rPr>
      </w:pPr>
      <w:r w:rsidRPr="1A0B6368">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A0B6368">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1A0B6368">
        <w:rPr>
          <w:rFonts w:ascii="Times New Roman" w:hAnsi="Times New Roman"/>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4C7B">
        <w:rPr>
          <w:rFonts w:ascii="Times New Roman" w:hAnsi="Times New Roman"/>
          <w:color w:val="000000" w:themeColor="text1"/>
        </w:rPr>
        <w:t>______________________________________________________________________________________________________________________________________________________</w:t>
      </w:r>
    </w:p>
    <w:sectPr w:rsidSect="00D03EED">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4927"/>
      <w:gridCol w:w="4074"/>
    </w:tblGrid>
    <w:tr w14:paraId="727CDF1A" w14:textId="77777777">
      <w:tblPrEx>
        <w:tblW w:w="0" w:type="auto"/>
        <w:jc w:val="center"/>
        <w:tblBorders>
          <w:top w:val="single" w:sz="4" w:space="0" w:color="auto"/>
        </w:tblBorders>
        <w:tblLayout w:type="fixed"/>
        <w:tblCellMar>
          <w:left w:w="70" w:type="dxa"/>
          <w:right w:w="70" w:type="dxa"/>
        </w:tblCellMar>
        <w:tblLook w:val="0000"/>
      </w:tblPrEx>
      <w:trPr>
        <w:trHeight w:val="128"/>
        <w:jc w:val="center"/>
      </w:trPr>
      <w:tc>
        <w:tcPr>
          <w:tcW w:w="4927" w:type="dxa"/>
          <w:tcBorders>
            <w:right w:val="single" w:sz="4" w:space="0" w:color="auto"/>
          </w:tcBorders>
        </w:tcPr>
        <w:p w:rsidR="00485214" w14:paraId="727CDF18" w14:textId="22266138">
          <w:pPr>
            <w:pStyle w:val="Footer"/>
            <w:rPr>
              <w:sz w:val="16"/>
            </w:rPr>
          </w:pPr>
          <w:r>
            <w:rPr>
              <w:noProof/>
              <w:sz w:val="16"/>
            </w:rPr>
            <mc:AlternateContent>
              <mc:Choice Requires="wps">
                <w:drawing>
                  <wp:anchor distT="0" distB="0" distL="0" distR="0" simplePos="0" relativeHeight="251660288" behindDoc="0" locked="0" layoutInCell="1" allowOverlap="1">
                    <wp:simplePos x="0" y="0"/>
                    <wp:positionH relativeFrom="page">
                      <wp:align>left</wp:align>
                    </wp:positionH>
                    <wp:positionV relativeFrom="page">
                      <wp:align>bottom</wp:align>
                    </wp:positionV>
                    <wp:extent cx="443865" cy="443865"/>
                    <wp:effectExtent l="0" t="0" r="4445" b="0"/>
                    <wp:wrapNone/>
                    <wp:docPr id="1432078091" name="Tekstboks 2"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94C7B" w:rsidRPr="00494C7B" w:rsidP="00494C7B" w14:textId="77777777">
                                <w:pPr>
                                  <w:rPr>
                                    <w:rFonts w:ascii="Calibri" w:eastAsia="Calibri" w:hAnsi="Calibri" w:cs="Calibri"/>
                                    <w:noProof/>
                                    <w:color w:val="000000"/>
                                    <w:sz w:val="20"/>
                                  </w:rPr>
                                </w:pPr>
                                <w:r w:rsidRPr="00494C7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2" o:spid="_x0000_s2049"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1312" filled="f" stroked="f">
                    <v:textbox style="mso-fit-shape-to-text:t" inset="20pt,0,0,15pt">
                      <w:txbxContent>
                        <w:p w:rsidR="00494C7B" w:rsidRPr="00494C7B" w:rsidP="00494C7B" w14:paraId="25C8B341" w14:textId="77777777">
                          <w:pPr>
                            <w:rPr>
                              <w:rFonts w:ascii="Calibri" w:eastAsia="Calibri" w:hAnsi="Calibri" w:cs="Calibri"/>
                              <w:noProof/>
                              <w:color w:val="000000"/>
                              <w:sz w:val="20"/>
                            </w:rPr>
                          </w:pPr>
                          <w:r w:rsidRPr="00494C7B">
                            <w:rPr>
                              <w:rFonts w:ascii="Calibri" w:eastAsia="Calibri" w:hAnsi="Calibri" w:cs="Calibri"/>
                              <w:noProof/>
                              <w:color w:val="000000"/>
                              <w:sz w:val="20"/>
                            </w:rPr>
                            <w:t>Følsomhet Intern (gul)</w:t>
                          </w:r>
                        </w:p>
                      </w:txbxContent>
                    </v:textbox>
                  </v:shape>
                </w:pict>
              </mc:Fallback>
            </mc:AlternateContent>
          </w: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8A218A">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8A218A">
            <w:rPr>
              <w:rStyle w:val="PageNumber"/>
              <w:noProof/>
              <w:sz w:val="16"/>
            </w:rPr>
            <w:t>1</w:t>
          </w:r>
          <w:r>
            <w:rPr>
              <w:rStyle w:val="PageNumber"/>
              <w:sz w:val="16"/>
            </w:rPr>
            <w:fldChar w:fldCharType="end"/>
          </w:r>
        </w:p>
      </w:tc>
      <w:tc>
        <w:tcPr>
          <w:tcW w:w="4074" w:type="dxa"/>
          <w:tcBorders>
            <w:left w:val="single" w:sz="4" w:space="0" w:color="auto"/>
          </w:tcBorders>
        </w:tcPr>
        <w:p w:rsidR="00485214" w14:paraId="727CDF19" w14:textId="77777777">
          <w:pPr>
            <w:pStyle w:val="Footer"/>
            <w:rPr>
              <w:sz w:val="16"/>
            </w:rPr>
          </w:pPr>
          <w:r>
            <w:rPr>
              <w:sz w:val="16"/>
            </w:rPr>
            <w:t xml:space="preserve">Ref. 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1.7.6-09</w:t>
          </w:r>
          <w:r>
            <w:rPr>
              <w:color w:val="000080"/>
              <w:sz w:val="16"/>
            </w:rPr>
            <w:fldChar w:fldCharType="end"/>
          </w:r>
        </w:p>
      </w:tc>
    </w:tr>
  </w:tbl>
  <w:p w:rsidR="00485214" w14:paraId="727CDF1B" w14:textId="77777777">
    <w:pPr>
      <w:pStyle w:val="Footer"/>
      <w:ind w:firstLine="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14:paraId="727CDF20" w14:textId="77777777"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9B041D" w:rsidRPr="004568C8" w:rsidP="007E4125" w14:paraId="727CDF1C" w14:textId="25C38BF4">
          <w:pPr>
            <w:pStyle w:val="Footer"/>
            <w:rPr>
              <w:color w:val="000080"/>
              <w:sz w:val="16"/>
            </w:rPr>
          </w:pPr>
          <w:r>
            <w:rPr>
              <w:noProof/>
              <w:sz w:val="16"/>
            </w:rPr>
            <mc:AlternateContent>
              <mc: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effectExtent l="0" t="0" r="18415" b="0"/>
                    <wp:wrapNone/>
                    <wp:docPr id="810667" name="Tekstboks 3"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94C7B" w:rsidRPr="00494C7B" w:rsidP="00494C7B" w14:textId="77777777">
                                <w:pPr>
                                  <w:rPr>
                                    <w:rFonts w:ascii="Calibri" w:eastAsia="Calibri" w:hAnsi="Calibri" w:cs="Calibri"/>
                                    <w:noProof/>
                                    <w:color w:val="000000"/>
                                    <w:sz w:val="20"/>
                                  </w:rPr>
                                </w:pPr>
                                <w:r w:rsidRPr="00494C7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3" o:spid="_x0000_s2050"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63360" filled="f" stroked="f">
                    <v:textbox style="mso-fit-shape-to-text:t" inset="20pt,0,0,15pt">
                      <w:txbxContent>
                        <w:p w:rsidR="00494C7B" w:rsidRPr="00494C7B" w:rsidP="00494C7B" w14:paraId="3AD35376" w14:textId="77777777">
                          <w:pPr>
                            <w:rPr>
                              <w:rFonts w:ascii="Calibri" w:eastAsia="Calibri" w:hAnsi="Calibri" w:cs="Calibri"/>
                              <w:noProof/>
                              <w:color w:val="000000"/>
                              <w:sz w:val="20"/>
                            </w:rPr>
                          </w:pPr>
                          <w:r w:rsidRPr="00494C7B">
                            <w:rPr>
                              <w:rFonts w:ascii="Calibri" w:eastAsia="Calibri" w:hAnsi="Calibri" w:cs="Calibri"/>
                              <w:noProof/>
                              <w:color w:val="000000"/>
                              <w:sz w:val="20"/>
                            </w:rPr>
                            <w:t>Følsomhet Intern (gul)</w:t>
                          </w:r>
                        </w:p>
                      </w:txbxContent>
                    </v:textbox>
                  </v:shape>
                </w:pict>
              </mc:Fallback>
            </mc:AlternateContent>
          </w: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D80235</w:t>
          </w:r>
          <w:r>
            <w:rPr>
              <w:color w:val="000080"/>
              <w:sz w:val="16"/>
            </w:rPr>
            <w:fldChar w:fldCharType="end"/>
          </w:r>
        </w:p>
      </w:tc>
      <w:tc>
        <w:tcPr>
          <w:tcW w:w="2268" w:type="dxa"/>
          <w:tcBorders>
            <w:right w:val="single" w:sz="4" w:space="0" w:color="auto"/>
          </w:tcBorders>
        </w:tcPr>
        <w:p w:rsidR="009B041D" w:rsidRPr="009B041D" w:rsidP="007E4125" w14:paraId="727CDF1D" w14:textId="77777777">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1.7.6-09</w:t>
          </w:r>
          <w:r>
            <w:rPr>
              <w:color w:val="000080"/>
              <w:sz w:val="16"/>
            </w:rPr>
            <w:fldChar w:fldCharType="end"/>
          </w:r>
        </w:p>
      </w:tc>
      <w:tc>
        <w:tcPr>
          <w:tcW w:w="3402" w:type="dxa"/>
          <w:tcBorders>
            <w:left w:val="single" w:sz="4" w:space="0" w:color="auto"/>
            <w:right w:val="single" w:sz="4" w:space="0" w:color="auto"/>
          </w:tcBorders>
        </w:tcPr>
        <w:p w:rsidR="009B041D" w:rsidRPr="00D320CC" w:rsidP="007E4125" w14:paraId="727CDF1E"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9B041D" w:rsidP="007E4125" w14:paraId="727CDF1F"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4</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RPr="009E0D59" w:rsidP="00B24A00" w14:paraId="727CDF21" w14:textId="77777777">
    <w:pPr>
      <w:pStyle w:val="Footer"/>
      <w:rPr>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14:paraId="727CDF35" w14:textId="77777777"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B40D7" w:rsidRPr="009B041D" w:rsidP="007E4125" w14:paraId="727CDF32" w14:textId="6E1A67D4">
          <w:pPr>
            <w:pStyle w:val="Footer"/>
            <w:rPr>
              <w:color w:val="000080"/>
              <w:sz w:val="16"/>
            </w:rPr>
          </w:pPr>
          <w:r>
            <w:rPr>
              <w:noProof/>
              <w:color w:val="000080"/>
              <w:sz w:val="16"/>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443865" cy="443865"/>
                    <wp:effectExtent l="0" t="0" r="1270" b="0"/>
                    <wp:wrapNone/>
                    <wp:docPr id="1198945041" name="Tekstboks 1" descr="Følsomhet Intern (gul)">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443865" cy="443865"/>
                            </a:xfrm>
                            <a:prstGeom prst="rect">
                              <a:avLst/>
                            </a:prstGeom>
                            <a:noFill/>
                            <a:ln>
                              <a:noFill/>
                            </a:ln>
                          </wps:spPr>
                          <wps:txbx>
                            <w:txbxContent>
                              <w:p w:rsidR="00494C7B" w:rsidRPr="00494C7B" w:rsidP="00494C7B" w14:textId="77777777">
                                <w:pPr>
                                  <w:rPr>
                                    <w:rFonts w:ascii="Calibri" w:eastAsia="Calibri" w:hAnsi="Calibri" w:cs="Calibri"/>
                                    <w:noProof/>
                                    <w:color w:val="000000"/>
                                    <w:sz w:val="20"/>
                                  </w:rPr>
                                </w:pPr>
                                <w:r w:rsidRPr="00494C7B">
                                  <w:rPr>
                                    <w:rFonts w:ascii="Calibri" w:eastAsia="Calibri" w:hAnsi="Calibri" w:cs="Calibri"/>
                                    <w:noProof/>
                                    <w:color w:val="000000"/>
                                    <w:sz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boks 1" o:spid="_x0000_s2051" type="#_x0000_t202" alt="Følsomhet Intern (gul)" style="width:34.95pt;height:34.95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494C7B" w:rsidRPr="00494C7B" w:rsidP="00494C7B" w14:paraId="17EB7FC9" w14:textId="77777777">
                          <w:pPr>
                            <w:rPr>
                              <w:rFonts w:ascii="Calibri" w:eastAsia="Calibri" w:hAnsi="Calibri" w:cs="Calibri"/>
                              <w:noProof/>
                              <w:color w:val="000000"/>
                              <w:sz w:val="20"/>
                            </w:rPr>
                          </w:pPr>
                          <w:r w:rsidRPr="00494C7B">
                            <w:rPr>
                              <w:rFonts w:ascii="Calibri" w:eastAsia="Calibri" w:hAnsi="Calibri" w:cs="Calibri"/>
                              <w:noProof/>
                              <w:color w:val="000000"/>
                              <w:sz w:val="20"/>
                            </w:rPr>
                            <w:t>Følsomhet Intern (gul)</w:t>
                          </w:r>
                        </w:p>
                      </w:txbxContent>
                    </v:textbox>
                  </v:shape>
                </w:pict>
              </mc:Fallback>
            </mc:AlternateContent>
          </w: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1.7.6-09</w:t>
          </w:r>
          <w:r>
            <w:rPr>
              <w:color w:val="000080"/>
              <w:sz w:val="16"/>
            </w:rPr>
            <w:fldChar w:fldCharType="end"/>
          </w:r>
        </w:p>
      </w:tc>
      <w:tc>
        <w:tcPr>
          <w:tcW w:w="4395" w:type="dxa"/>
          <w:tcBorders>
            <w:left w:val="single" w:sz="4" w:space="0" w:color="auto"/>
            <w:right w:val="single" w:sz="4" w:space="0" w:color="auto"/>
          </w:tcBorders>
        </w:tcPr>
        <w:p w:rsidR="004B40D7" w:rsidRPr="00D320CC" w:rsidP="007E4125" w14:paraId="727CDF33" w14:textId="77777777">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B40D7" w:rsidP="007E4125" w14:paraId="727CDF34" w14:textId="77777777">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Theme="minorHAnsi" w:hAnsiTheme="minorHAnsi"/>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sz w:val="16"/>
            </w:rPr>
            <w:t>4</w:t>
          </w:r>
          <w:r>
            <w:rPr>
              <w:rStyle w:val="PageNumber"/>
              <w:sz w:val="16"/>
            </w:rPr>
            <w:fldChar w:fldCharType="end"/>
          </w:r>
        </w:p>
      </w:tc>
    </w:tr>
  </w:tbl>
  <w:p w:rsidR="00B24A00" w:rsidP="00B24A00" w14:paraId="727CDF36" w14:textId="77777777">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14" w:rsidRPr="00D03EED" w:rsidP="00D03EED" w14:paraId="727CDF12" w14:textId="77777777">
    <w:pPr>
      <w:pStyle w:val="Header"/>
      <w:rPr>
        <w:color w:val="000080"/>
      </w:rPr>
    </w:pPr>
    <w:r>
      <w:rPr>
        <w:color w:val="000080"/>
      </w:rPr>
      <w:fldChar w:fldCharType="begin" w:fldLock="1"/>
    </w:r>
    <w:r>
      <w:rPr>
        <w:color w:val="000080"/>
      </w:rPr>
      <w:instrText xml:space="preserve"> DOCPROPERTY EK_Bedriftsnavn </w:instrText>
    </w:r>
    <w:r>
      <w:rPr>
        <w:color w:val="000080"/>
      </w:rPr>
      <w:fldChar w:fldCharType="separate"/>
    </w:r>
    <w:r>
      <w:rPr>
        <w:color w:val="000080"/>
      </w:rPr>
      <w:t>Helse Bergen</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14:paraId="727CDF16" w14:textId="77777777">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85214" w14:paraId="727CDF13"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Retningslinje for primærhelsetjenesten: utprøving og utlevering av apparat til transcutan elektrisk nervestimulering (TENS)</w:t>
          </w:r>
          <w:r>
            <w:rPr>
              <w:sz w:val="28"/>
            </w:rPr>
            <w:fldChar w:fldCharType="end"/>
          </w:r>
        </w:p>
      </w:tc>
      <w:tc>
        <w:tcPr>
          <w:tcW w:w="992" w:type="dxa"/>
          <w:tcBorders>
            <w:bottom w:val="single" w:sz="4" w:space="0" w:color="auto"/>
            <w:right w:val="single" w:sz="4" w:space="0" w:color="auto"/>
          </w:tcBorders>
        </w:tcPr>
        <w:p w:rsidR="00485214" w14:paraId="727CDF14" w14:textId="77777777">
          <w:pPr>
            <w:pStyle w:val="Header"/>
            <w:jc w:val="left"/>
            <w:rPr>
              <w:sz w:val="12"/>
            </w:rPr>
          </w:pPr>
        </w:p>
        <w:p w:rsidR="00485214" w14:paraId="727CDF15" w14:textId="77777777">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bl>
  <w:p w:rsidR="00485214" w14:paraId="727CDF1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14:paraId="727CDF24" w14:textId="77777777"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14:paraId="727CDF22" w14:textId="77777777">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85214" w14:paraId="727CDF23" w14:textId="77777777">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Retningslinje for primærhelsetjenesten: utprøving og utlevering av apparat til transcutan elektrisk nervestimulering (TENS)</w:t>
          </w:r>
          <w:r>
            <w:rPr>
              <w:sz w:val="28"/>
            </w:rPr>
            <w:fldChar w:fldCharType="end"/>
          </w:r>
        </w:p>
      </w:tc>
    </w:tr>
    <w:tr w14:paraId="727CDF27" w14:textId="77777777"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FD5284" w14:paraId="727CDF25" w14:textId="77777777">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Kliniske støttefunksjoner/Behandlingshjelpemidler</w:t>
          </w:r>
          <w:r>
            <w:rPr>
              <w:sz w:val="16"/>
            </w:rPr>
            <w:fldChar w:fldCharType="end"/>
          </w:r>
        </w:p>
      </w:tc>
      <w:tc>
        <w:tcPr>
          <w:tcW w:w="2879" w:type="dxa"/>
          <w:vAlign w:val="bottom"/>
        </w:tcPr>
        <w:p w:rsidR="00FD5284" w:rsidRPr="005F0E8F" w:rsidP="00540375" w14:paraId="727CDF26" w14:textId="77777777">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30.10.2024</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w:t>
          </w:r>
          <w:r>
            <w:rPr>
              <w:color w:val="000080"/>
              <w:sz w:val="16"/>
            </w:rPr>
            <w:fldChar w:fldCharType="end"/>
          </w:r>
        </w:p>
      </w:tc>
    </w:tr>
    <w:tr w14:paraId="727CDF2A" w14:textId="77777777" w:rsidTr="00540375">
      <w:tblPrEx>
        <w:tblW w:w="9678" w:type="dxa"/>
        <w:tblLayout w:type="fixed"/>
        <w:tblCellMar>
          <w:left w:w="70" w:type="dxa"/>
          <w:right w:w="70" w:type="dxa"/>
        </w:tblCellMar>
        <w:tblLook w:val="0000"/>
      </w:tblPrEx>
      <w:trPr>
        <w:cantSplit/>
        <w:trHeight w:val="168"/>
      </w:trPr>
      <w:tc>
        <w:tcPr>
          <w:tcW w:w="6799" w:type="dxa"/>
          <w:gridSpan w:val="2"/>
        </w:tcPr>
        <w:p w:rsidR="005F0E8F" w14:paraId="727CDF28" w14:textId="77777777">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HF/Fellesdokumenter/Kliniske støttefunksjoner</w:t>
          </w:r>
          <w:r>
            <w:rPr>
              <w:sz w:val="16"/>
            </w:rPr>
            <w:fldChar w:fldCharType="end"/>
          </w:r>
        </w:p>
      </w:tc>
      <w:tc>
        <w:tcPr>
          <w:tcW w:w="2879" w:type="dxa"/>
          <w:vAlign w:val="bottom"/>
        </w:tcPr>
        <w:p w:rsidR="005F0E8F" w14:paraId="727CDF29" w14:textId="77777777">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1.01</w:t>
          </w:r>
          <w:r>
            <w:rPr>
              <w:sz w:val="16"/>
            </w:rPr>
            <w:fldChar w:fldCharType="end"/>
          </w:r>
        </w:p>
      </w:tc>
    </w:tr>
    <w:tr w14:paraId="727CDF2D" w14:textId="77777777" w:rsidTr="00540375">
      <w:tblPrEx>
        <w:tblW w:w="9678" w:type="dxa"/>
        <w:tblLayout w:type="fixed"/>
        <w:tblCellMar>
          <w:left w:w="70" w:type="dxa"/>
          <w:right w:w="70" w:type="dxa"/>
        </w:tblCellMar>
        <w:tblLook w:val="0000"/>
      </w:tblPrEx>
      <w:trPr>
        <w:trHeight w:val="252"/>
      </w:trPr>
      <w:tc>
        <w:tcPr>
          <w:tcW w:w="6799" w:type="dxa"/>
          <w:gridSpan w:val="2"/>
        </w:tcPr>
        <w:p w:rsidR="00FD5284" w:rsidP="00FD5284" w14:paraId="727CDF2B" w14:textId="77777777">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Flindt, Camilla</w:t>
          </w:r>
          <w:r>
            <w:rPr>
              <w:color w:val="000080"/>
              <w:sz w:val="16"/>
            </w:rPr>
            <w:fldChar w:fldCharType="end"/>
          </w:r>
          <w:r>
            <w:rPr>
              <w:color w:val="000080"/>
              <w:sz w:val="16"/>
            </w:rPr>
            <w:t xml:space="preserve"> </w:t>
          </w:r>
        </w:p>
      </w:tc>
      <w:tc>
        <w:tcPr>
          <w:tcW w:w="2879" w:type="dxa"/>
        </w:tcPr>
        <w:p w:rsidR="00FD5284" w:rsidP="00FD5284" w14:paraId="727CDF2C" w14:textId="77777777">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Retningslinje</w:t>
          </w:r>
          <w:r>
            <w:rPr>
              <w:color w:val="000080"/>
              <w:sz w:val="16"/>
            </w:rPr>
            <w:fldChar w:fldCharType="end"/>
          </w:r>
        </w:p>
      </w:tc>
    </w:tr>
    <w:tr w14:paraId="727CDF30" w14:textId="77777777" w:rsidTr="00540375">
      <w:tblPrEx>
        <w:tblW w:w="9678" w:type="dxa"/>
        <w:tblLayout w:type="fixed"/>
        <w:tblCellMar>
          <w:left w:w="70" w:type="dxa"/>
          <w:right w:w="70" w:type="dxa"/>
        </w:tblCellMar>
        <w:tblLook w:val="0000"/>
      </w:tblPrEx>
      <w:trPr>
        <w:trHeight w:val="153"/>
      </w:trPr>
      <w:tc>
        <w:tcPr>
          <w:tcW w:w="6799" w:type="dxa"/>
          <w:gridSpan w:val="2"/>
        </w:tcPr>
        <w:p w:rsidR="00FD5284" w:rsidP="00FD5284" w14:paraId="727CDF2E" w14:textId="77777777">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Seksjon for smertebehandling/BHM</w:t>
          </w:r>
          <w:r>
            <w:rPr>
              <w:color w:val="000080"/>
              <w:sz w:val="16"/>
            </w:rPr>
            <w:fldChar w:fldCharType="end"/>
          </w:r>
          <w:r>
            <w:rPr>
              <w:color w:val="000080"/>
              <w:sz w:val="16"/>
            </w:rPr>
            <w:t xml:space="preserve"> </w:t>
          </w:r>
        </w:p>
      </w:tc>
      <w:tc>
        <w:tcPr>
          <w:tcW w:w="2879" w:type="dxa"/>
        </w:tcPr>
        <w:p w:rsidR="00FD5284" w14:paraId="727CDF2F" w14:textId="77777777">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D80235</w:t>
          </w:r>
          <w:r>
            <w:rPr>
              <w:color w:val="000080"/>
              <w:sz w:val="16"/>
            </w:rPr>
            <w:fldChar w:fldCharType="end"/>
          </w:r>
        </w:p>
      </w:tc>
    </w:tr>
  </w:tbl>
  <w:p w:rsidR="00485214" w14:paraId="727CDF31" w14:textId="77777777">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12E6371A"/>
    <w:multiLevelType w:val="multilevel"/>
    <w:tmpl w:val="4544C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1A6A08F7"/>
    <w:multiLevelType w:val="multilevel"/>
    <w:tmpl w:val="CB3695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67C2CEB"/>
    <w:multiLevelType w:val="hybridMultilevel"/>
    <w:tmpl w:val="6BB690E2"/>
    <w:lvl w:ilvl="0">
      <w:start w:val="3"/>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9276A90"/>
    <w:multiLevelType w:val="multilevel"/>
    <w:tmpl w:val="DED63F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CC3255A"/>
    <w:multiLevelType w:val="hybridMultilevel"/>
    <w:tmpl w:val="DBCA8844"/>
    <w:lvl w:ilvl="0">
      <w:start w:val="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0EF17AD"/>
    <w:multiLevelType w:val="hybridMultilevel"/>
    <w:tmpl w:val="1FD22F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4A122E"/>
    <w:multiLevelType w:val="singleLevel"/>
    <w:tmpl w:val="0414000F"/>
    <w:lvl w:ilvl="0">
      <w:start w:val="1"/>
      <w:numFmt w:val="decimal"/>
      <w:lvlText w:val="%1."/>
      <w:lvlJc w:val="left"/>
      <w:pPr>
        <w:tabs>
          <w:tab w:val="num" w:pos="360"/>
        </w:tabs>
        <w:ind w:left="360" w:hanging="360"/>
      </w:pPr>
      <w:rPr>
        <w:rFonts w:hint="default"/>
      </w:rPr>
    </w:lvl>
  </w:abstractNum>
  <w:abstractNum w:abstractNumId="17">
    <w:nsid w:val="6B96381E"/>
    <w:multiLevelType w:val="hybridMultilevel"/>
    <w:tmpl w:val="E560237C"/>
    <w:lvl w:ilvl="0">
      <w:start w:val="1"/>
      <w:numFmt w:val="bullet"/>
      <w:lvlText w:val=""/>
      <w:lvlJc w:val="left"/>
      <w:pPr>
        <w:ind w:left="502" w:hanging="360"/>
      </w:pPr>
      <w:rPr>
        <w:rFonts w:ascii="Symbol" w:eastAsia="Times New Roman" w:hAnsi="Symbol"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D005DFD"/>
    <w:multiLevelType w:val="hybridMultilevel"/>
    <w:tmpl w:val="E6A6F898"/>
    <w:lvl w:ilvl="0">
      <w:start w:val="0"/>
      <w:numFmt w:val="bullet"/>
      <w:lvlText w:val=""/>
      <w:lvlJc w:val="left"/>
      <w:pPr>
        <w:ind w:left="720" w:hanging="360"/>
      </w:pPr>
      <w:rPr>
        <w:rFonts w:ascii="Symbol" w:eastAsia="Times New Roman" w:hAnsi="Symbol" w:cstheme="minorHAns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9BD0EE2"/>
    <w:multiLevelType w:val="hybridMultilevel"/>
    <w:tmpl w:val="09ECF84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39552421">
    <w:abstractNumId w:val="10"/>
  </w:num>
  <w:num w:numId="2" w16cid:durableId="868101366">
    <w:abstractNumId w:val="8"/>
  </w:num>
  <w:num w:numId="3" w16cid:durableId="1232079659">
    <w:abstractNumId w:val="3"/>
  </w:num>
  <w:num w:numId="4" w16cid:durableId="1304651697">
    <w:abstractNumId w:val="2"/>
  </w:num>
  <w:num w:numId="5" w16cid:durableId="131364659">
    <w:abstractNumId w:val="1"/>
  </w:num>
  <w:num w:numId="6" w16cid:durableId="1038816885">
    <w:abstractNumId w:val="0"/>
  </w:num>
  <w:num w:numId="7" w16cid:durableId="2081637793">
    <w:abstractNumId w:val="9"/>
  </w:num>
  <w:num w:numId="8" w16cid:durableId="1030569779">
    <w:abstractNumId w:val="7"/>
  </w:num>
  <w:num w:numId="9" w16cid:durableId="565577029">
    <w:abstractNumId w:val="6"/>
  </w:num>
  <w:num w:numId="10" w16cid:durableId="1908570871">
    <w:abstractNumId w:val="5"/>
  </w:num>
  <w:num w:numId="11" w16cid:durableId="1351494399">
    <w:abstractNumId w:val="4"/>
  </w:num>
  <w:num w:numId="12" w16cid:durableId="1623535246">
    <w:abstractNumId w:val="11"/>
  </w:num>
  <w:num w:numId="13" w16cid:durableId="1118185344">
    <w:abstractNumId w:val="16"/>
  </w:num>
  <w:num w:numId="14" w16cid:durableId="929847713">
    <w:abstractNumId w:val="17"/>
  </w:num>
  <w:num w:numId="15" w16cid:durableId="283272839">
    <w:abstractNumId w:val="18"/>
  </w:num>
  <w:num w:numId="16" w16cid:durableId="52655124">
    <w:abstractNumId w:val="13"/>
  </w:num>
  <w:num w:numId="17" w16cid:durableId="266353390">
    <w:abstractNumId w:val="1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lvlRestart w:val="1"/>
        <w:pStyle w:val="Heading3"/>
        <w:lvlText w:val="%2.%3.%1"/>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18" w16cid:durableId="1093669474">
    <w:abstractNumId w:val="15"/>
  </w:num>
  <w:num w:numId="19" w16cid:durableId="1485853193">
    <w:abstractNumId w:val="12"/>
  </w:num>
  <w:num w:numId="20" w16cid:durableId="1463108368">
    <w:abstractNumId w:val="14"/>
  </w:num>
  <w:num w:numId="21" w16cid:durableId="17441373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A8A"/>
    <w:rsid w:val="000038E2"/>
    <w:rsid w:val="00005ABC"/>
    <w:rsid w:val="00007BD0"/>
    <w:rsid w:val="00020754"/>
    <w:rsid w:val="000354A8"/>
    <w:rsid w:val="00042992"/>
    <w:rsid w:val="00050E94"/>
    <w:rsid w:val="0005214E"/>
    <w:rsid w:val="00056D52"/>
    <w:rsid w:val="00066A58"/>
    <w:rsid w:val="00067C31"/>
    <w:rsid w:val="00076677"/>
    <w:rsid w:val="00081F27"/>
    <w:rsid w:val="00083284"/>
    <w:rsid w:val="00097072"/>
    <w:rsid w:val="000A1D6A"/>
    <w:rsid w:val="000A6B2D"/>
    <w:rsid w:val="000C6A9B"/>
    <w:rsid w:val="000C73DF"/>
    <w:rsid w:val="000C763E"/>
    <w:rsid w:val="000D3C29"/>
    <w:rsid w:val="000D5FFE"/>
    <w:rsid w:val="000D63E4"/>
    <w:rsid w:val="000F32C5"/>
    <w:rsid w:val="000F5FC0"/>
    <w:rsid w:val="00101002"/>
    <w:rsid w:val="00115094"/>
    <w:rsid w:val="00117E18"/>
    <w:rsid w:val="00140619"/>
    <w:rsid w:val="00144BC1"/>
    <w:rsid w:val="00150F73"/>
    <w:rsid w:val="00151E16"/>
    <w:rsid w:val="00155765"/>
    <w:rsid w:val="00157C37"/>
    <w:rsid w:val="00161FD5"/>
    <w:rsid w:val="00176BA5"/>
    <w:rsid w:val="00187793"/>
    <w:rsid w:val="0019138B"/>
    <w:rsid w:val="0019290E"/>
    <w:rsid w:val="001A4CED"/>
    <w:rsid w:val="001B1D43"/>
    <w:rsid w:val="001B37A6"/>
    <w:rsid w:val="001C094A"/>
    <w:rsid w:val="001E1DBA"/>
    <w:rsid w:val="001F43D4"/>
    <w:rsid w:val="001F7E88"/>
    <w:rsid w:val="0020110C"/>
    <w:rsid w:val="00203F1E"/>
    <w:rsid w:val="00227AF8"/>
    <w:rsid w:val="00231DC5"/>
    <w:rsid w:val="00241F65"/>
    <w:rsid w:val="002429ED"/>
    <w:rsid w:val="00246C9E"/>
    <w:rsid w:val="002744C3"/>
    <w:rsid w:val="00281B8D"/>
    <w:rsid w:val="00284EBB"/>
    <w:rsid w:val="00291CD7"/>
    <w:rsid w:val="002A4A07"/>
    <w:rsid w:val="002A791D"/>
    <w:rsid w:val="002B1F3C"/>
    <w:rsid w:val="002D0738"/>
    <w:rsid w:val="002D3EA2"/>
    <w:rsid w:val="002F5A32"/>
    <w:rsid w:val="00304B15"/>
    <w:rsid w:val="00311019"/>
    <w:rsid w:val="00312D39"/>
    <w:rsid w:val="003403C0"/>
    <w:rsid w:val="00360258"/>
    <w:rsid w:val="00362B96"/>
    <w:rsid w:val="00381C00"/>
    <w:rsid w:val="00387597"/>
    <w:rsid w:val="00390056"/>
    <w:rsid w:val="00393223"/>
    <w:rsid w:val="003A669E"/>
    <w:rsid w:val="003A6B8A"/>
    <w:rsid w:val="003C5594"/>
    <w:rsid w:val="003D3C2E"/>
    <w:rsid w:val="003E1B52"/>
    <w:rsid w:val="003E25C1"/>
    <w:rsid w:val="003E4741"/>
    <w:rsid w:val="003E48ED"/>
    <w:rsid w:val="003F4A3C"/>
    <w:rsid w:val="00407B78"/>
    <w:rsid w:val="00411E8A"/>
    <w:rsid w:val="004252FB"/>
    <w:rsid w:val="00437DED"/>
    <w:rsid w:val="00455820"/>
    <w:rsid w:val="004568C8"/>
    <w:rsid w:val="004611B5"/>
    <w:rsid w:val="004640AA"/>
    <w:rsid w:val="0047022F"/>
    <w:rsid w:val="004719A0"/>
    <w:rsid w:val="00482156"/>
    <w:rsid w:val="00482CE0"/>
    <w:rsid w:val="0048427D"/>
    <w:rsid w:val="00485214"/>
    <w:rsid w:val="00494C7B"/>
    <w:rsid w:val="004B1EF5"/>
    <w:rsid w:val="004B40D7"/>
    <w:rsid w:val="004C563C"/>
    <w:rsid w:val="004D0DCE"/>
    <w:rsid w:val="004D15E6"/>
    <w:rsid w:val="004E0461"/>
    <w:rsid w:val="004E763F"/>
    <w:rsid w:val="0050053D"/>
    <w:rsid w:val="00507D96"/>
    <w:rsid w:val="005103B6"/>
    <w:rsid w:val="00510BDF"/>
    <w:rsid w:val="00520D11"/>
    <w:rsid w:val="00524CF7"/>
    <w:rsid w:val="00532237"/>
    <w:rsid w:val="0053273E"/>
    <w:rsid w:val="005370F4"/>
    <w:rsid w:val="00540375"/>
    <w:rsid w:val="0054179A"/>
    <w:rsid w:val="0054461F"/>
    <w:rsid w:val="00547EEF"/>
    <w:rsid w:val="005562F2"/>
    <w:rsid w:val="00556838"/>
    <w:rsid w:val="00557C81"/>
    <w:rsid w:val="00577FEE"/>
    <w:rsid w:val="005810F3"/>
    <w:rsid w:val="0058166E"/>
    <w:rsid w:val="0058663E"/>
    <w:rsid w:val="00590E1D"/>
    <w:rsid w:val="005A5E90"/>
    <w:rsid w:val="005B084B"/>
    <w:rsid w:val="005B0B7E"/>
    <w:rsid w:val="005B308D"/>
    <w:rsid w:val="005B4C45"/>
    <w:rsid w:val="005D42B2"/>
    <w:rsid w:val="005F0E8F"/>
    <w:rsid w:val="00606A4F"/>
    <w:rsid w:val="00611A93"/>
    <w:rsid w:val="00611B44"/>
    <w:rsid w:val="00617242"/>
    <w:rsid w:val="00627F85"/>
    <w:rsid w:val="006479E1"/>
    <w:rsid w:val="00650773"/>
    <w:rsid w:val="00652242"/>
    <w:rsid w:val="0067105D"/>
    <w:rsid w:val="006720B2"/>
    <w:rsid w:val="00693B1B"/>
    <w:rsid w:val="00697362"/>
    <w:rsid w:val="006B1529"/>
    <w:rsid w:val="006B2158"/>
    <w:rsid w:val="006C17D9"/>
    <w:rsid w:val="006C735A"/>
    <w:rsid w:val="006D2D97"/>
    <w:rsid w:val="006D3A08"/>
    <w:rsid w:val="006D57BF"/>
    <w:rsid w:val="006E06DD"/>
    <w:rsid w:val="006E2A16"/>
    <w:rsid w:val="006E4AAC"/>
    <w:rsid w:val="006E5645"/>
    <w:rsid w:val="006F6255"/>
    <w:rsid w:val="00707B83"/>
    <w:rsid w:val="00713D7C"/>
    <w:rsid w:val="00727E6C"/>
    <w:rsid w:val="00735C51"/>
    <w:rsid w:val="007367F2"/>
    <w:rsid w:val="0078621E"/>
    <w:rsid w:val="00793756"/>
    <w:rsid w:val="007C3E55"/>
    <w:rsid w:val="007E4125"/>
    <w:rsid w:val="0080313B"/>
    <w:rsid w:val="00806640"/>
    <w:rsid w:val="008078AB"/>
    <w:rsid w:val="00820775"/>
    <w:rsid w:val="00820B61"/>
    <w:rsid w:val="008361CD"/>
    <w:rsid w:val="008419E2"/>
    <w:rsid w:val="00843ADC"/>
    <w:rsid w:val="00845551"/>
    <w:rsid w:val="008461D2"/>
    <w:rsid w:val="00850B9C"/>
    <w:rsid w:val="008530BA"/>
    <w:rsid w:val="00853B1D"/>
    <w:rsid w:val="00855382"/>
    <w:rsid w:val="008564CD"/>
    <w:rsid w:val="00862FF8"/>
    <w:rsid w:val="00864BB9"/>
    <w:rsid w:val="0088008E"/>
    <w:rsid w:val="00885802"/>
    <w:rsid w:val="008A218A"/>
    <w:rsid w:val="008B41C0"/>
    <w:rsid w:val="008B5CBE"/>
    <w:rsid w:val="008B7340"/>
    <w:rsid w:val="008C3A13"/>
    <w:rsid w:val="008C41EB"/>
    <w:rsid w:val="008C797A"/>
    <w:rsid w:val="008D33F1"/>
    <w:rsid w:val="008E4C99"/>
    <w:rsid w:val="008E56A7"/>
    <w:rsid w:val="008F30D5"/>
    <w:rsid w:val="00903623"/>
    <w:rsid w:val="009039EB"/>
    <w:rsid w:val="00905B0B"/>
    <w:rsid w:val="00907122"/>
    <w:rsid w:val="00907ABE"/>
    <w:rsid w:val="00913B3E"/>
    <w:rsid w:val="0091692D"/>
    <w:rsid w:val="00935DE6"/>
    <w:rsid w:val="00940FC5"/>
    <w:rsid w:val="009456D0"/>
    <w:rsid w:val="009506D3"/>
    <w:rsid w:val="00963180"/>
    <w:rsid w:val="00964121"/>
    <w:rsid w:val="00970B24"/>
    <w:rsid w:val="009A2EB0"/>
    <w:rsid w:val="009B041D"/>
    <w:rsid w:val="009B19A9"/>
    <w:rsid w:val="009C6E05"/>
    <w:rsid w:val="009D023B"/>
    <w:rsid w:val="009D072D"/>
    <w:rsid w:val="009D4154"/>
    <w:rsid w:val="009E0D59"/>
    <w:rsid w:val="009E1AE8"/>
    <w:rsid w:val="009F7668"/>
    <w:rsid w:val="00A17D23"/>
    <w:rsid w:val="00A271A9"/>
    <w:rsid w:val="00A3019C"/>
    <w:rsid w:val="00A43AE5"/>
    <w:rsid w:val="00A55D47"/>
    <w:rsid w:val="00A577D4"/>
    <w:rsid w:val="00A75A8B"/>
    <w:rsid w:val="00A9508B"/>
    <w:rsid w:val="00AB08E0"/>
    <w:rsid w:val="00AC0D84"/>
    <w:rsid w:val="00AC35FB"/>
    <w:rsid w:val="00AD1672"/>
    <w:rsid w:val="00AD1E4B"/>
    <w:rsid w:val="00AD296B"/>
    <w:rsid w:val="00AD3BC6"/>
    <w:rsid w:val="00AD6B34"/>
    <w:rsid w:val="00AE6893"/>
    <w:rsid w:val="00AF5DDC"/>
    <w:rsid w:val="00AF6094"/>
    <w:rsid w:val="00B02D46"/>
    <w:rsid w:val="00B02D6D"/>
    <w:rsid w:val="00B218AB"/>
    <w:rsid w:val="00B21CB1"/>
    <w:rsid w:val="00B236DD"/>
    <w:rsid w:val="00B24A00"/>
    <w:rsid w:val="00B46418"/>
    <w:rsid w:val="00B55A8A"/>
    <w:rsid w:val="00B803E3"/>
    <w:rsid w:val="00B900D2"/>
    <w:rsid w:val="00BC3FD8"/>
    <w:rsid w:val="00BC5853"/>
    <w:rsid w:val="00BD6D72"/>
    <w:rsid w:val="00BE48E2"/>
    <w:rsid w:val="00BF6B78"/>
    <w:rsid w:val="00C012B4"/>
    <w:rsid w:val="00C071DF"/>
    <w:rsid w:val="00C24BA6"/>
    <w:rsid w:val="00C40A3A"/>
    <w:rsid w:val="00C4283A"/>
    <w:rsid w:val="00C450FE"/>
    <w:rsid w:val="00C47D6B"/>
    <w:rsid w:val="00C5222B"/>
    <w:rsid w:val="00C72834"/>
    <w:rsid w:val="00C81FA3"/>
    <w:rsid w:val="00C836EE"/>
    <w:rsid w:val="00C84942"/>
    <w:rsid w:val="00C962F9"/>
    <w:rsid w:val="00C97AFA"/>
    <w:rsid w:val="00CA0ECF"/>
    <w:rsid w:val="00CB3EB0"/>
    <w:rsid w:val="00CB523D"/>
    <w:rsid w:val="00CD6C43"/>
    <w:rsid w:val="00CE5024"/>
    <w:rsid w:val="00CF2E4A"/>
    <w:rsid w:val="00D013CC"/>
    <w:rsid w:val="00D03EED"/>
    <w:rsid w:val="00D13046"/>
    <w:rsid w:val="00D26789"/>
    <w:rsid w:val="00D320CC"/>
    <w:rsid w:val="00D36983"/>
    <w:rsid w:val="00D36A2D"/>
    <w:rsid w:val="00D40E94"/>
    <w:rsid w:val="00D4374F"/>
    <w:rsid w:val="00D53A2C"/>
    <w:rsid w:val="00D7283E"/>
    <w:rsid w:val="00D8507D"/>
    <w:rsid w:val="00D948F4"/>
    <w:rsid w:val="00D95FB8"/>
    <w:rsid w:val="00DA0D76"/>
    <w:rsid w:val="00DB372D"/>
    <w:rsid w:val="00DD1C72"/>
    <w:rsid w:val="00DD2FE1"/>
    <w:rsid w:val="00DD7CFF"/>
    <w:rsid w:val="00DE2C1F"/>
    <w:rsid w:val="00DF7BA8"/>
    <w:rsid w:val="00E023CD"/>
    <w:rsid w:val="00E033C9"/>
    <w:rsid w:val="00E04941"/>
    <w:rsid w:val="00E268CB"/>
    <w:rsid w:val="00E30F00"/>
    <w:rsid w:val="00E3168F"/>
    <w:rsid w:val="00E33977"/>
    <w:rsid w:val="00E35C67"/>
    <w:rsid w:val="00E36B5C"/>
    <w:rsid w:val="00E40863"/>
    <w:rsid w:val="00E4664C"/>
    <w:rsid w:val="00E5442A"/>
    <w:rsid w:val="00E65C74"/>
    <w:rsid w:val="00E67083"/>
    <w:rsid w:val="00E754D7"/>
    <w:rsid w:val="00E774C2"/>
    <w:rsid w:val="00E8039E"/>
    <w:rsid w:val="00E80759"/>
    <w:rsid w:val="00E8424E"/>
    <w:rsid w:val="00E86FAE"/>
    <w:rsid w:val="00E8758E"/>
    <w:rsid w:val="00E90D68"/>
    <w:rsid w:val="00E96F17"/>
    <w:rsid w:val="00EA5771"/>
    <w:rsid w:val="00EB193A"/>
    <w:rsid w:val="00EB3357"/>
    <w:rsid w:val="00EB3728"/>
    <w:rsid w:val="00EB79E9"/>
    <w:rsid w:val="00EC1A89"/>
    <w:rsid w:val="00ED248C"/>
    <w:rsid w:val="00EE0410"/>
    <w:rsid w:val="00EE3B2D"/>
    <w:rsid w:val="00EF5BB3"/>
    <w:rsid w:val="00F166F5"/>
    <w:rsid w:val="00F16CEA"/>
    <w:rsid w:val="00F24469"/>
    <w:rsid w:val="00F43A32"/>
    <w:rsid w:val="00F46524"/>
    <w:rsid w:val="00F712A2"/>
    <w:rsid w:val="00F8392F"/>
    <w:rsid w:val="00F8443C"/>
    <w:rsid w:val="00F958D6"/>
    <w:rsid w:val="00FB090D"/>
    <w:rsid w:val="00FB2EC4"/>
    <w:rsid w:val="00FB3861"/>
    <w:rsid w:val="00FD0B94"/>
    <w:rsid w:val="00FD5284"/>
    <w:rsid w:val="00FD64C1"/>
    <w:rsid w:val="00FF5B51"/>
    <w:rsid w:val="00FF672A"/>
    <w:rsid w:val="00FF6C0E"/>
    <w:rsid w:val="00FF6D3F"/>
    <w:rsid w:val="1A0B6368"/>
  </w:rsids>
  <w:docVars>
    <w:docVar w:name="beskyttet" w:val="nei"/>
    <w:docVar w:name="docver" w:val="2.20"/>
    <w:docVar w:name="ek_dbfields" w:val="EK_Avdeling¤2#4¤2#[Avdeling]¤3#EK_Avsnitt¤2#4¤2#[Avsnitt]¤3#EK_Bedriftsnavn¤2#1¤2#Helse Bergen¤3#EK_GjelderFra¤2#0¤2#[GjelderFra]¤3#EK_KlGjelderFra¤2#0¤2#[KlGjelderFra]¤3#EK_Opprettet¤2#0¤2#[Opprettet]¤3#EK_Utgitt¤2#0¤2#[Utgitt]¤3#EK_IBrukDato¤2#0¤2#[Endret]¤3#EK_DokumentID¤2#0¤2#[ID]¤3#EK_DokTittel¤2#0¤2#HBHF Generell/standard mal Helse Bergen¤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UText1¤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00030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ansvarlig" w:val="[Dok.ansvarlig]"/>
    <w:docVar w:name="ek_doktittel" w:val="HBHF Generell/standard mal Helse Bergen"/>
    <w:docVar w:name="ek_dokumentid" w:val="[ID]"/>
    <w:docVar w:name="ek_eksref" w:val="[EK_EksRef]"/>
    <w:docVar w:name="ek_endrfields" w:val="EK_Rapport¤1#"/>
    <w:docVar w:name="ek_format" w:val="-10"/>
    <w:docVar w:name="ek_gjelderfra" w:val="[GjelderFra]"/>
    <w:docVar w:name="ek_gjeldertil" w:val="[GyldigTil]"/>
    <w:docVar w:name="ek_klgjelderfra" w:val="[KlGjelderFra]"/>
    <w:docVar w:name="ek_merknad" w:val="[]"/>
    <w:docVar w:name="ek_protection" w:val="0"/>
    <w:docVar w:name="ek_rapport" w:val="[Tilknyttet rapport]"/>
    <w:docVar w:name="ek_referanse" w:val="[EK_Referanse]"/>
    <w:docVar w:name="ek_superstikkord" w:val="[SuperStikkord]"/>
    <w:docVar w:name="ek_type" w:val="MAL"/>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727CDEE9"/>
  <w15:docId w15:val="{465AB6DA-C683-4FC7-BA6A-E41C6088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40D7"/>
    <w:rPr>
      <w:rFonts w:asciiTheme="minorHAnsi" w:hAnsiTheme="minorHAnsi"/>
      <w:sz w:val="24"/>
    </w:rPr>
  </w:style>
  <w:style w:type="paragraph" w:styleId="Heading1">
    <w:name w:val="heading 1"/>
    <w:basedOn w:val="Normal"/>
    <w:next w:val="Normal"/>
    <w:autoRedefine/>
    <w:qFormat/>
    <w:rsid w:val="00066A58"/>
    <w:pPr>
      <w:numPr>
        <w:numId w:val="16"/>
      </w:numPr>
      <w:ind w:left="431" w:hanging="431"/>
      <w:outlineLvl w:val="0"/>
    </w:pPr>
    <w:rPr>
      <w:b/>
      <w:sz w:val="28"/>
    </w:rPr>
  </w:style>
  <w:style w:type="paragraph" w:styleId="Heading2">
    <w:name w:val="heading 2"/>
    <w:basedOn w:val="Normal"/>
    <w:next w:val="Normal"/>
    <w:autoRedefine/>
    <w:qFormat/>
    <w:rsid w:val="00066A58"/>
    <w:pPr>
      <w:numPr>
        <w:ilvl w:val="1"/>
        <w:numId w:val="16"/>
      </w:numPr>
      <w:ind w:left="397" w:hanging="397"/>
      <w:outlineLvl w:val="1"/>
    </w:pPr>
  </w:style>
  <w:style w:type="paragraph" w:styleId="Heading3">
    <w:name w:val="heading 3"/>
    <w:basedOn w:val="Normal"/>
    <w:next w:val="Normal"/>
    <w:autoRedefine/>
    <w:qFormat/>
    <w:rsid w:val="00066A58"/>
    <w:pPr>
      <w:numPr>
        <w:ilvl w:val="2"/>
        <w:numId w:val="16"/>
      </w:numPr>
      <w:tabs>
        <w:tab w:val="num" w:pos="703"/>
      </w:tabs>
      <w:ind w:left="567" w:hanging="567"/>
      <w:outlineLvl w:val="2"/>
    </w:pPr>
    <w:rPr>
      <w:i/>
    </w:rPr>
  </w:style>
  <w:style w:type="paragraph" w:styleId="Heading4">
    <w:name w:val="heading 4"/>
    <w:basedOn w:val="Heading3"/>
    <w:next w:val="Normal"/>
    <w:autoRedefine/>
    <w:qFormat/>
    <w:rsid w:val="00A3019C"/>
    <w:pPr>
      <w:numPr>
        <w:ilvl w:val="3"/>
      </w:numPr>
      <w:ind w:left="624" w:hanging="624"/>
      <w:outlineLvl w:val="3"/>
    </w:pPr>
  </w:style>
  <w:style w:type="paragraph" w:styleId="Heading5">
    <w:name w:val="heading 5"/>
    <w:basedOn w:val="Normal"/>
    <w:next w:val="Normal"/>
    <w:link w:val="Overskrift5Tegn"/>
    <w:semiHidden/>
    <w:unhideWhenUsed/>
    <w:qFormat/>
    <w:rsid w:val="00C450FE"/>
    <w:pPr>
      <w:keepNext/>
      <w:keepLines/>
      <w:numPr>
        <w:ilvl w:val="4"/>
        <w:numId w:val="1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532237"/>
    <w:pPr>
      <w:numPr>
        <w:ilvl w:val="5"/>
        <w:numId w:val="16"/>
      </w:numPr>
      <w:spacing w:line="360" w:lineRule="auto"/>
      <w:outlineLvl w:val="5"/>
    </w:pPr>
    <w:rPr>
      <w:b/>
    </w:rPr>
  </w:style>
  <w:style w:type="paragraph" w:styleId="Heading7">
    <w:name w:val="heading 7"/>
    <w:basedOn w:val="Normal"/>
    <w:next w:val="Normal"/>
    <w:link w:val="Overskrift7Tegn"/>
    <w:semiHidden/>
    <w:unhideWhenUsed/>
    <w:qFormat/>
    <w:rsid w:val="00C450FE"/>
    <w:pPr>
      <w:keepNext/>
      <w:keepLines/>
      <w:numPr>
        <w:ilvl w:val="6"/>
        <w:numId w:val="1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Overskrift8Tegn"/>
    <w:semiHidden/>
    <w:unhideWhenUsed/>
    <w:qFormat/>
    <w:rsid w:val="00C450FE"/>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Overskrift9Tegn"/>
    <w:semiHidden/>
    <w:unhideWhenUsed/>
    <w:qFormat/>
    <w:rsid w:val="00C450FE"/>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sid w:val="00885802"/>
    <w:rPr>
      <w:color w:val="808080"/>
    </w:rPr>
  </w:style>
  <w:style w:type="character" w:styleId="PageNumber">
    <w:name w:val="page number"/>
    <w:basedOn w:val="DefaultParagraphFont"/>
  </w:style>
  <w:style w:type="character" w:styleId="Hyperlink">
    <w:name w:val="Hyperlink"/>
    <w:uiPriority w:val="99"/>
    <w:rsid w:val="00A9508B"/>
    <w:rPr>
      <w:rFonts w:asciiTheme="minorHAnsi" w:hAnsiTheme="minorHAnsi"/>
      <w:color w:val="1F497D" w:themeColor="text2"/>
      <w:sz w:val="24"/>
      <w:u w:val="single"/>
    </w:rPr>
  </w:style>
  <w:style w:type="character" w:styleId="FollowedHyperlink">
    <w:name w:val="FollowedHyperlink"/>
    <w:rsid w:val="00885802"/>
    <w:rPr>
      <w:rFonts w:asciiTheme="minorHAnsi" w:hAnsiTheme="minorHAnsi"/>
      <w:color w:val="800080"/>
      <w:sz w:val="2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rFonts w:ascii="Times New Roman" w:hAnsi="Times New Roman"/>
    </w:rPr>
  </w:style>
  <w:style w:type="character" w:styleId="PlaceholderText">
    <w:name w:val="Placeholder Text"/>
    <w:basedOn w:val="DefaultParagraphFont"/>
    <w:uiPriority w:val="99"/>
    <w:semiHidden/>
    <w:rsid w:val="005F0E8F"/>
    <w:rPr>
      <w:color w:val="808080"/>
    </w:rPr>
  </w:style>
  <w:style w:type="paragraph" w:styleId="ListParagraph">
    <w:name w:val="List Paragraph"/>
    <w:basedOn w:val="Normal"/>
    <w:uiPriority w:val="34"/>
    <w:qFormat/>
    <w:rsid w:val="00510BDF"/>
    <w:pPr>
      <w:ind w:left="720"/>
      <w:contextualSpacing/>
    </w:pPr>
  </w:style>
  <w:style w:type="paragraph" w:customStyle="1" w:styleId="Caution">
    <w:name w:val="Caution"/>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before="60" w:after="60"/>
      <w:ind w:left="1418" w:right="454" w:hanging="1021"/>
      <w:contextualSpacing/>
    </w:pPr>
    <w:rPr>
      <w:rFonts w:ascii="Calibri" w:hAnsi="Calibri"/>
      <w:i/>
      <w:sz w:val="26"/>
      <w:szCs w:val="26"/>
    </w:rPr>
  </w:style>
  <w:style w:type="paragraph" w:customStyle="1" w:styleId="Note">
    <w:name w:val="Note"/>
    <w:link w:val="NoteChar"/>
    <w:uiPriority w:val="9"/>
    <w:qFormat/>
    <w:rsid w:val="00FD5284"/>
    <w:pPr>
      <w:keepLines/>
      <w:pBdr>
        <w:top w:val="single" w:sz="2" w:space="1" w:color="DEEAF6"/>
        <w:left w:val="single" w:sz="2" w:space="4" w:color="DEEAF6"/>
        <w:bottom w:val="single" w:sz="2" w:space="1" w:color="DEEAF6"/>
        <w:right w:val="single" w:sz="2" w:space="4" w:color="DEEAF6"/>
      </w:pBdr>
      <w:shd w:val="clear" w:color="auto" w:fill="DEEAF6"/>
      <w:tabs>
        <w:tab w:val="left" w:pos="1134"/>
      </w:tabs>
      <w:spacing w:before="60" w:after="60"/>
      <w:ind w:left="1106" w:right="454" w:hanging="737"/>
      <w:contextualSpacing/>
    </w:pPr>
    <w:rPr>
      <w:rFonts w:ascii="Calibri" w:hAnsi="Calibri"/>
      <w:sz w:val="24"/>
      <w:szCs w:val="24"/>
    </w:rPr>
  </w:style>
  <w:style w:type="character" w:customStyle="1" w:styleId="NoteChar">
    <w:name w:val="Note Char"/>
    <w:link w:val="Note"/>
    <w:uiPriority w:val="9"/>
    <w:rsid w:val="00FD5284"/>
    <w:rPr>
      <w:rFonts w:ascii="Calibri" w:hAnsi="Calibri"/>
      <w:sz w:val="24"/>
      <w:szCs w:val="24"/>
      <w:shd w:val="clear" w:color="auto" w:fill="DEEAF6"/>
    </w:rPr>
  </w:style>
  <w:style w:type="character" w:styleId="Strong">
    <w:name w:val="Strong"/>
    <w:aliases w:val="Bold"/>
    <w:uiPriority w:val="1"/>
    <w:qFormat/>
    <w:rsid w:val="00FD5284"/>
    <w:rPr>
      <w:b/>
      <w:bCs/>
      <w:lang w:val="nb-NO"/>
    </w:rPr>
  </w:style>
  <w:style w:type="paragraph" w:customStyle="1" w:styleId="WarningBody">
    <w:name w:val="Warning Body"/>
    <w:basedOn w:val="Normal"/>
    <w:qFormat/>
    <w:rsid w:val="00FD5284"/>
    <w:pPr>
      <w:keepLines/>
      <w:pBdr>
        <w:top w:val="single" w:sz="8" w:space="1" w:color="FF0000"/>
        <w:left w:val="single" w:sz="8" w:space="4" w:color="FF0000"/>
        <w:bottom w:val="single" w:sz="8" w:space="1" w:color="FF0000"/>
        <w:right w:val="single" w:sz="8" w:space="4" w:color="FF0000"/>
      </w:pBdr>
      <w:shd w:val="pct50" w:color="FDC82F" w:fill="auto"/>
      <w:spacing w:after="60"/>
      <w:ind w:left="425" w:right="454" w:hanging="28"/>
      <w:contextualSpacing/>
    </w:pPr>
    <w:rPr>
      <w:rFonts w:ascii="Calibri" w:hAnsi="Calibri"/>
      <w:i/>
      <w:sz w:val="26"/>
      <w:szCs w:val="26"/>
      <w:lang w:eastAsia="en-US"/>
    </w:rPr>
  </w:style>
  <w:style w:type="paragraph" w:customStyle="1" w:styleId="WarningHeading">
    <w:name w:val="Warning Heading"/>
    <w:basedOn w:val="Normal"/>
    <w:next w:val="WarningBody"/>
    <w:qFormat/>
    <w:rsid w:val="00FD5284"/>
    <w:pPr>
      <w:pBdr>
        <w:top w:val="single" w:sz="8" w:space="1" w:color="FF0000"/>
        <w:left w:val="single" w:sz="8" w:space="4" w:color="FF0000"/>
        <w:bottom w:val="single" w:sz="8" w:space="1" w:color="FF0000"/>
        <w:right w:val="single" w:sz="8" w:space="4" w:color="FF0000"/>
      </w:pBdr>
      <w:shd w:val="clear" w:color="auto" w:fill="FF0000"/>
      <w:spacing w:before="60"/>
      <w:ind w:left="397" w:right="454"/>
    </w:pPr>
    <w:rPr>
      <w:rFonts w:ascii="Calibri" w:hAnsi="Calibri"/>
      <w:b/>
      <w:bCs/>
      <w:i/>
      <w:iCs/>
      <w:color w:val="FFFFFF"/>
      <w:sz w:val="26"/>
      <w:lang w:eastAsia="en-US"/>
    </w:rPr>
  </w:style>
  <w:style w:type="paragraph" w:styleId="TOCHeading">
    <w:name w:val="TOC Heading"/>
    <w:basedOn w:val="Heading1"/>
    <w:next w:val="Normal"/>
    <w:uiPriority w:val="39"/>
    <w:unhideWhenUsed/>
    <w:qFormat/>
    <w:rsid w:val="00885802"/>
    <w:pPr>
      <w:keepNext/>
      <w:keepLines/>
      <w:numPr>
        <w:numId w:val="0"/>
      </w:numPr>
      <w:spacing w:line="259" w:lineRule="auto"/>
      <w:outlineLvl w:val="9"/>
    </w:pPr>
    <w:rPr>
      <w:rFonts w:eastAsiaTheme="majorEastAsia" w:cstheme="majorBidi"/>
      <w:b w:val="0"/>
      <w:color w:val="365F91" w:themeColor="accent1" w:themeShade="BF"/>
      <w:sz w:val="20"/>
      <w:szCs w:val="32"/>
    </w:rPr>
  </w:style>
  <w:style w:type="paragraph" w:styleId="TOC1">
    <w:name w:val="toc 1"/>
    <w:basedOn w:val="Normal"/>
    <w:next w:val="Normal"/>
    <w:autoRedefine/>
    <w:uiPriority w:val="39"/>
    <w:unhideWhenUsed/>
    <w:rsid w:val="00A55D47"/>
    <w:pPr>
      <w:spacing w:after="100"/>
    </w:pPr>
  </w:style>
  <w:style w:type="paragraph" w:styleId="TOC2">
    <w:name w:val="toc 2"/>
    <w:basedOn w:val="Normal"/>
    <w:next w:val="Normal"/>
    <w:autoRedefine/>
    <w:semiHidden/>
    <w:unhideWhenUsed/>
    <w:rsid w:val="00C24BA6"/>
    <w:pPr>
      <w:spacing w:after="100"/>
      <w:ind w:left="240"/>
    </w:pPr>
  </w:style>
  <w:style w:type="paragraph" w:styleId="TOC3">
    <w:name w:val="toc 3"/>
    <w:basedOn w:val="Normal"/>
    <w:next w:val="Normal"/>
    <w:autoRedefine/>
    <w:semiHidden/>
    <w:unhideWhenUsed/>
    <w:rsid w:val="00C24BA6"/>
    <w:pPr>
      <w:spacing w:after="100"/>
      <w:ind w:left="480"/>
    </w:pPr>
  </w:style>
  <w:style w:type="character" w:customStyle="1" w:styleId="Overskrift5Tegn">
    <w:name w:val="Overskrift 5 Tegn"/>
    <w:basedOn w:val="DefaultParagraphFont"/>
    <w:link w:val="Heading5"/>
    <w:semiHidden/>
    <w:rsid w:val="00C450FE"/>
    <w:rPr>
      <w:rFonts w:asciiTheme="majorHAnsi" w:eastAsiaTheme="majorEastAsia" w:hAnsiTheme="majorHAnsi" w:cstheme="majorBidi"/>
      <w:color w:val="365F91" w:themeColor="accent1" w:themeShade="BF"/>
      <w:sz w:val="24"/>
    </w:rPr>
  </w:style>
  <w:style w:type="character" w:customStyle="1" w:styleId="Overskrift7Tegn">
    <w:name w:val="Overskrift 7 Tegn"/>
    <w:basedOn w:val="DefaultParagraphFont"/>
    <w:link w:val="Heading7"/>
    <w:semiHidden/>
    <w:rsid w:val="00C450FE"/>
    <w:rPr>
      <w:rFonts w:asciiTheme="majorHAnsi" w:eastAsiaTheme="majorEastAsia" w:hAnsiTheme="majorHAnsi" w:cstheme="majorBidi"/>
      <w:i/>
      <w:iCs/>
      <w:color w:val="243F60" w:themeColor="accent1" w:themeShade="7F"/>
      <w:sz w:val="24"/>
    </w:rPr>
  </w:style>
  <w:style w:type="character" w:customStyle="1" w:styleId="Overskrift8Tegn">
    <w:name w:val="Overskrift 8 Tegn"/>
    <w:basedOn w:val="DefaultParagraphFont"/>
    <w:link w:val="Heading8"/>
    <w:semiHidden/>
    <w:rsid w:val="00C450FE"/>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semiHidden/>
    <w:rsid w:val="00C450FE"/>
    <w:rPr>
      <w:rFonts w:asciiTheme="majorHAnsi" w:eastAsiaTheme="majorEastAsia" w:hAnsiTheme="majorHAnsi" w:cstheme="majorBidi"/>
      <w:i/>
      <w:iCs/>
      <w:color w:val="272727" w:themeColor="text1" w:themeTint="D8"/>
      <w:sz w:val="21"/>
      <w:szCs w:val="21"/>
    </w:rPr>
  </w:style>
  <w:style w:type="paragraph" w:customStyle="1" w:styleId="StilOverskriftforinnholdsfortegnelseLatinBrdtekstCali">
    <w:name w:val="Stil Overskrift for innholdsfortegnelse + (Latin) +Brødtekst (Cali..."/>
    <w:basedOn w:val="TOCHeading"/>
    <w:rsid w:val="00885802"/>
    <w:rPr>
      <w:color w:val="auto"/>
    </w:rPr>
  </w:style>
  <w:style w:type="table" w:styleId="TableGrid">
    <w:name w:val="Table Grid"/>
    <w:basedOn w:val="TableNormal"/>
    <w:uiPriority w:val="59"/>
    <w:rsid w:val="002D3EA2"/>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behandlingshjelpemidler.no/utlan/"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H:\OFFICE97\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43A0-598F-4EC9-9EB0-3D8AF99D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OPERATIV_EK3TEMPDISABLED</Template>
  <TotalTime>35</TotalTime>
  <Pages>4</Pages>
  <Words>772</Words>
  <Characters>6455</Characters>
  <Application>Microsoft Office Word</Application>
  <DocSecurity>0</DocSecurity>
  <Lines>53</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Retningslinje for utprøving og utlevering av apparat til transcutan elektrisk nervestimulering (TENS)</vt:lpstr>
      <vt:lpstr>HBHF-mal - stående</vt:lpstr>
    </vt:vector>
  </TitlesOfParts>
  <Company>Datakvalitet</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Retningslinje for primærhelsetjenesten: utprøving og utlevering av apparat til transcutan elektrisk nervestimulering (TENS)</dc:title>
  <dc:subject>000302|[RefNr]|</dc:subject>
  <dc:creator>Handbok</dc:creator>
  <cp:lastModifiedBy>Flindt, Camilla</cp:lastModifiedBy>
  <cp:revision>4</cp:revision>
  <cp:lastPrinted>2006-09-07T08:52:00Z</cp:lastPrinted>
  <dcterms:created xsi:type="dcterms:W3CDTF">2021-12-08T08:43:00Z</dcterms:created>
  <dcterms:modified xsi:type="dcterms:W3CDTF">2024-10-31T12:23:00Z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#000000,10,Calibri</vt:lpwstr>
  </property>
  <property fmtid="{D5CDD505-2E9C-101B-9397-08002B2CF9AE}" pid="3" name="ClassificationContentMarkingFooterShapeIds">
    <vt:lpwstr>47767311,555bc70b,c5eab</vt:lpwstr>
  </property>
  <property fmtid="{D5CDD505-2E9C-101B-9397-08002B2CF9AE}" pid="4" name="ClassificationContentMarkingFooterText">
    <vt:lpwstr>Følsomhet Intern (gul)</vt:lpwstr>
  </property>
  <property fmtid="{D5CDD505-2E9C-101B-9397-08002B2CF9AE}" pid="5" name="EK_Bedriftsnavn">
    <vt:lpwstr>Helse Bergen</vt:lpwstr>
  </property>
  <property fmtid="{D5CDD505-2E9C-101B-9397-08002B2CF9AE}" pid="6" name="EK_DokTittel">
    <vt:lpwstr>Retningslinje for primærhelsetjenesten: utprøving og utlevering av apparat til transcutan elektrisk nervestimulering (TENS)</vt:lpwstr>
  </property>
  <property fmtid="{D5CDD505-2E9C-101B-9397-08002B2CF9AE}" pid="7" name="EK_DokType">
    <vt:lpwstr>Retningslinje</vt:lpwstr>
  </property>
  <property fmtid="{D5CDD505-2E9C-101B-9397-08002B2CF9AE}" pid="8" name="EK_DokumentID">
    <vt:lpwstr>D80235</vt:lpwstr>
  </property>
  <property fmtid="{D5CDD505-2E9C-101B-9397-08002B2CF9AE}" pid="9" name="EK_EKPrintMerke">
    <vt:lpwstr>Uoffisiell utskrift er kun gyldig på utskriftsdato</vt:lpwstr>
  </property>
  <property fmtid="{D5CDD505-2E9C-101B-9397-08002B2CF9AE}" pid="10" name="EK_GjelderFra">
    <vt:lpwstr>30.10.2024</vt:lpwstr>
  </property>
  <property fmtid="{D5CDD505-2E9C-101B-9397-08002B2CF9AE}" pid="11" name="EK_GjelderTil">
    <vt:lpwstr>[]</vt:lpwstr>
  </property>
  <property fmtid="{D5CDD505-2E9C-101B-9397-08002B2CF9AE}" pid="12" name="EK_Merknad">
    <vt:lpwstr>[Merknad]</vt:lpwstr>
  </property>
  <property fmtid="{D5CDD505-2E9C-101B-9397-08002B2CF9AE}" pid="13" name="EK_RefNr">
    <vt:lpwstr>1.7.6-09</vt:lpwstr>
  </property>
  <property fmtid="{D5CDD505-2E9C-101B-9397-08002B2CF9AE}" pid="14" name="EK_S00MT1">
    <vt:lpwstr>Helse Bergen HF/Fellesdokumenter/Kliniske støttefunksjoner</vt:lpwstr>
  </property>
  <property fmtid="{D5CDD505-2E9C-101B-9397-08002B2CF9AE}" pid="15" name="EK_S01MT3">
    <vt:lpwstr>Kliniske støttefunksjoner/Behandlingshjelpemidler</vt:lpwstr>
  </property>
  <property fmtid="{D5CDD505-2E9C-101B-9397-08002B2CF9AE}" pid="16" name="EK_Signatur">
    <vt:lpwstr>Flindt, Camilla</vt:lpwstr>
  </property>
  <property fmtid="{D5CDD505-2E9C-101B-9397-08002B2CF9AE}" pid="17" name="EK_UText1">
    <vt:lpwstr>Seksjon for smertebehandling/BHM</vt:lpwstr>
  </property>
  <property fmtid="{D5CDD505-2E9C-101B-9397-08002B2CF9AE}" pid="18" name="EK_Utgave">
    <vt:lpwstr>1.01</vt:lpwstr>
  </property>
  <property fmtid="{D5CDD505-2E9C-101B-9397-08002B2CF9AE}" pid="19" name="EK_Watermark">
    <vt:lpwstr>Vannmerke</vt:lpwstr>
  </property>
  <property fmtid="{D5CDD505-2E9C-101B-9397-08002B2CF9AE}" pid="20" name="MSIP_Label_0c3ffc1c-ef00-4620-9c2f-7d9c1597774b_ActionId">
    <vt:lpwstr>0528ace3-2761-4d4c-9218-f0c252b5edd3</vt:lpwstr>
  </property>
  <property fmtid="{D5CDD505-2E9C-101B-9397-08002B2CF9AE}" pid="21" name="MSIP_Label_0c3ffc1c-ef00-4620-9c2f-7d9c1597774b_ContentBits">
    <vt:lpwstr>2</vt:lpwstr>
  </property>
  <property fmtid="{D5CDD505-2E9C-101B-9397-08002B2CF9AE}" pid="22" name="MSIP_Label_0c3ffc1c-ef00-4620-9c2f-7d9c1597774b_Enabled">
    <vt:lpwstr>true</vt:lpwstr>
  </property>
  <property fmtid="{D5CDD505-2E9C-101B-9397-08002B2CF9AE}" pid="23" name="MSIP_Label_0c3ffc1c-ef00-4620-9c2f-7d9c1597774b_Method">
    <vt:lpwstr>Standard</vt:lpwstr>
  </property>
  <property fmtid="{D5CDD505-2E9C-101B-9397-08002B2CF9AE}" pid="24" name="MSIP_Label_0c3ffc1c-ef00-4620-9c2f-7d9c1597774b_Name">
    <vt:lpwstr>Intern</vt:lpwstr>
  </property>
  <property fmtid="{D5CDD505-2E9C-101B-9397-08002B2CF9AE}" pid="25" name="MSIP_Label_0c3ffc1c-ef00-4620-9c2f-7d9c1597774b_SetDate">
    <vt:lpwstr>2024-10-30T08:39:23Z</vt:lpwstr>
  </property>
  <property fmtid="{D5CDD505-2E9C-101B-9397-08002B2CF9AE}" pid="26" name="MSIP_Label_0c3ffc1c-ef00-4620-9c2f-7d9c1597774b_SiteId">
    <vt:lpwstr>bdcbe535-f3cf-49f5-8a6a-fb6d98dc7837</vt:lpwstr>
  </property>
</Properties>
</file>