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265BB2" w:rsidRPr="00265BB2" w:rsidP="00265BB2" w14:paraId="453C16A0" w14:textId="18BB36BC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bookmarkStart w:id="0" w:name="_Toc256000006"/>
      <w:r w:rsidRPr="00265BB2">
        <w:rPr>
          <w:rFonts w:ascii="Calibri" w:hAnsi="Calibri" w:cs="Calibri"/>
          <w:color w:val="000000"/>
          <w:sz w:val="22"/>
          <w:szCs w:val="22"/>
        </w:rPr>
        <w:t>Uønskede hendelser/forhold som har eller kunne ha skadet pasient, ansatte eller materiell skal registreres i Synergi, se EK-rutine</w:t>
      </w:r>
      <w:r w:rsidRPr="00265BB2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265BB2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5" w:tgtFrame="_blank" w:history="1">
        <w:r w:rsidRPr="00265BB2">
          <w:rPr>
            <w:rFonts w:ascii="Calibri" w:hAnsi="Calibri" w:cs="Calibri"/>
            <w:color w:val="0563C1"/>
            <w:sz w:val="22"/>
            <w:szCs w:val="22"/>
            <w:u w:val="single"/>
          </w:rPr>
          <w:t>Uønskede hendelser - melding, saksbehandling og læring </w:t>
        </w:r>
      </w:hyperlink>
      <w:r w:rsidRPr="00265BB2">
        <w:rPr>
          <w:rFonts w:ascii="Calibri" w:hAnsi="Calibri" w:cs="Calibri"/>
          <w:sz w:val="22"/>
          <w:szCs w:val="22"/>
        </w:rPr>
        <w:t>  </w:t>
      </w:r>
    </w:p>
    <w:p w:rsidR="00265BB2" w:rsidRPr="00265BB2" w:rsidP="00265BB2" w14:paraId="2D3CD616" w14:textId="77777777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265BB2">
        <w:rPr>
          <w:rFonts w:ascii="Calibri" w:hAnsi="Calibri" w:cs="Calibri"/>
          <w:color w:val="000000"/>
          <w:sz w:val="22"/>
          <w:szCs w:val="22"/>
        </w:rPr>
        <w:t xml:space="preserve">Sykehuset har også melde-/varslingsplikt til eksterne instanser, for de fleste via portalen </w:t>
      </w:r>
      <w:hyperlink r:id="rId6" w:tgtFrame="_blank" w:history="1">
        <w:r w:rsidRPr="00265BB2">
          <w:rPr>
            <w:rFonts w:ascii="Calibri" w:hAnsi="Calibri" w:cs="Calibri"/>
            <w:color w:val="0563C1"/>
            <w:sz w:val="22"/>
            <w:szCs w:val="22"/>
            <w:u w:val="single"/>
          </w:rPr>
          <w:t>Melde.no</w:t>
        </w:r>
      </w:hyperlink>
      <w:r w:rsidRPr="00265BB2">
        <w:rPr>
          <w:rFonts w:ascii="Source Sans Pro" w:hAnsi="Source Sans Pro" w:cs="Segoe UI"/>
          <w:color w:val="000000"/>
          <w:sz w:val="22"/>
          <w:szCs w:val="22"/>
        </w:rPr>
        <w:t>. Tjenesten kan også benyttes av ansatte i apotek eller andre virksomheter som bruker medisinsk utstyr.</w:t>
      </w:r>
      <w:r w:rsidRPr="00265BB2">
        <w:rPr>
          <w:rFonts w:ascii="Calibri" w:hAnsi="Calibri" w:cs="Calibri"/>
          <w:sz w:val="22"/>
          <w:szCs w:val="22"/>
        </w:rPr>
        <w:t>  </w:t>
      </w:r>
    </w:p>
    <w:p w:rsidR="00265BB2" w:rsidRPr="00265BB2" w:rsidP="00265BB2" w14:paraId="11EDDB4B" w14:textId="77777777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265BB2">
        <w:rPr>
          <w:rFonts w:ascii="Calibri" w:hAnsi="Calibri" w:cs="Calibri"/>
          <w:color w:val="000000"/>
          <w:sz w:val="22"/>
          <w:szCs w:val="22"/>
        </w:rPr>
        <w:t>Dette dokumentet gir en samlet oversikt over ulike meldeordninger. For mer informasjon se lenke til EK-dokument</w:t>
      </w:r>
      <w:r w:rsidRPr="00265BB2">
        <w:rPr>
          <w:rFonts w:ascii="Calibri" w:hAnsi="Calibri" w:cs="Calibri"/>
          <w:sz w:val="22"/>
          <w:szCs w:val="22"/>
        </w:rPr>
        <w:t xml:space="preserve"> </w:t>
      </w:r>
      <w:r w:rsidRPr="00265BB2">
        <w:rPr>
          <w:rFonts w:ascii="Calibri" w:hAnsi="Calibri" w:cs="Calibri"/>
          <w:color w:val="000000"/>
          <w:sz w:val="22"/>
          <w:szCs w:val="22"/>
        </w:rPr>
        <w:t>for hvert område.  </w:t>
      </w:r>
    </w:p>
    <w:p w:rsidR="00265BB2" w:rsidRPr="00265BB2" w:rsidP="00265BB2" w14:paraId="6D0282CB" w14:textId="77777777">
      <w:pPr>
        <w:shd w:val="clear" w:color="auto" w:fill="FFFFFF"/>
        <w:textAlignment w:val="baseline"/>
        <w:rPr>
          <w:rFonts w:ascii="Segoe UI" w:hAnsi="Segoe UI" w:cs="Segoe UI"/>
          <w:color w:val="2F5496"/>
          <w:sz w:val="18"/>
          <w:szCs w:val="18"/>
        </w:rPr>
      </w:pPr>
      <w:r w:rsidRPr="00265BB2">
        <w:rPr>
          <w:rFonts w:ascii="Calibri" w:hAnsi="Calibri" w:cs="Calibri"/>
          <w:color w:val="000000"/>
          <w:sz w:val="22"/>
          <w:szCs w:val="22"/>
        </w:rPr>
        <w:t xml:space="preserve">Oversikt over ulike meldeordninger finner du også på </w:t>
      </w:r>
      <w:hyperlink r:id="rId7" w:tgtFrame="_blank" w:history="1">
        <w:r w:rsidRPr="00265BB2">
          <w:rPr>
            <w:rFonts w:ascii="Calibri" w:hAnsi="Calibri" w:cs="Calibri"/>
            <w:color w:val="0563C1"/>
            <w:sz w:val="22"/>
            <w:szCs w:val="22"/>
            <w:u w:val="single"/>
          </w:rPr>
          <w:t>Meldeordninger - Helsebiblioteket</w:t>
        </w:r>
      </w:hyperlink>
      <w:r w:rsidRPr="00265BB2">
        <w:rPr>
          <w:rFonts w:ascii="Calibri" w:hAnsi="Calibri" w:cs="Calibri"/>
          <w:color w:val="2F5496"/>
          <w:sz w:val="22"/>
          <w:szCs w:val="22"/>
        </w:rPr>
        <w:t xml:space="preserve"> og </w:t>
      </w:r>
      <w:hyperlink r:id="rId8" w:tgtFrame="_blank" w:history="1">
        <w:r w:rsidRPr="00265BB2">
          <w:rPr>
            <w:rFonts w:ascii="Calibri" w:hAnsi="Calibri" w:cs="Calibri"/>
            <w:color w:val="0563C1"/>
            <w:sz w:val="22"/>
            <w:szCs w:val="22"/>
            <w:u w:val="single"/>
          </w:rPr>
          <w:t>Meld uønsket hendelse - Helsedirektoratet</w:t>
        </w:r>
      </w:hyperlink>
      <w:r w:rsidRPr="00265BB2">
        <w:rPr>
          <w:rFonts w:ascii="Calibri" w:hAnsi="Calibri" w:cs="Calibri"/>
          <w:color w:val="0563C1"/>
          <w:sz w:val="22"/>
          <w:szCs w:val="22"/>
          <w:u w:val="single"/>
        </w:rPr>
        <w:t> </w:t>
      </w:r>
      <w:r w:rsidRPr="00265BB2">
        <w:rPr>
          <w:rFonts w:ascii="Calibri" w:hAnsi="Calibri" w:cs="Calibri"/>
          <w:color w:val="0563C1"/>
          <w:sz w:val="22"/>
          <w:szCs w:val="22"/>
        </w:rPr>
        <w:t> </w:t>
      </w:r>
    </w:p>
    <w:p w:rsidR="00265BB2" w:rsidRPr="00265BB2" w:rsidP="00265BB2" w14:paraId="14608894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265BB2">
        <w:rPr>
          <w:rFonts w:ascii="Calibri" w:hAnsi="Calibri" w:cs="Calibri"/>
          <w:sz w:val="22"/>
          <w:szCs w:val="22"/>
        </w:rPr>
        <w:t> </w:t>
      </w:r>
    </w:p>
    <w:tbl>
      <w:tblPr>
        <w:tblW w:w="151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01"/>
        <w:gridCol w:w="4037"/>
        <w:gridCol w:w="2410"/>
        <w:gridCol w:w="2835"/>
        <w:gridCol w:w="2939"/>
      </w:tblGrid>
      <w:tr w14:paraId="5BF7B356" w14:textId="77777777" w:rsidTr="00623864">
        <w:tblPrEx>
          <w:tblW w:w="151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:rsidR="00265BB2" w:rsidRPr="00265BB2" w:rsidP="00265BB2" w14:paraId="56645FB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Tema/Område 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:rsidR="00265BB2" w:rsidRPr="00265BB2" w:rsidP="00265BB2" w14:paraId="63B8FA6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Meldes til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:rsidR="00265BB2" w:rsidRPr="00265BB2" w:rsidP="00265BB2" w14:paraId="4A6AEBC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Hvor/Hvordan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:rsidR="00265BB2" w:rsidRPr="00265BB2" w:rsidP="00265BB2" w14:paraId="02E316A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EK-dokument  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:rsidR="00265BB2" w:rsidRPr="00265BB2" w:rsidP="00265BB2" w14:paraId="5CE86F0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Lov/forskrift </w:t>
            </w:r>
          </w:p>
        </w:tc>
      </w:tr>
      <w:tr w14:paraId="6F59206E" w14:textId="77777777" w:rsidTr="00623864">
        <w:tblPrEx>
          <w:tblW w:w="1512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P="00265BB2" w14:paraId="47553E57" w14:textId="77777777">
            <w:pPr>
              <w:textAlignment w:val="baseline"/>
              <w:rPr>
                <w:rFonts w:ascii="Calibri" w:hAnsi="Calibri" w:cs="Calibri"/>
                <w:sz w:val="20"/>
              </w:rPr>
            </w:pPr>
            <w:r w:rsidRPr="00265BB2">
              <w:rPr>
                <w:rFonts w:ascii="Calibri" w:hAnsi="Calibri" w:cs="Calibri"/>
                <w:sz w:val="20"/>
              </w:rPr>
              <w:t>Alvorlige hendelser – dødsfall eller betydelig skade på pasient hvor utfallet er uventet ut fra påregnelig risiko  </w:t>
            </w:r>
          </w:p>
          <w:p w:rsidR="00623864" w:rsidRPr="00265BB2" w:rsidP="00265BB2" w14:paraId="48A7D4A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69956EB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9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Helsetilsynet</w:t>
              </w:r>
            </w:hyperlink>
            <w:r w:rsidRPr="00265BB2">
              <w:rPr>
                <w:rFonts w:ascii="Calibri" w:hAnsi="Calibri" w:cs="Calibri"/>
                <w:sz w:val="20"/>
              </w:rPr>
              <w:t> og </w:t>
            </w:r>
            <w:hyperlink r:id="rId10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Statens undersøkelseskommisjon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24C56C3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6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Melde.no</w:t>
              </w:r>
            </w:hyperlink>
            <w:r w:rsidRPr="00265BB2">
              <w:rPr>
                <w:rFonts w:ascii="Calibri" w:hAnsi="Calibri" w:cs="Calibri"/>
                <w:sz w:val="20"/>
              </w:rPr>
              <w:t>  </w:t>
            </w:r>
          </w:p>
          <w:p w:rsidR="00265BB2" w:rsidRPr="00265BB2" w:rsidP="00265BB2" w14:paraId="44D4B4D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2F29C36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11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Varslingsplikt til Statens helsetilsyn og Statens undersøkelseskommisjon for helse- og omsorgstjenesten 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7039AAC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 xml:space="preserve">Spesialisthelsetjenesteloven </w:t>
            </w:r>
            <w:hyperlink r:id="rId12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§ 3-3a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4EEB9E8F" w14:textId="77777777" w:rsidTr="00623864">
        <w:tblPrEx>
          <w:tblW w:w="1512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493E064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Unaturlig -/uventet dødsfall til politiet (pasient) </w:t>
            </w:r>
          </w:p>
          <w:p w:rsidR="00265BB2" w:rsidRPr="00265BB2" w:rsidP="00265BB2" w14:paraId="6B83EEC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3F6BC3A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Politi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243D874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13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Vest politidistrikt</w:t>
              </w:r>
            </w:hyperlink>
            <w:r w:rsidRPr="00265BB2">
              <w:rPr>
                <w:rFonts w:ascii="Calibri" w:hAnsi="Calibri" w:cs="Calibri"/>
                <w:sz w:val="20"/>
              </w:rPr>
              <w:t xml:space="preserve"> 55556300 eller telefon 02800 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P="00265BB2" w14:paraId="00B6CBE3" w14:textId="77777777">
            <w:pPr>
              <w:textAlignment w:val="baseline"/>
              <w:rPr>
                <w:rFonts w:ascii="Calibri" w:hAnsi="Calibri" w:cs="Calibri"/>
                <w:sz w:val="20"/>
              </w:rPr>
            </w:pPr>
            <w:hyperlink r:id="rId14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Melding om dødsfall og dødsårsak til Folkeregisteret og Dødsårsaksregisteret 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623864" w:rsidRPr="00265BB2" w:rsidP="00265BB2" w14:paraId="677A9B2F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65A03A5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15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Helsepersonelloven § 36</w:t>
              </w:r>
            </w:hyperlink>
            <w:r w:rsidRPr="00265BB2">
              <w:rPr>
                <w:rFonts w:ascii="Calibri" w:hAnsi="Calibri" w:cs="Calibri"/>
                <w:sz w:val="20"/>
              </w:rPr>
              <w:t xml:space="preserve"> og </w:t>
            </w:r>
            <w:hyperlink r:id="rId16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Forskrift om leges melding til politiet om unaturlig dødsfall o.l §1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3C8F4ED2" w14:textId="77777777" w:rsidTr="00623864">
        <w:tblPrEx>
          <w:tblW w:w="1512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402EA43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Varsling ved kritikkverdige forhold    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585E009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Internt i linjen </w:t>
            </w:r>
          </w:p>
          <w:p w:rsidR="00265BB2" w:rsidRPr="00265BB2" w:rsidP="00265BB2" w14:paraId="294A307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Offentlig tilsynsmyndighet hvis det er relevant – se andre tema i tabellen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1E32569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17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Skjema for varsling av kritikkverdige forhold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0C30C76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(Eventuelt varsle muntlig til leder)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465DBCF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18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Rutine for varsling om kritikkverdige forhold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15280D3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19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Arbeidsmiljøloven § 2A-1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24870D51" w14:textId="77777777" w:rsidTr="00623864">
        <w:tblPrEx>
          <w:tblW w:w="1512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60CF9A5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color w:val="000000"/>
                <w:sz w:val="20"/>
              </w:rPr>
              <w:t>Alvorlig personskade/dødsfall ansatte  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1760E37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NAV </w:t>
            </w:r>
          </w:p>
          <w:p w:rsidR="00265BB2" w:rsidRPr="00265BB2" w:rsidP="00265BB2" w14:paraId="7B02CFE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Arbeidstilsynet </w:t>
            </w:r>
          </w:p>
          <w:p w:rsidR="00265BB2" w:rsidRPr="00265BB2" w:rsidP="00265BB2" w14:paraId="35EEA6F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Politiet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1F870CBF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20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Melde arbeidsulykke (arbeidstilsynet.no)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1B00C0C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21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Hvordan melde arbeidsrelatert skade eller arbeidsrelatert sykdom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06F0270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22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Arbeidsmiljøloven § 5-2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4616DD4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76332E6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1474092C" w14:textId="77777777" w:rsidTr="00623864">
        <w:tblPrEx>
          <w:tblW w:w="1512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6C169A6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Forskning som involverer mennesker: Meldeplikt ved uønskede medisinske hendelser.  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3A2DD07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Statens helsetilsyn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0AA3FD17" w14:textId="5364F385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23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  <w:lang w:val="nn-NO"/>
                </w:rPr>
                <w:t>Melde.no</w:t>
              </w:r>
            </w:hyperlink>
            <w:r>
              <w:rPr>
                <w:rFonts w:ascii="Calibri" w:hAnsi="Calibri" w:cs="Calibri"/>
                <w:color w:val="0563C1"/>
                <w:sz w:val="20"/>
                <w:u w:val="single"/>
                <w:lang w:val="nn-NO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50311F3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24" w:anchor="rpShowDynamicModalDocument-35576" w:tgtFrame="_blank" w:history="1">
              <w:r w:rsidRPr="00265BB2">
                <w:rPr>
                  <w:rFonts w:ascii="Calibri" w:hAnsi="Calibri" w:cs="Calibri"/>
                  <w:color w:val="0000FF"/>
                  <w:sz w:val="20"/>
                  <w:u w:val="single"/>
                </w:rPr>
                <w:t>G101 Forsknings- og kvalitetsprosjekter: Planlegging, gjennomføring og avslutning</w:t>
              </w:r>
            </w:hyperlink>
            <w:r w:rsidRPr="00265BB2">
              <w:rPr>
                <w:rFonts w:ascii="Calibri" w:hAnsi="Calibri" w:cs="Calibri"/>
                <w:sz w:val="20"/>
              </w:rPr>
              <w:t xml:space="preserve"> pkt. 15 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078856B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25" w:anchor="KAPITTEL_5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Helseforskningsloven § 23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4963C79E" w14:textId="77777777" w:rsidTr="00623864">
        <w:tblPrEx>
          <w:tblW w:w="1512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42908A2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Bivirkninger av legemidler og vaksiner </w:t>
            </w:r>
          </w:p>
          <w:p w:rsidR="00265BB2" w:rsidRPr="00265BB2" w:rsidP="00265BB2" w14:paraId="3E115B6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3AEC58B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26" w:tgtFrame="_blank" w:history="1">
              <w:r w:rsidRPr="00265BB2">
                <w:rPr>
                  <w:rFonts w:ascii="Calibri" w:hAnsi="Calibri" w:cs="Calibri"/>
                  <w:color w:val="0000FF"/>
                  <w:sz w:val="20"/>
                  <w:u w:val="single"/>
                </w:rPr>
                <w:t xml:space="preserve">Bivirkningsmelding og Bivirkningsregisteret - Direktoratet for medisinske </w:t>
              </w:r>
              <w:r w:rsidRPr="00265BB2">
                <w:rPr>
                  <w:rFonts w:ascii="Calibri" w:hAnsi="Calibri" w:cs="Calibri"/>
                  <w:color w:val="0000FF"/>
                  <w:sz w:val="20"/>
                  <w:u w:val="single"/>
                </w:rPr>
                <w:t>produkter (dmp.no)</w:t>
              </w:r>
            </w:hyperlink>
            <w:r w:rsidRPr="00265BB2">
              <w:rPr>
                <w:rFonts w:ascii="Calibri" w:hAnsi="Calibri" w:cs="Calibri"/>
                <w:sz w:val="20"/>
              </w:rPr>
              <w:t xml:space="preserve"> </w:t>
            </w:r>
            <w:r w:rsidRPr="00265BB2">
              <w:rPr>
                <w:rFonts w:ascii="Calibri" w:hAnsi="Calibri" w:cs="Calibri"/>
                <w:sz w:val="20"/>
              </w:rPr>
              <w:t xml:space="preserve">(legemidler – meldingene saksbehandles av </w:t>
            </w:r>
            <w:hyperlink r:id="rId27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RELIS</w:t>
              </w:r>
            </w:hyperlink>
            <w:r w:rsidRPr="00265BB2">
              <w:rPr>
                <w:rFonts w:ascii="Calibri" w:hAnsi="Calibri" w:cs="Calibri"/>
                <w:sz w:val="20"/>
              </w:rPr>
              <w:t>) og </w:t>
            </w:r>
            <w:hyperlink r:id="rId28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  <w:shd w:val="clear" w:color="auto" w:fill="E1E3E6"/>
                </w:rPr>
                <w:t>FHI (vaksiner)</w:t>
              </w:r>
            </w:hyperlink>
            <w:r w:rsidRPr="00265BB2">
              <w:rPr>
                <w:rFonts w:ascii="Calibri" w:hAnsi="Calibri" w:cs="Calibri"/>
                <w:color w:val="0563C1"/>
                <w:sz w:val="20"/>
              </w:rPr>
              <w:t> </w:t>
            </w:r>
          </w:p>
          <w:p w:rsidR="00265BB2" w:rsidRPr="00265BB2" w:rsidP="00265BB2" w14:paraId="1813ECE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4F730E0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23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  <w:lang w:val="nn-NO"/>
                </w:rPr>
                <w:t>Melde.no</w:t>
              </w:r>
            </w:hyperlink>
            <w:r w:rsidRPr="00265BB2">
              <w:rPr>
                <w:rFonts w:ascii="Calibri" w:hAnsi="Calibri" w:cs="Calibri"/>
                <w:sz w:val="20"/>
                <w:lang w:val="nn-NO"/>
              </w:rPr>
              <w:t> </w:t>
            </w:r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0BEE661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53CFF6C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29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Melding av bivirkninger </w:t>
              </w:r>
            </w:hyperlink>
            <w:r w:rsidRPr="00265BB2">
              <w:rPr>
                <w:rFonts w:ascii="Calibri" w:hAnsi="Calibri" w:cs="Calibri"/>
                <w:sz w:val="20"/>
              </w:rPr>
              <w:t>  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6C3BB38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 xml:space="preserve">Bivirkningsregisterforskriften </w:t>
            </w:r>
            <w:hyperlink r:id="rId30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 xml:space="preserve">Forskrift om system for </w:t>
              </w:r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rapportering av bivirkninger av legemidler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4185EF16" w14:textId="77777777" w:rsidTr="00623864">
        <w:tblPrEx>
          <w:tblW w:w="1512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13EDD67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Bivirkninger av kosmetikk 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2648389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31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Mattilsynet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3BAFD1A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23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Melde.no</w:t>
              </w:r>
            </w:hyperlink>
            <w:r w:rsidRPr="00265BB2">
              <w:rPr>
                <w:rFonts w:ascii="Calibri" w:hAnsi="Calibri" w:cs="Calibri"/>
                <w:sz w:val="20"/>
              </w:rPr>
              <w:t>  </w:t>
            </w:r>
          </w:p>
          <w:p w:rsidR="00265BB2" w:rsidRPr="00265BB2" w:rsidP="00265BB2" w14:paraId="630A8A2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26629A2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 </w:t>
            </w:r>
          </w:p>
          <w:p w:rsidR="00265BB2" w:rsidRPr="00265BB2" w:rsidP="00265BB2" w14:paraId="2FC1063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1B1928D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Vi har denne, men den er ikke lenket mot meldeplikten. Forskrift er nevnt under pkt 4.6: </w:t>
            </w:r>
          </w:p>
          <w:p w:rsidR="00265BB2" w:rsidRPr="00265BB2" w:rsidP="00265BB2" w14:paraId="2F41131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32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Håndhygiene</w:t>
              </w:r>
            </w:hyperlink>
            <w:r w:rsidRPr="00265BB2">
              <w:rPr>
                <w:rFonts w:ascii="Calibri" w:hAnsi="Calibri" w:cs="Calibri"/>
                <w:sz w:val="20"/>
              </w:rPr>
              <w:t xml:space="preserve">  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6E86B97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33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Forskrift om meldeplikt for helsepersonell ved mistanke om bivirkninger av kosmetikk og kroppspleieprodukter</w:t>
              </w:r>
            </w:hyperlink>
            <w:r w:rsidRPr="00265BB2">
              <w:rPr>
                <w:rFonts w:ascii="Calibri" w:hAnsi="Calibri" w:cs="Calibri"/>
                <w:sz w:val="20"/>
              </w:rPr>
              <w:t>  </w:t>
            </w:r>
          </w:p>
        </w:tc>
      </w:tr>
      <w:tr w14:paraId="3C9E193E" w14:textId="77777777" w:rsidTr="00623864">
        <w:tblPrEx>
          <w:tblW w:w="1512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4A31E55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 xml:space="preserve">Bivirkninger av </w:t>
            </w:r>
            <w:hyperlink r:id="rId34" w:anchor="Kosttilskudd-174587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kosttilskudd</w:t>
              </w:r>
            </w:hyperlink>
            <w:r w:rsidRPr="00265BB2">
              <w:rPr>
                <w:rFonts w:ascii="Calibri" w:hAnsi="Calibri" w:cs="Calibri"/>
                <w:sz w:val="20"/>
              </w:rPr>
              <w:t xml:space="preserve"> (f.eks. vitaminer/mineraler, naturpreparater/naturmidler, plantebaserte produkter, også for eksempel enkelte typer vaginalgel. Noen produkter kan være definert som medisinsk utstyr)kan være definert som medisinsk utstyr) 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773876A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35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Mattilsynet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4C2DA18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36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Direktoratet for medisinske produkter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0D9B0B1F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color w:val="0563C1"/>
                <w:sz w:val="20"/>
              </w:rPr>
              <w:t> </w:t>
            </w:r>
          </w:p>
          <w:p w:rsidR="00265BB2" w:rsidRPr="00265BB2" w:rsidP="00265BB2" w14:paraId="10064B8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34" w:anchor="Kosttilskudd-174587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https://www.dmp.no/godkjenning/klassifisering/definisjon-pa-ulike-typer-legemiddel#Kosttilskudd-174587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5C8C346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23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Melde.no</w:t>
              </w:r>
            </w:hyperlink>
            <w:r w:rsidRPr="00265BB2">
              <w:rPr>
                <w:rFonts w:ascii="Calibri" w:hAnsi="Calibri" w:cs="Calibri"/>
                <w:sz w:val="20"/>
              </w:rPr>
              <w:t>  </w:t>
            </w:r>
          </w:p>
          <w:p w:rsidR="00265BB2" w:rsidRPr="00265BB2" w:rsidP="00265BB2" w14:paraId="09C38D1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5BB2" w:rsidRPr="00265BB2" w:rsidP="00265BB2" w14:paraId="1885D9DB" w14:textId="4C599416">
            <w:pPr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6203613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37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Forskrift om kosttilskudd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36B5D08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Forskrift om medisinsk utstyr </w:t>
            </w:r>
          </w:p>
          <w:p w:rsidR="00265BB2" w:rsidRPr="00265BB2" w:rsidP="00265BB2" w14:paraId="780D987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0272B3C2" w14:textId="77777777" w:rsidTr="00623864">
        <w:tblPrEx>
          <w:tblW w:w="1512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183B327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Blodgivning og blodtransfusjon 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320C025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Direktoratet for medisinske produkter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11C331F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(tidligere Statens legemiddelverk)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08602FC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23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Melde.no</w:t>
              </w:r>
            </w:hyperlink>
            <w:r w:rsidRPr="00265BB2">
              <w:rPr>
                <w:rFonts w:ascii="Calibri" w:hAnsi="Calibri" w:cs="Calibri"/>
                <w:sz w:val="20"/>
              </w:rPr>
              <w:t>  </w:t>
            </w:r>
          </w:p>
          <w:p w:rsidR="00265BB2" w:rsidRPr="00265BB2" w:rsidP="00265BB2" w14:paraId="6D1528A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(Biovigilans) </w:t>
            </w:r>
          </w:p>
          <w:p w:rsidR="00265BB2" w:rsidRPr="00265BB2" w:rsidP="00265BB2" w14:paraId="5FC650B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5613244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38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Biovigilans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37632FD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39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Transfusjonsreaksjoner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732F8E4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  <w:lang w:val="nn-NO"/>
              </w:rPr>
              <w:t xml:space="preserve">Blodforskriften </w:t>
            </w:r>
            <w:hyperlink r:id="rId40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  <w:lang w:val="nn-NO"/>
                </w:rPr>
                <w:t>§ 3-4</w:t>
              </w:r>
            </w:hyperlink>
            <w:r w:rsidRPr="00265BB2">
              <w:rPr>
                <w:rFonts w:ascii="Calibri" w:hAnsi="Calibri" w:cs="Calibri"/>
                <w:sz w:val="20"/>
                <w:lang w:val="nn-NO"/>
              </w:rPr>
              <w:t xml:space="preserve"> </w:t>
            </w:r>
            <w:hyperlink r:id="rId41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  <w:lang w:val="nn-NO"/>
                </w:rPr>
                <w:t>§3-5</w:t>
              </w:r>
            </w:hyperlink>
            <w:r w:rsidRPr="00265BB2">
              <w:rPr>
                <w:rFonts w:ascii="Calibri" w:hAnsi="Calibri" w:cs="Calibri"/>
                <w:sz w:val="20"/>
                <w:lang w:val="nn-NO"/>
              </w:rPr>
              <w:t> </w:t>
            </w: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77710E53" w14:textId="77777777" w:rsidTr="00623864">
        <w:tblPrEx>
          <w:tblW w:w="1512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0566CB2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Celler og vev 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538C816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Direktoratet for medisinske produkter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504DC61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52B473C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23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  <w:lang w:val="nn-NO"/>
                </w:rPr>
                <w:t>Melde.no</w:t>
              </w:r>
            </w:hyperlink>
            <w:r w:rsidRPr="00265BB2">
              <w:rPr>
                <w:rFonts w:ascii="Calibri" w:hAnsi="Calibri" w:cs="Calibri"/>
                <w:sz w:val="20"/>
                <w:lang w:val="nn-NO"/>
              </w:rPr>
              <w:t> </w:t>
            </w:r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6FCAB84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4F0CD9A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42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Blod, celler og vev - Direktoratet for medisinske produkter (dmp.no)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3B06D5B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1042164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43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Biovigilans - melderutiner til Direktoratet for medisinske produkter/Helsetilsynet 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525DE6E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 xml:space="preserve">Forskrift om håndtering av humane celler og vev </w:t>
            </w:r>
            <w:hyperlink r:id="rId44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§53</w:t>
              </w:r>
            </w:hyperlink>
            <w:r w:rsidRPr="00265BB2">
              <w:rPr>
                <w:rFonts w:ascii="Calibri" w:hAnsi="Calibri" w:cs="Calibri"/>
                <w:sz w:val="20"/>
              </w:rPr>
              <w:t xml:space="preserve"> </w:t>
            </w:r>
            <w:hyperlink r:id="rId45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§54</w:t>
              </w:r>
            </w:hyperlink>
            <w:r w:rsidRPr="00265BB2">
              <w:rPr>
                <w:rFonts w:ascii="Calibri" w:hAnsi="Calibri" w:cs="Calibri"/>
                <w:sz w:val="20"/>
              </w:rPr>
              <w:t xml:space="preserve"> </w:t>
            </w:r>
            <w:hyperlink r:id="rId46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§55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1E1270F3" w14:textId="77777777" w:rsidTr="00623864">
        <w:tblPrEx>
          <w:tblW w:w="1512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473F8C8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Humane organer  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6BFDD83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 </w:t>
            </w:r>
            <w:hyperlink r:id="rId47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helsedirektoratet.no</w:t>
              </w:r>
            </w:hyperlink>
            <w:r w:rsidRPr="00265BB2">
              <w:rPr>
                <w:rFonts w:ascii="Calibri" w:hAnsi="Calibri" w:cs="Calibri"/>
                <w:sz w:val="20"/>
              </w:rPr>
              <w:t> 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045C043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 xml:space="preserve">Fra 1. januar 2024 skal meldinger om uønskede hendelser om organer sendes inn via </w:t>
            </w:r>
            <w:hyperlink r:id="rId48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Meld uønsket hendelse humane organer 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591B0DE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49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Prosedyre ved organdonasjon: Haukeland Universitetssykehus 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7DF0E87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50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Forskrift om kvalitet og sikkerhet for humane organer beregnet for transplantasjon, § 18</w:t>
              </w:r>
            </w:hyperlink>
            <w:r w:rsidRPr="00265BB2">
              <w:rPr>
                <w:rFonts w:ascii="Calibri" w:hAnsi="Calibri" w:cs="Calibri"/>
                <w:sz w:val="20"/>
              </w:rPr>
              <w:t>  </w:t>
            </w:r>
          </w:p>
        </w:tc>
      </w:tr>
      <w:tr w14:paraId="4E742AB3" w14:textId="77777777" w:rsidTr="00623864">
        <w:tblPrEx>
          <w:tblW w:w="1512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4483E6C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Personvern 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13394B9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color w:val="212529"/>
                <w:sz w:val="20"/>
              </w:rPr>
              <w:t>Datatilsynet 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1815BDE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51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Melde avvik | Datatilsynet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1522AC1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6E30ED8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52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Altinn.no 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6614776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53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Oppfølging av uønsket hendelse knyttet til personvern og informasjonssikkerhet 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3A36A3AF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54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Personopplysningsloven Artikkel 33</w:t>
              </w:r>
            </w:hyperlink>
            <w:r w:rsidRPr="00265BB2">
              <w:rPr>
                <w:rFonts w:ascii="Calibri" w:hAnsi="Calibri" w:cs="Calibri"/>
                <w:sz w:val="20"/>
              </w:rPr>
              <w:t>  </w:t>
            </w:r>
          </w:p>
          <w:p w:rsidR="00265BB2" w:rsidRPr="00265BB2" w:rsidP="00265BB2" w14:paraId="5D32398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55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Lover og regler | Datatilsynet</w:t>
              </w:r>
            </w:hyperlink>
            <w:r w:rsidRPr="00265BB2">
              <w:rPr>
                <w:rFonts w:ascii="Calibri" w:hAnsi="Calibri" w:cs="Calibri"/>
                <w:sz w:val="20"/>
              </w:rPr>
              <w:t>  </w:t>
            </w:r>
          </w:p>
          <w:p w:rsidR="00265BB2" w:rsidRPr="00265BB2" w:rsidP="00265BB2" w14:paraId="6AD6D34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44A90894" w14:textId="77777777" w:rsidTr="00623864">
        <w:tblPrEx>
          <w:tblW w:w="1512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5997020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Informasjonssikkerhet 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11366B3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color w:val="212529"/>
                <w:sz w:val="20"/>
              </w:rPr>
              <w:t>HelseCERT / Nasjonal Sikkerhetsmyndighet NCSC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6FBBE33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56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post@helsecert.no</w:t>
              </w:r>
            </w:hyperlink>
            <w:r w:rsidRPr="00265BB2">
              <w:rPr>
                <w:rFonts w:ascii="Calibri" w:hAnsi="Calibri" w:cs="Calibri"/>
                <w:sz w:val="20"/>
              </w:rPr>
              <w:t xml:space="preserve"> / </w:t>
            </w:r>
            <w:hyperlink r:id="rId57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 xml:space="preserve">Kontakt NCSC - Nasjonal </w:t>
              </w:r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sikkerhetsmyndighet (nsm.no)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160789D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3A40026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58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Lov om digital sikkerhet, § 8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1F0544A9" w14:textId="77777777" w:rsidTr="00623864">
        <w:tblPrEx>
          <w:tblW w:w="1512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23BAE37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Uønskede hendelser i forbindelse med sikkerhetsloven 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53B533E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color w:val="212529"/>
                <w:sz w:val="20"/>
              </w:rPr>
              <w:t>Nasjonal Sikkerhetsmyndighet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69961A4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59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Varsle uønskede hendelser etter sikkerhetsloven - Nasjonal sikkerhetsmyndighet (nsm.no)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3E7B40C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1970FF7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60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Sikkerhetsloven § 4-5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78C06D84" w14:textId="77777777" w:rsidTr="00623864">
        <w:tblPrEx>
          <w:tblW w:w="1512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2827C55D" w14:textId="77777777">
            <w:pPr>
              <w:shd w:val="clear" w:color="auto" w:fill="FFFFFF"/>
              <w:textAlignment w:val="baseline"/>
              <w:rPr>
                <w:rFonts w:ascii="Times New Roman" w:hAnsi="Times New Roman"/>
                <w:color w:val="2F5496"/>
                <w:szCs w:val="24"/>
              </w:rPr>
            </w:pPr>
            <w:r w:rsidRPr="00265BB2">
              <w:rPr>
                <w:rFonts w:ascii="Calibri" w:hAnsi="Calibri" w:cs="Calibri"/>
                <w:color w:val="333333"/>
                <w:sz w:val="20"/>
              </w:rPr>
              <w:t>Matbåren sykdom </w:t>
            </w:r>
          </w:p>
          <w:p w:rsidR="00265BB2" w:rsidRPr="00265BB2" w:rsidP="00265BB2" w14:paraId="18CB3C9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47DFD1A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Mattilsynet tlf.:22 40 00 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707AF65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61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Varsle om mat eller drikke | Mattilsynet</w:t>
              </w:r>
            </w:hyperlink>
            <w:r w:rsidRPr="00265BB2">
              <w:rPr>
                <w:rFonts w:ascii="Calibri" w:hAnsi="Calibri" w:cs="Calibri"/>
                <w:sz w:val="20"/>
              </w:rPr>
              <w:t> 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38495F6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71DE506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62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MSIS-forskriften §3-9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259B365C" w14:textId="77777777" w:rsidTr="00623864">
        <w:tblPrEx>
          <w:tblW w:w="1512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09364DF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Medisinsk utstyr 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035A2E6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36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Direktoratet for medisinske produkter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35B2592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23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  <w:lang w:val="nn-NO"/>
                </w:rPr>
                <w:t>Melde.no</w:t>
              </w:r>
            </w:hyperlink>
            <w:r w:rsidRPr="00265BB2">
              <w:rPr>
                <w:rFonts w:ascii="Calibri" w:hAnsi="Calibri" w:cs="Calibri"/>
                <w:sz w:val="20"/>
                <w:lang w:val="nn-NO"/>
              </w:rPr>
              <w:t> </w:t>
            </w: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1612975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63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Melding av uhell og næruhell med medisinsk utstyr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6245AA1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Forskrift om medisinsk utstyr </w:t>
            </w:r>
          </w:p>
        </w:tc>
      </w:tr>
      <w:tr w14:paraId="3EEC5DEB" w14:textId="77777777" w:rsidTr="00623864">
        <w:tblPrEx>
          <w:tblW w:w="1512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4E81208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color w:val="212529"/>
                <w:sz w:val="20"/>
              </w:rPr>
              <w:t>Smittsom sykdom gruppe A/B* - melding 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4AC9518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Folkehelseinstituttet (FHI)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28497F4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64" w:tgtFrame="_blank" w:history="1">
              <w:r w:rsidRPr="00265BB2">
                <w:rPr>
                  <w:rFonts w:ascii="Calibri" w:hAnsi="Calibri" w:cs="Calibri"/>
                  <w:color w:val="386E84"/>
                  <w:sz w:val="20"/>
                  <w:u w:val="single"/>
                </w:rPr>
                <w:t>Meldesystem for smittsomme sykdommer</w:t>
              </w:r>
            </w:hyperlink>
            <w:r w:rsidRPr="00265BB2">
              <w:rPr>
                <w:rFonts w:ascii="Calibri" w:hAnsi="Calibri" w:cs="Calibri"/>
                <w:color w:val="386E84"/>
                <w:sz w:val="20"/>
                <w:u w:val="single"/>
              </w:rPr>
              <w:t xml:space="preserve"> (MSIS)</w:t>
            </w:r>
            <w:r w:rsidRPr="00265BB2">
              <w:rPr>
                <w:rFonts w:ascii="Calibri" w:hAnsi="Calibri" w:cs="Calibri"/>
                <w:color w:val="386E84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26A3F14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65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Meldepliktige sykdommer, MSIS (helse-bergen.no)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7A6CE72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66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MSIS-forskriften §3-4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7939B770" w14:textId="77777777" w:rsidTr="00623864">
        <w:tblPrEx>
          <w:tblW w:w="1512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0CDBD45F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color w:val="212529"/>
                <w:sz w:val="20"/>
              </w:rPr>
              <w:t>Smittsomme sykdommer -  </w:t>
            </w:r>
          </w:p>
          <w:p w:rsidR="00265BB2" w:rsidRPr="00265BB2" w:rsidP="00265BB2" w14:paraId="686EE56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color w:val="212529"/>
                <w:sz w:val="20"/>
              </w:rPr>
              <w:t>varsling om utbrudd 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01627BC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3A343ED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67" w:tgtFrame="_blank" w:history="1">
              <w:r w:rsidRPr="00265BB2">
                <w:rPr>
                  <w:rFonts w:ascii="Calibri" w:hAnsi="Calibri" w:cs="Calibri"/>
                  <w:color w:val="386E84"/>
                  <w:sz w:val="20"/>
                  <w:u w:val="single"/>
                </w:rPr>
                <w:t>Vesuv-CIM, Folkehelseinstituttet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015B900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68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Varsling om smittsomme sykdommer og utbrudd</w:t>
              </w:r>
            </w:hyperlink>
            <w:r w:rsidRPr="00265BB2">
              <w:rPr>
                <w:rFonts w:ascii="Calibri" w:hAnsi="Calibri" w:cs="Calibri"/>
                <w:color w:val="000000"/>
                <w:sz w:val="20"/>
              </w:rPr>
              <w:t> </w:t>
            </w:r>
          </w:p>
          <w:p w:rsidR="00265BB2" w:rsidRPr="00265BB2" w:rsidP="00265BB2" w14:paraId="30B049C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69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Utbruddshåndtering</w:t>
              </w:r>
            </w:hyperlink>
            <w:r w:rsidRPr="00265BB2">
              <w:rPr>
                <w:rFonts w:ascii="Calibri" w:hAnsi="Calibri" w:cs="Calibri"/>
                <w:color w:val="000000"/>
                <w:sz w:val="20"/>
              </w:rPr>
              <w:t> </w:t>
            </w:r>
          </w:p>
          <w:p w:rsidR="00265BB2" w:rsidRPr="00265BB2" w:rsidP="00265BB2" w14:paraId="760A77AF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0A9E629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70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Forskrift om smittevern i helse- og omsorgstjenesten § 2-5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35174401" w14:textId="77777777" w:rsidTr="00623864">
        <w:tblPrEx>
          <w:tblW w:w="1512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363F297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Strålevern 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3025A14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color w:val="222222"/>
                <w:sz w:val="20"/>
              </w:rPr>
              <w:t>Direktoratet for strålevern og atomsikkerhet (DSA) </w:t>
            </w:r>
          </w:p>
          <w:p w:rsidR="00265BB2" w:rsidRPr="00265BB2" w:rsidP="00265BB2" w14:paraId="2EA9EB3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Pasienthendelser skal også varsles Helsetilsynet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47B1EB4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71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Varsling av uønskede hendelser - DSA</w:t>
              </w:r>
            </w:hyperlink>
            <w:r w:rsidRPr="00265BB2">
              <w:rPr>
                <w:rFonts w:ascii="Calibri" w:hAnsi="Calibri" w:cs="Calibri"/>
                <w:sz w:val="20"/>
              </w:rPr>
              <w:t>  </w:t>
            </w:r>
          </w:p>
          <w:p w:rsidR="00265BB2" w:rsidRPr="00265BB2" w:rsidP="00265BB2" w14:paraId="0F9B1EF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4D00ABD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23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Melde.no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2DCD78C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3EA0299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72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4.16. Instrukser strålebruk: Uønsket strålebruk Melde Varsle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21675208" w14:textId="77777777">
            <w:pPr>
              <w:ind w:firstLine="705"/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13C2B2C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73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Strålevernforskriften §20</w:t>
              </w:r>
            </w:hyperlink>
            <w:r w:rsidRPr="00265BB2">
              <w:rPr>
                <w:rFonts w:ascii="Calibri" w:hAnsi="Calibri" w:cs="Calibri"/>
                <w:color w:val="0563C1"/>
                <w:sz w:val="20"/>
              </w:rPr>
              <w:t> </w:t>
            </w:r>
          </w:p>
          <w:p w:rsidR="00265BB2" w:rsidRPr="00265BB2" w:rsidP="00265BB2" w14:paraId="2F516D2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color w:val="0563C1"/>
                <w:sz w:val="20"/>
              </w:rPr>
              <w:t> </w:t>
            </w:r>
          </w:p>
          <w:p w:rsidR="00265BB2" w:rsidRPr="00265BB2" w:rsidP="00265BB2" w14:paraId="61D4A05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 xml:space="preserve">Spesialisthelsetjenesteloven </w:t>
            </w:r>
            <w:hyperlink r:id="rId12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§ 3-3a</w:t>
              </w:r>
            </w:hyperlink>
            <w:r w:rsidRPr="00265BB2">
              <w:rPr>
                <w:rFonts w:ascii="Calibri" w:hAnsi="Calibri" w:cs="Calibri"/>
                <w:color w:val="0563C1"/>
                <w:sz w:val="20"/>
                <w:u w:val="single"/>
              </w:rPr>
              <w:t> </w:t>
            </w:r>
            <w:r w:rsidRPr="00265BB2">
              <w:rPr>
                <w:rFonts w:ascii="Calibri" w:hAnsi="Calibri" w:cs="Calibri"/>
                <w:color w:val="0563C1"/>
                <w:sz w:val="20"/>
              </w:rPr>
              <w:t> </w:t>
            </w:r>
          </w:p>
        </w:tc>
      </w:tr>
    </w:tbl>
    <w:p w:rsidR="00265BB2" w:rsidRPr="00265BB2" w:rsidP="00265BB2" w14:paraId="5898A883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265BB2">
        <w:rPr>
          <w:rFonts w:ascii="Calibri" w:hAnsi="Calibri" w:cs="Calibri"/>
          <w:sz w:val="20"/>
        </w:rPr>
        <w:t> </w:t>
      </w:r>
    </w:p>
    <w:p w:rsidR="00265BB2" w:rsidRPr="00265BB2" w:rsidP="00265BB2" w14:paraId="738594BC" w14:textId="77777777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265BB2">
        <w:rPr>
          <w:rFonts w:ascii="Calibri" w:hAnsi="Calibri" w:cs="Calibri"/>
          <w:color w:val="222222"/>
          <w:sz w:val="20"/>
        </w:rPr>
        <w:t xml:space="preserve">Husk at uavhengig av meldeordningene skal pasienter som er </w:t>
      </w:r>
      <w:r w:rsidRPr="00265BB2">
        <w:rPr>
          <w:rFonts w:ascii="Calibri" w:hAnsi="Calibri" w:cs="Calibri"/>
          <w:color w:val="222222"/>
          <w:sz w:val="20"/>
        </w:rPr>
        <w:t>blitt påført skade eller alvorlige komplikasjoner også informeres. Pasienten skal ha informasjon om adgangen til å søke erstatning hos </w:t>
      </w:r>
      <w:hyperlink r:id="rId74" w:tgtFrame="_blank" w:history="1">
        <w:r w:rsidRPr="00265BB2">
          <w:rPr>
            <w:rFonts w:ascii="Calibri" w:hAnsi="Calibri" w:cs="Calibri"/>
            <w:color w:val="386E84"/>
            <w:sz w:val="20"/>
            <w:u w:val="single"/>
          </w:rPr>
          <w:t>Norsk pasientskadeerstatning</w:t>
        </w:r>
      </w:hyperlink>
      <w:r w:rsidRPr="00265BB2">
        <w:rPr>
          <w:rFonts w:ascii="Calibri" w:hAnsi="Calibri" w:cs="Calibri"/>
          <w:color w:val="386E84"/>
          <w:sz w:val="20"/>
          <w:u w:val="single"/>
        </w:rPr>
        <w:t xml:space="preserve"> (NPE)</w:t>
      </w:r>
      <w:r w:rsidRPr="00265BB2">
        <w:rPr>
          <w:rFonts w:ascii="Calibri" w:hAnsi="Calibri" w:cs="Calibri"/>
          <w:color w:val="222222"/>
          <w:sz w:val="20"/>
        </w:rPr>
        <w:t> samt om henvendelser til </w:t>
      </w:r>
      <w:hyperlink r:id="rId75" w:tgtFrame="_blank" w:history="1">
        <w:r w:rsidRPr="00265BB2">
          <w:rPr>
            <w:rFonts w:ascii="Calibri" w:hAnsi="Calibri" w:cs="Calibri"/>
            <w:color w:val="386E84"/>
            <w:sz w:val="20"/>
            <w:u w:val="single"/>
          </w:rPr>
          <w:t>Pasient- og brukerombudet</w:t>
        </w:r>
      </w:hyperlink>
      <w:r w:rsidRPr="00265BB2">
        <w:rPr>
          <w:rFonts w:ascii="Calibri" w:hAnsi="Calibri" w:cs="Calibri"/>
          <w:color w:val="222222"/>
          <w:sz w:val="20"/>
        </w:rPr>
        <w:t> og </w:t>
      </w:r>
      <w:hyperlink r:id="rId76" w:tgtFrame="_blank" w:history="1">
        <w:r w:rsidRPr="00265BB2">
          <w:rPr>
            <w:rFonts w:ascii="Calibri" w:hAnsi="Calibri" w:cs="Calibri"/>
            <w:color w:val="386E84"/>
            <w:sz w:val="20"/>
            <w:u w:val="single"/>
          </w:rPr>
          <w:t>tilsynsmyndigheten</w:t>
        </w:r>
      </w:hyperlink>
      <w:r w:rsidRPr="00265BB2">
        <w:rPr>
          <w:rFonts w:ascii="Calibri" w:hAnsi="Calibri" w:cs="Calibri"/>
          <w:color w:val="222222"/>
          <w:sz w:val="20"/>
        </w:rPr>
        <w:t>. </w:t>
      </w:r>
    </w:p>
    <w:p w:rsidR="00623864" w:rsidP="00265BB2" w14:paraId="64195D51" w14:textId="77777777">
      <w:pPr>
        <w:shd w:val="clear" w:color="auto" w:fill="FFFFFF"/>
        <w:textAlignment w:val="baseline"/>
        <w:rPr>
          <w:rFonts w:ascii="Calibri" w:hAnsi="Calibri" w:cs="Calibri"/>
          <w:color w:val="222222"/>
          <w:sz w:val="20"/>
        </w:rPr>
      </w:pPr>
    </w:p>
    <w:p w:rsidR="00265BB2" w:rsidRPr="00265BB2" w:rsidP="00265BB2" w14:paraId="66A7E6C2" w14:textId="7FB88027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265BB2">
        <w:rPr>
          <w:rFonts w:ascii="Calibri" w:hAnsi="Calibri" w:cs="Calibri"/>
          <w:color w:val="222222"/>
          <w:sz w:val="20"/>
        </w:rPr>
        <w:t> </w:t>
      </w:r>
    </w:p>
    <w:p w:rsidR="00265BB2" w:rsidRPr="00265BB2" w:rsidP="00265BB2" w14:paraId="524C810F" w14:textId="77777777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265BB2">
        <w:rPr>
          <w:rFonts w:ascii="Calibri" w:hAnsi="Calibri" w:cs="Calibri"/>
          <w:color w:val="222222"/>
          <w:sz w:val="20"/>
        </w:rPr>
        <w:t xml:space="preserve">Det er også </w:t>
      </w:r>
      <w:r w:rsidRPr="00623864">
        <w:rPr>
          <w:rFonts w:ascii="Calibri" w:hAnsi="Calibri" w:cs="Calibri"/>
          <w:b/>
          <w:bCs/>
          <w:color w:val="222222"/>
          <w:sz w:val="20"/>
        </w:rPr>
        <w:t xml:space="preserve">opplysningsplikt </w:t>
      </w:r>
      <w:r w:rsidRPr="00265BB2">
        <w:rPr>
          <w:rFonts w:ascii="Calibri" w:hAnsi="Calibri" w:cs="Calibri"/>
          <w:color w:val="222222"/>
          <w:sz w:val="20"/>
        </w:rPr>
        <w:t>knyttet til forhold som avdekkes under pasientbehandling i følgende tilfeller:  </w:t>
      </w:r>
    </w:p>
    <w:p w:rsidR="00265BB2" w:rsidRPr="00265BB2" w:rsidP="00265BB2" w14:paraId="5BFFFB75" w14:textId="77777777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265BB2">
        <w:rPr>
          <w:rFonts w:ascii="Calibri" w:hAnsi="Calibri" w:cs="Calibri"/>
          <w:color w:val="222222"/>
          <w:sz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3"/>
        <w:gridCol w:w="3736"/>
        <w:gridCol w:w="2850"/>
        <w:gridCol w:w="2998"/>
        <w:gridCol w:w="2525"/>
      </w:tblGrid>
      <w:tr w14:paraId="2D1EC190" w14:textId="77777777" w:rsidTr="00265BB2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065E9DA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Opplysningsplikt til nødetater for å avverge alvorlig skade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76D2196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Politi eller brannvesen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7526790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 xml:space="preserve">Vest </w:t>
            </w:r>
            <w:r w:rsidRPr="00265BB2">
              <w:rPr>
                <w:rFonts w:ascii="Calibri" w:hAnsi="Calibri" w:cs="Calibri"/>
                <w:sz w:val="20"/>
              </w:rPr>
              <w:t>politidistrikt:  </w:t>
            </w:r>
          </w:p>
          <w:p w:rsidR="00265BB2" w:rsidRPr="00265BB2" w:rsidP="00265BB2" w14:paraId="5FFE33A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55556300 eller 02800 </w:t>
            </w:r>
          </w:p>
          <w:p w:rsidR="00265BB2" w:rsidRPr="00265BB2" w:rsidP="00265BB2" w14:paraId="3610380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Brannvesen:  </w:t>
            </w:r>
          </w:p>
          <w:p w:rsidR="00265BB2" w:rsidRPr="00265BB2" w:rsidP="00265BB2" w14:paraId="274149E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53030000 </w:t>
            </w:r>
          </w:p>
          <w:p w:rsidR="00265BB2" w:rsidRPr="00265BB2" w:rsidP="00265BB2" w14:paraId="0EBC8D4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7284309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77" w:anchor="rpShowDynamicModalDocument-62386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Utlevering av opplysninger til politi eller andre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P="00265BB2" w14:paraId="52C52FFE" w14:textId="77777777">
            <w:pPr>
              <w:textAlignment w:val="baseline"/>
              <w:rPr>
                <w:rFonts w:ascii="Calibri" w:hAnsi="Calibri" w:cs="Calibri"/>
                <w:sz w:val="20"/>
              </w:rPr>
            </w:pPr>
            <w:hyperlink r:id="rId78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Barnevern - melde- og opplysningsplikt</w:t>
              </w:r>
            </w:hyperlink>
            <w:r w:rsidRPr="00265BB2">
              <w:rPr>
                <w:rFonts w:ascii="Calibri" w:hAnsi="Calibri" w:cs="Calibri"/>
                <w:sz w:val="20"/>
              </w:rPr>
              <w:t xml:space="preserve"> punkt 9 om opplysninger til politi) </w:t>
            </w:r>
          </w:p>
          <w:p w:rsidR="00623864" w:rsidRPr="00265BB2" w:rsidP="00265BB2" w14:paraId="5448BDE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05A98DC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79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Helsepersonelloven § 31</w:t>
              </w:r>
            </w:hyperlink>
            <w:r w:rsidRPr="00265BB2">
              <w:rPr>
                <w:rFonts w:ascii="Calibri" w:hAnsi="Calibri" w:cs="Calibri"/>
                <w:color w:val="0563C1"/>
                <w:sz w:val="20"/>
              </w:rPr>
              <w:t> </w:t>
            </w:r>
          </w:p>
          <w:p w:rsidR="00265BB2" w:rsidRPr="00265BB2" w:rsidP="00265BB2" w14:paraId="54AFC1E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75ADF1B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80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Straffeloven § 196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5FB8EC75" w14:textId="77777777" w:rsidTr="00265BB2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P="00265BB2" w14:paraId="4FE0A90E" w14:textId="77777777">
            <w:pPr>
              <w:textAlignment w:val="baseline"/>
              <w:rPr>
                <w:rFonts w:ascii="Calibri" w:hAnsi="Calibri" w:cs="Calibri"/>
                <w:sz w:val="20"/>
              </w:rPr>
            </w:pPr>
            <w:r w:rsidRPr="00265BB2">
              <w:rPr>
                <w:rFonts w:ascii="Calibri" w:hAnsi="Calibri" w:cs="Calibri"/>
                <w:sz w:val="20"/>
              </w:rPr>
              <w:t>Opplysningsplikt til kommunal helse- og omsorgstjeneste når det er grunn til å tro at en gravid kvinne misbruker rusmidler på en slik måte at det er overveiende sannsynlig at barnet vil bli født med skade </w:t>
            </w:r>
          </w:p>
          <w:p w:rsidR="00623864" w:rsidRPr="00265BB2" w:rsidP="00265BB2" w14:paraId="0FF4814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320FB9E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 xml:space="preserve">Til helse- og </w:t>
            </w:r>
            <w:r w:rsidRPr="00265BB2">
              <w:rPr>
                <w:rFonts w:ascii="Calibri" w:hAnsi="Calibri" w:cs="Calibri"/>
                <w:sz w:val="20"/>
              </w:rPr>
              <w:t>omsorgstjenesten i pasientens bostedskommune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205BFFE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A10DEF" w:rsidP="00265BB2" w14:paraId="0476109A" w14:textId="3D457D04">
            <w:pPr>
              <w:textAlignment w:val="baseline"/>
              <w:rPr>
                <w:rFonts w:ascii="Calibri" w:hAnsi="Calibri" w:cs="Calibri"/>
                <w:sz w:val="20"/>
              </w:rPr>
            </w:pPr>
            <w:hyperlink r:id="rId81" w:history="1">
              <w:r>
                <w:rPr>
                  <w:rStyle w:val="Hyperlink"/>
                  <w:rFonts w:ascii="Calibri" w:hAnsi="Calibri" w:cs="Calibri"/>
                  <w:sz w:val="20"/>
                </w:rPr>
                <w:t xml:space="preserve">Narkotika-, medikament- og alkoholmisbruk </w:t>
              </w:r>
            </w:hyperlink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40678DD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82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Helsepersonelloven § 32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</w:tr>
      <w:tr w14:paraId="1E4F695A" w14:textId="77777777" w:rsidTr="00265BB2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54543AA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Barnevern – melde og opplysningsplikt dersom grunn til å tro at et barn er utsatt for alvorlig omsorgssvikt o.l.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3E5B76C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 xml:space="preserve">Barnevernstjenesten i barnets </w:t>
            </w:r>
            <w:r w:rsidRPr="00265BB2">
              <w:rPr>
                <w:rFonts w:ascii="Calibri" w:hAnsi="Calibri" w:cs="Calibri"/>
                <w:sz w:val="20"/>
              </w:rPr>
              <w:t>bydel/kommune </w:t>
            </w:r>
          </w:p>
          <w:p w:rsidR="00265BB2" w:rsidRPr="00265BB2" w:rsidP="00265BB2" w14:paraId="55E7B2A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Etter vanlig arbeidstid:  </w:t>
            </w:r>
          </w:p>
          <w:p w:rsidR="00265BB2" w:rsidRPr="00265BB2" w:rsidP="00265BB2" w14:paraId="34BCFFF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83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Barnevernvakten</w:t>
              </w:r>
            </w:hyperlink>
            <w:r w:rsidRPr="00265BB2">
              <w:rPr>
                <w:rFonts w:ascii="Calibri" w:hAnsi="Calibri" w:cs="Calibri"/>
                <w:sz w:val="20"/>
              </w:rPr>
              <w:t>  </w:t>
            </w:r>
          </w:p>
          <w:p w:rsidR="00265BB2" w:rsidRPr="00265BB2" w:rsidP="00265BB2" w14:paraId="51B47E0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Tlf.: 55361180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1453771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Melding til barnevernet skal bare skje gjennom Dips</w:t>
            </w:r>
            <w:r w:rsidRPr="00265BB2">
              <w:rPr>
                <w:rFonts w:ascii="Calibri" w:hAnsi="Calibri" w:cs="Calibri"/>
                <w:sz w:val="20"/>
              </w:rPr>
              <w:t xml:space="preserve"> Arena og Elements, se retningslinje i EK punkt 10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610D393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78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Barnevern - melde- og opplysningsplikt</w:t>
              </w:r>
            </w:hyperlink>
            <w:r w:rsidRPr="00265BB2">
              <w:rPr>
                <w:rFonts w:ascii="Calibri" w:hAnsi="Calibri" w:cs="Calibri"/>
                <w:color w:val="333333"/>
                <w:sz w:val="20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5359278F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  <w:hyperlink r:id="rId84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Helsepersonelloven § 33</w:t>
              </w:r>
            </w:hyperlink>
            <w:r w:rsidRPr="00265BB2">
              <w:rPr>
                <w:rFonts w:ascii="Calibri" w:hAnsi="Calibri" w:cs="Calibri"/>
                <w:sz w:val="20"/>
              </w:rPr>
              <w:t>   </w:t>
            </w:r>
          </w:p>
        </w:tc>
      </w:tr>
      <w:tr w14:paraId="00F308FB" w14:textId="77777777" w:rsidTr="00265BB2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6789515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 xml:space="preserve">Plikt til å gi opplysninger i forbindelse med førerkort og sertifikat dersom </w:t>
            </w:r>
            <w:r w:rsidRPr="00265BB2">
              <w:rPr>
                <w:rFonts w:ascii="Calibri" w:hAnsi="Calibri" w:cs="Calibri"/>
                <w:color w:val="212121"/>
                <w:sz w:val="20"/>
              </w:rPr>
              <w:t>pasienter ikke oppfyller helsekrav for føring av motorvogn, luftfartøy eller har tjeneste som flygeleder.  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1A02B14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color w:val="212121"/>
                <w:sz w:val="20"/>
              </w:rPr>
              <w:t xml:space="preserve">Helsesvekkelsen antas å være mer enn 6 måneder: </w:t>
            </w:r>
            <w:r w:rsidRPr="00265BB2">
              <w:rPr>
                <w:rFonts w:ascii="Calibri" w:hAnsi="Calibri" w:cs="Calibri"/>
                <w:sz w:val="20"/>
              </w:rPr>
              <w:t>Statsforvalteren i Vestland </w:t>
            </w:r>
          </w:p>
          <w:p w:rsidR="00265BB2" w:rsidRPr="00265BB2" w:rsidP="00265BB2" w14:paraId="7456CFF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41764B1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Av kort varighet: Pasienten gjøres oppmerksom på at det er forbudt å føre motorvogn e.l. Husk journalføring.    </w:t>
            </w:r>
          </w:p>
          <w:p w:rsidR="00265BB2" w:rsidRPr="00265BB2" w:rsidP="00265BB2" w14:paraId="722CA3E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3597AA6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Husk også avvergingsplikt, hpl. § 31. </w:t>
            </w:r>
          </w:p>
          <w:p w:rsidR="00265BB2" w:rsidRPr="00265BB2" w:rsidP="00265BB2" w14:paraId="16703B8F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6AA99B2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Melding til statsforvalteren sendes skriftlig gjennom Dips Arena og Elements </w:t>
            </w:r>
          </w:p>
          <w:p w:rsidR="00265BB2" w:rsidRPr="00265BB2" w:rsidP="00265BB2" w14:paraId="07B184C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403F91D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DEF" w:rsidRPr="00A10DEF" w:rsidP="00A10DEF" w14:paraId="286EC495" w14:textId="3C85FB60">
            <w:pPr>
              <w:rPr>
                <w:rFonts w:ascii="Calibri" w:hAnsi="Calibri" w:cs="Calibri"/>
                <w:sz w:val="20"/>
              </w:rPr>
            </w:pPr>
            <w:r w:rsidRPr="00A10DEF">
              <w:rPr>
                <w:rFonts w:ascii="Calibri" w:hAnsi="Calibri" w:cs="Calibri"/>
                <w:sz w:val="20"/>
              </w:rPr>
              <w:t>Har ikke en felles nivå 1 retningslinje for dette.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  <w:p w:rsidR="00A10DEF" w:rsidRPr="00A10DEF" w:rsidP="00A10DEF" w14:paraId="3C7843DA" w14:textId="77777777">
            <w:pPr>
              <w:rPr>
                <w:rFonts w:ascii="Calibri" w:hAnsi="Calibri" w:cs="Calibri"/>
                <w:sz w:val="20"/>
              </w:rPr>
            </w:pPr>
            <w:hyperlink r:id="rId85" w:history="1">
              <w:r w:rsidRPr="00A10DEF">
                <w:rPr>
                  <w:rStyle w:val="Hyperlink"/>
                  <w:rFonts w:ascii="Calibri" w:hAnsi="Calibri" w:cs="Calibri"/>
                  <w:sz w:val="20"/>
                </w:rPr>
                <w:t xml:space="preserve">Førerkort - helsemessige krav - meldeplikt Divisjon psykisk helsevern og Avdeling for rusmedisin </w:t>
              </w:r>
            </w:hyperlink>
          </w:p>
          <w:p w:rsidR="00A10DEF" w:rsidRPr="00A10DEF" w:rsidP="00A10DEF" w14:paraId="7995C0D7" w14:textId="74DA266A">
            <w:pPr>
              <w:rPr>
                <w:rFonts w:ascii="Calibri" w:hAnsi="Calibri" w:cs="Calibri"/>
                <w:color w:val="FF0000"/>
                <w:sz w:val="20"/>
              </w:rPr>
            </w:pPr>
            <w:r w:rsidRPr="00A10DEF">
              <w:rPr>
                <w:rFonts w:ascii="Calibri" w:hAnsi="Calibri" w:cs="Calibri"/>
                <w:sz w:val="20"/>
              </w:rPr>
              <w:t xml:space="preserve">og  </w:t>
            </w:r>
            <w:hyperlink r:id="rId86" w:history="1">
              <w:r w:rsidRPr="00A10DEF">
                <w:rPr>
                  <w:rStyle w:val="Hyperlink"/>
                  <w:rFonts w:ascii="Calibri" w:hAnsi="Calibri" w:cs="Calibri"/>
                  <w:sz w:val="20"/>
                </w:rPr>
                <w:t>Rutiner førerkort AFMR</w:t>
              </w:r>
            </w:hyperlink>
            <w:r w:rsidRPr="00A10DEF">
              <w:rPr>
                <w:rFonts w:ascii="Calibri" w:hAnsi="Calibri" w:cs="Calibri"/>
                <w:sz w:val="20"/>
              </w:rPr>
              <w:t xml:space="preserve"> </w:t>
            </w:r>
          </w:p>
          <w:p w:rsidR="00265BB2" w:rsidRPr="00265BB2" w:rsidP="00265BB2" w14:paraId="61CA02B9" w14:textId="0258EC52">
            <w:pPr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5BB2" w:rsidRPr="00265BB2" w:rsidP="00265BB2" w14:paraId="1DD7607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87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Helsepersonelloven § 34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  <w:p w:rsidR="00265BB2" w:rsidRPr="00265BB2" w:rsidP="00265BB2" w14:paraId="6A9C158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79" w:tgtFrame="_blank" w:history="1">
              <w:r w:rsidRPr="00265BB2">
                <w:rPr>
                  <w:rFonts w:ascii="Calibri" w:hAnsi="Calibri" w:cs="Calibri"/>
                  <w:color w:val="0563C1"/>
                  <w:sz w:val="20"/>
                  <w:u w:val="single"/>
                </w:rPr>
                <w:t>Helsepersonelloven § 31</w:t>
              </w:r>
            </w:hyperlink>
            <w:r w:rsidRPr="00265BB2">
              <w:rPr>
                <w:rFonts w:ascii="Calibri" w:hAnsi="Calibri" w:cs="Calibri"/>
                <w:sz w:val="20"/>
              </w:rPr>
              <w:t> </w:t>
            </w:r>
          </w:p>
        </w:tc>
      </w:tr>
    </w:tbl>
    <w:p w:rsidR="00265BB2" w:rsidRPr="00265BB2" w:rsidP="00265BB2" w14:paraId="06AC415B" w14:textId="77777777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265BB2">
        <w:rPr>
          <w:rFonts w:ascii="Calibri" w:hAnsi="Calibri" w:cs="Calibri"/>
          <w:color w:val="222222"/>
          <w:sz w:val="20"/>
        </w:rPr>
        <w:t> </w:t>
      </w:r>
    </w:p>
    <w:p w:rsidR="00265BB2" w:rsidP="00265BB2" w14:paraId="0713035A" w14:textId="77777777">
      <w:pPr>
        <w:pStyle w:val="Heading1"/>
        <w:numPr>
          <w:ilvl w:val="0"/>
          <w:numId w:val="0"/>
        </w:numPr>
        <w:ind w:left="432" w:hanging="432"/>
      </w:pPr>
    </w:p>
    <w:p w:rsidR="00265BB2" w:rsidP="00265BB2" w14:paraId="2D3C993E" w14:textId="77777777">
      <w:pPr>
        <w:pStyle w:val="Heading1"/>
        <w:numPr>
          <w:ilvl w:val="0"/>
          <w:numId w:val="0"/>
        </w:numPr>
        <w:ind w:left="432" w:hanging="432"/>
      </w:pPr>
    </w:p>
    <w:p w:rsidR="00623864" w:rsidP="00623864" w14:paraId="6F7A34CA" w14:textId="77777777"/>
    <w:p w:rsidR="00623864" w:rsidP="00623864" w14:paraId="6F1A4C23" w14:textId="77777777"/>
    <w:p w:rsidR="00623864" w:rsidRPr="00623864" w:rsidP="00623864" w14:paraId="7CFA7B64" w14:textId="77777777"/>
    <w:p w:rsidR="00510BDF" w:rsidP="00265BB2" w14:paraId="6E4D29FB" w14:textId="7F74570D">
      <w:pPr>
        <w:pStyle w:val="Heading1"/>
        <w:numPr>
          <w:ilvl w:val="0"/>
          <w:numId w:val="0"/>
        </w:numPr>
        <w:ind w:left="432" w:hanging="432"/>
      </w:pPr>
      <w:r>
        <w:t>Referanser</w:t>
      </w:r>
      <w:bookmarkEnd w:id="0"/>
      <w:r>
        <w:t xml:space="preserve"> </w:t>
      </w:r>
    </w:p>
    <w:p w:rsidR="00DF7BA8" w:rsidP="00CB3EB0" w14:paraId="6E4D29FC" w14:textId="77777777">
      <w:pPr>
        <w:rPr>
          <w:rFonts w:cstheme="minorHAnsi"/>
        </w:rPr>
      </w:pPr>
    </w:p>
    <w:p w:rsidR="00510BDF" w:rsidP="00CB3EB0" w14:paraId="6E4D29FD" w14:textId="77777777">
      <w:pPr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9"/>
        <w:gridCol w:w="75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CB3EB0" w14:paraId="6E4D2A01" w14:textId="77777777">
      <w:pPr>
        <w:rPr>
          <w:rFonts w:cstheme="minorHAnsi"/>
        </w:rPr>
      </w:pPr>
      <w:bookmarkEnd w:id="1"/>
    </w:p>
    <w:p w:rsidR="00510BDF" w:rsidP="00CB3EB0" w14:paraId="6E4D2A02" w14:textId="77777777">
      <w:pPr>
        <w:rPr>
          <w:rFonts w:cstheme="minorHAnsi"/>
        </w:rPr>
      </w:pPr>
    </w:p>
    <w:p w:rsidR="00510BDF" w:rsidP="00CB3EB0" w14:paraId="6E4D2A03" w14:textId="77777777">
      <w:pPr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51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CB3EB0" w14:paraId="6E4D2A06" w14:textId="77777777">
      <w:pPr>
        <w:rPr>
          <w:rFonts w:cstheme="minorHAnsi"/>
        </w:rPr>
      </w:pPr>
      <w:bookmarkEnd w:id="2"/>
    </w:p>
    <w:p w:rsidR="009D023B" w:rsidP="009D023B" w14:paraId="6E4D2A07" w14:textId="77777777"/>
    <w:p w:rsidR="00DF7BA8" w:rsidP="009D023B" w14:paraId="6E4D2A08" w14:textId="77777777"/>
    <w:p w:rsidR="009D023B" w:rsidRPr="005F0E8F" w:rsidP="009D023B" w14:paraId="6E4D2A09" w14:textId="77777777">
      <w:pPr>
        <w:pStyle w:val="Heading1"/>
      </w:pPr>
      <w:bookmarkStart w:id="3" w:name="_Toc256000007"/>
      <w:r w:rsidRPr="005F0E8F">
        <w:t>Endringer siden forrige versjon</w:t>
      </w:r>
      <w:bookmarkEnd w:id="3"/>
    </w:p>
    <w:p w:rsidR="009D023B" w:rsidP="009D023B" w14:paraId="6E4D2A0A" w14:textId="77777777">
      <w:pPr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9D023B" w14:paraId="6E4D2A0B" w14:textId="77777777">
      <w:pPr>
        <w:rPr>
          <w:rFonts w:cstheme="minorHAnsi"/>
          <w:color w:val="000080"/>
        </w:rPr>
      </w:pPr>
    </w:p>
    <w:p w:rsidR="002744C3" w:rsidRPr="009170DC" w:rsidP="002744C3" w14:paraId="6E4D2A0C" w14:textId="77777777">
      <w:pPr>
        <w:rPr>
          <w:rFonts w:cstheme="minorHAnsi"/>
          <w:color w:val="808080" w:themeColor="background1" w:themeShade="80"/>
        </w:rPr>
      </w:pPr>
      <w:r w:rsidRPr="003F3119">
        <w:rPr>
          <w:rFonts w:cstheme="minorHAnsi"/>
          <w:color w:val="808080" w:themeColor="background1" w:themeShade="80"/>
        </w:rPr>
        <w:t xml:space="preserve">Kort beskrivelse av </w:t>
      </w:r>
      <w:r>
        <w:rPr>
          <w:rFonts w:cstheme="minorHAnsi"/>
          <w:color w:val="808080" w:themeColor="background1" w:themeShade="80"/>
        </w:rPr>
        <w:t>hva</w:t>
      </w:r>
      <w:r w:rsidRPr="003F3119">
        <w:rPr>
          <w:rFonts w:cstheme="minorHAnsi"/>
          <w:color w:val="808080" w:themeColor="background1" w:themeShade="80"/>
        </w:rPr>
        <w:t xml:space="preserve"> som er endret siden forrige versjon</w:t>
      </w:r>
      <w:r>
        <w:rPr>
          <w:rFonts w:cstheme="minorHAnsi"/>
          <w:color w:val="808080" w:themeColor="background1" w:themeShade="80"/>
        </w:rPr>
        <w:t xml:space="preserve"> av dokumentet, hvis det gjelder ein revisjon</w:t>
      </w:r>
      <w:r w:rsidRPr="003F3119">
        <w:rPr>
          <w:rFonts w:cstheme="minorHAnsi"/>
          <w:color w:val="808080" w:themeColor="background1" w:themeShade="80"/>
        </w:rPr>
        <w:t xml:space="preserve">. Normalt vil </w:t>
      </w:r>
      <w:r>
        <w:rPr>
          <w:rFonts w:cstheme="minorHAnsi"/>
          <w:color w:val="808080" w:themeColor="background1" w:themeShade="80"/>
        </w:rPr>
        <w:t>noen få</w:t>
      </w:r>
      <w:r w:rsidRPr="003F3119">
        <w:rPr>
          <w:rFonts w:cstheme="minorHAnsi"/>
          <w:color w:val="808080" w:themeColor="background1" w:themeShade="80"/>
        </w:rPr>
        <w:t xml:space="preserve"> setninger være tilstrekkelig. Legges inn automatisk når du skriver inn merknad i dokumentvinduet</w:t>
      </w:r>
      <w:r>
        <w:rPr>
          <w:rFonts w:cstheme="minorHAnsi"/>
          <w:color w:val="808080" w:themeColor="background1" w:themeShade="80"/>
        </w:rPr>
        <w:t>.</w:t>
      </w:r>
    </w:p>
    <w:p w:rsidR="009D023B" w:rsidRPr="009D023B" w:rsidP="009D023B" w14:paraId="6E4D2A0D" w14:textId="77777777"/>
    <w:sectPr w:rsidSect="007B110B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6E4D2A16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E4D2A14" w14:textId="7757DE14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429654318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65BB2" w:rsidRPr="00265BB2" w:rsidP="00265BB2" w14:paraId="314070A9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265BB2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265BB2" w:rsidRPr="00265BB2" w:rsidP="00265BB2" w14:paraId="6781592E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65B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712EF">
            <w:rPr>
              <w:rStyle w:val="PageNumber"/>
              <w:noProof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712EF">
            <w:rPr>
              <w:rStyle w:val="PageNumber"/>
              <w:noProof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6E4D2A15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1.1.8.4-23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E4D2A17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E4D2A1C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6E4D2A18" w14:textId="5306ACFB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198092942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65BB2" w:rsidRPr="00265BB2" w:rsidP="00265BB2" w14:paraId="0B51AF6B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265BB2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265BB2" w:rsidRPr="00265BB2" w:rsidP="00265BB2" w14:paraId="5E8C808B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65B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Følsomhet </w:t>
                          </w:r>
                          <w:r w:rsidRPr="00265B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D79765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6E4D2A19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1.1.8.4-23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6E4D2A1A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6E4D2A1B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5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6E4D2A1D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E4D2A31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6E4D2A2E" w14:textId="24877D3E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600319802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65BB2" w:rsidRPr="00265BB2" w:rsidP="00265BB2" w14:paraId="1B9C9F93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265BB2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textbox style="mso-fit-shape-to-text:t" inset="20pt,0,0,15pt">
                      <w:txbxContent>
                        <w:p w:rsidR="00265BB2" w:rsidRPr="00265BB2" w:rsidP="00265BB2" w14:paraId="1F92FAC8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65B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1.1.8.4-23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6E4D2A2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6E4D2A30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6E4D2A32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6E4D2A0E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349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E4D2A12" w14:textId="77777777" w:rsidTr="007B110B">
      <w:tblPrEx>
        <w:tblW w:w="0" w:type="auto"/>
        <w:tblInd w:w="349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6E4D2A0F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Melde- og varslingsplikter og opplysningsplikter 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6E4D2A10" w14:textId="77777777">
          <w:pPr>
            <w:pStyle w:val="Header"/>
            <w:jc w:val="left"/>
            <w:rPr>
              <w:sz w:val="12"/>
            </w:rPr>
          </w:pPr>
        </w:p>
        <w:p w:rsidR="00485214" w14:paraId="6E4D2A11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6E4D2A1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Ind w:w="27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48"/>
      <w:gridCol w:w="2771"/>
    </w:tblGrid>
    <w:tr w14:paraId="6E4D2A20" w14:textId="77777777" w:rsidTr="007B110B">
      <w:tblPrEx>
        <w:tblW w:w="9678" w:type="dxa"/>
        <w:tblInd w:w="2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E4D2A1E" w14:textId="77777777">
          <w:pPr>
            <w:pStyle w:val="Header"/>
            <w:jc w:val="center"/>
            <w:rPr>
              <w:sz w:val="16"/>
            </w:rPr>
          </w:pPr>
          <w:r w:rsidRPr="00005ABC">
            <w:rPr>
              <w:noProof/>
            </w:rPr>
            <w:drawing>
              <wp:inline distT="0" distB="0" distL="0" distR="0">
                <wp:extent cx="1083302" cy="207679"/>
                <wp:effectExtent l="0" t="0" r="3175" b="1905"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1791" cy="239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6E4D2A1F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Melde- og varslingsplikter og opplysningsplikter </w:t>
          </w:r>
          <w:r>
            <w:rPr>
              <w:sz w:val="28"/>
            </w:rPr>
            <w:fldChar w:fldCharType="end"/>
          </w:r>
        </w:p>
      </w:tc>
    </w:tr>
    <w:tr w14:paraId="6E4D2A23" w14:textId="77777777" w:rsidTr="009661E5">
      <w:tblPrEx>
        <w:tblW w:w="9678" w:type="dxa"/>
        <w:tblInd w:w="2727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07" w:type="dxa"/>
          <w:gridSpan w:val="2"/>
          <w:vAlign w:val="bottom"/>
        </w:tcPr>
        <w:p w:rsidR="00FD5284" w14:paraId="6E4D2A2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styringssystem/Kvalitet og pasientsikkerhet/Uønskede hendelser</w:t>
          </w:r>
          <w:r>
            <w:rPr>
              <w:sz w:val="16"/>
            </w:rPr>
            <w:fldChar w:fldCharType="end"/>
          </w:r>
        </w:p>
      </w:tc>
      <w:tc>
        <w:tcPr>
          <w:tcW w:w="2771" w:type="dxa"/>
          <w:vAlign w:val="bottom"/>
        </w:tcPr>
        <w:p w:rsidR="00FD5284" w:rsidRPr="005F0E8F" w:rsidP="005F0E8F" w14:paraId="6E4D2A22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25.09.2024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25.09.2025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E4D2A26" w14:textId="77777777" w:rsidTr="009661E5">
      <w:tblPrEx>
        <w:tblW w:w="9678" w:type="dxa"/>
        <w:tblInd w:w="2727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07" w:type="dxa"/>
          <w:gridSpan w:val="2"/>
        </w:tcPr>
        <w:p w:rsidR="005F0E8F" w14:paraId="6E4D2A24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771" w:type="dxa"/>
          <w:vAlign w:val="bottom"/>
        </w:tcPr>
        <w:p w:rsidR="005F0E8F" w14:paraId="6E4D2A2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6E4D2A29" w14:textId="77777777" w:rsidTr="009661E5">
      <w:tblPrEx>
        <w:tblW w:w="9678" w:type="dxa"/>
        <w:tblInd w:w="2727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07" w:type="dxa"/>
          <w:gridSpan w:val="2"/>
        </w:tcPr>
        <w:p w:rsidR="00FD5284" w:rsidP="00FD5284" w14:paraId="6E4D2A2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Ingrid Smith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71" w:type="dxa"/>
        </w:tcPr>
        <w:p w:rsidR="00FD5284" w:rsidP="00FD5284" w14:paraId="6E4D2A28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E4D2A2C" w14:textId="77777777" w:rsidTr="009661E5">
      <w:tblPrEx>
        <w:tblW w:w="9678" w:type="dxa"/>
        <w:tblInd w:w="2727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07" w:type="dxa"/>
          <w:gridSpan w:val="2"/>
        </w:tcPr>
        <w:p w:rsidR="00FD5284" w:rsidP="00FD5284" w14:paraId="6E4D2A2A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Ingrid Smith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71" w:type="dxa"/>
        </w:tcPr>
        <w:p w:rsidR="00FD5284" w14:paraId="6E4D2A2B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D79765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E4D2A2D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47100">
    <w:abstractNumId w:val="10"/>
  </w:num>
  <w:num w:numId="2" w16cid:durableId="1644043041">
    <w:abstractNumId w:val="8"/>
  </w:num>
  <w:num w:numId="3" w16cid:durableId="254897803">
    <w:abstractNumId w:val="3"/>
  </w:num>
  <w:num w:numId="4" w16cid:durableId="269289666">
    <w:abstractNumId w:val="2"/>
  </w:num>
  <w:num w:numId="5" w16cid:durableId="1800101155">
    <w:abstractNumId w:val="1"/>
  </w:num>
  <w:num w:numId="6" w16cid:durableId="429161812">
    <w:abstractNumId w:val="0"/>
  </w:num>
  <w:num w:numId="7" w16cid:durableId="1939295046">
    <w:abstractNumId w:val="9"/>
  </w:num>
  <w:num w:numId="8" w16cid:durableId="368914828">
    <w:abstractNumId w:val="7"/>
  </w:num>
  <w:num w:numId="9" w16cid:durableId="2062827100">
    <w:abstractNumId w:val="6"/>
  </w:num>
  <w:num w:numId="10" w16cid:durableId="1069184467">
    <w:abstractNumId w:val="5"/>
  </w:num>
  <w:num w:numId="11" w16cid:durableId="2024547030">
    <w:abstractNumId w:val="4"/>
  </w:num>
  <w:num w:numId="12" w16cid:durableId="194195483">
    <w:abstractNumId w:val="11"/>
  </w:num>
  <w:num w:numId="13" w16cid:durableId="1653220540">
    <w:abstractNumId w:val="13"/>
  </w:num>
  <w:num w:numId="14" w16cid:durableId="1644894688">
    <w:abstractNumId w:val="14"/>
  </w:num>
  <w:num w:numId="15" w16cid:durableId="1829320805">
    <w:abstractNumId w:val="15"/>
  </w:num>
  <w:num w:numId="16" w16cid:durableId="1090850533">
    <w:abstractNumId w:val="12"/>
  </w:num>
  <w:num w:numId="17" w16cid:durableId="1403406535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225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65BB2"/>
    <w:rsid w:val="00266AED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12D39"/>
    <w:rsid w:val="0031540B"/>
    <w:rsid w:val="003463F2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D53CB"/>
    <w:rsid w:val="003E25C1"/>
    <w:rsid w:val="003E4741"/>
    <w:rsid w:val="003F3119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23864"/>
    <w:rsid w:val="00635346"/>
    <w:rsid w:val="00643542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B110B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5B1C"/>
    <w:rsid w:val="008564CD"/>
    <w:rsid w:val="00862FF8"/>
    <w:rsid w:val="00864BB9"/>
    <w:rsid w:val="0088008E"/>
    <w:rsid w:val="008B41C0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170DC"/>
    <w:rsid w:val="009456D0"/>
    <w:rsid w:val="009506D3"/>
    <w:rsid w:val="00963180"/>
    <w:rsid w:val="009661E5"/>
    <w:rsid w:val="00970B24"/>
    <w:rsid w:val="009712EF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0DEF"/>
    <w:rsid w:val="00A17D23"/>
    <w:rsid w:val="00A271A9"/>
    <w:rsid w:val="00A43AE5"/>
    <w:rsid w:val="00A55D47"/>
    <w:rsid w:val="00A577D4"/>
    <w:rsid w:val="00A75A8B"/>
    <w:rsid w:val="00AA2462"/>
    <w:rsid w:val="00AB08E0"/>
    <w:rsid w:val="00AC0D84"/>
    <w:rsid w:val="00AC35FB"/>
    <w:rsid w:val="00AD0488"/>
    <w:rsid w:val="00AD1E4B"/>
    <w:rsid w:val="00AD296B"/>
    <w:rsid w:val="00AD3BC6"/>
    <w:rsid w:val="00AD6B34"/>
    <w:rsid w:val="00AE6893"/>
    <w:rsid w:val="00AF5DDC"/>
    <w:rsid w:val="00B02D46"/>
    <w:rsid w:val="00B21CB1"/>
    <w:rsid w:val="00B236DD"/>
    <w:rsid w:val="00B24A00"/>
    <w:rsid w:val="00B46418"/>
    <w:rsid w:val="00B55A8A"/>
    <w:rsid w:val="00B900D2"/>
    <w:rsid w:val="00BC3FD8"/>
    <w:rsid w:val="00BC5853"/>
    <w:rsid w:val="00BD6D72"/>
    <w:rsid w:val="00BE48E2"/>
    <w:rsid w:val="00BF023D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49C9"/>
    <w:rsid w:val="00E86FAE"/>
    <w:rsid w:val="00E8758E"/>
    <w:rsid w:val="00E90D68"/>
    <w:rsid w:val="00E96F17"/>
    <w:rsid w:val="00EA5771"/>
    <w:rsid w:val="00EB3357"/>
    <w:rsid w:val="00EB79E9"/>
    <w:rsid w:val="00EC1A89"/>
    <w:rsid w:val="00ED248C"/>
    <w:rsid w:val="00EE3B2D"/>
    <w:rsid w:val="00F166F5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Opprettet¤2#0¤2#[Opprettet]¤3#EK_Utgitt¤2#0¤2#[Utgitt]¤3#EK_IBrukDato¤2#0¤2#[Endret]¤3#EK_DokumentID¤2#0¤2#[ID]¤3#EK_DokTittel¤2#0¤2#HBHF Generell/standard mal liggende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.ansvarlig" w:val="[Dok.ansvarlig]"/>
    <w:docVar w:name="ek_doktittel" w:val="HBHF Generell/standard mal liggende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E4D29E2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uiPriority w:val="99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sonormal">
    <w:name w:val="msonormal"/>
    <w:basedOn w:val="Normal"/>
    <w:rsid w:val="00265B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agraph">
    <w:name w:val="paragraph"/>
    <w:basedOn w:val="Normal"/>
    <w:rsid w:val="00265B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run">
    <w:name w:val="textrun"/>
    <w:basedOn w:val="DefaultParagraphFont"/>
    <w:rsid w:val="00265BB2"/>
  </w:style>
  <w:style w:type="character" w:customStyle="1" w:styleId="normaltextrun">
    <w:name w:val="normaltextrun"/>
    <w:basedOn w:val="DefaultParagraphFont"/>
    <w:rsid w:val="00265BB2"/>
  </w:style>
  <w:style w:type="character" w:customStyle="1" w:styleId="eop">
    <w:name w:val="eop"/>
    <w:basedOn w:val="DefaultParagraphFont"/>
    <w:rsid w:val="00265BB2"/>
  </w:style>
  <w:style w:type="character" w:customStyle="1" w:styleId="fieldrange">
    <w:name w:val="fieldrange"/>
    <w:basedOn w:val="DefaultParagraphFont"/>
    <w:rsid w:val="00265BB2"/>
  </w:style>
  <w:style w:type="character" w:customStyle="1" w:styleId="trackchangetextdeletionmarker">
    <w:name w:val="trackchangetextdeletionmarker"/>
    <w:basedOn w:val="DefaultParagraphFont"/>
    <w:rsid w:val="0026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ukom.no/om-ukom/om-ukoms-meldetjeneste" TargetMode="External" /><Relationship Id="rId11" Type="http://schemas.openxmlformats.org/officeDocument/2006/relationships/hyperlink" Target="https://handbok.helse-bergen.no/docs/pub/DOK17276.pdf" TargetMode="External" /><Relationship Id="rId12" Type="http://schemas.openxmlformats.org/officeDocument/2006/relationships/hyperlink" Target="https://lovdata.no/lov/1999-07-02-61/%C2%A73-3a" TargetMode="External" /><Relationship Id="rId13" Type="http://schemas.openxmlformats.org/officeDocument/2006/relationships/hyperlink" Target="https://www.politiet.no/om-politiet/organisasjonen/politidistrikter/vest/" TargetMode="External" /><Relationship Id="rId14" Type="http://schemas.openxmlformats.org/officeDocument/2006/relationships/hyperlink" Target="https://handbok.helse-bergen.no/docs/pub/DOK63466.pdf" TargetMode="External" /><Relationship Id="rId15" Type="http://schemas.openxmlformats.org/officeDocument/2006/relationships/hyperlink" Target="https://lovdata.no/lov/1999-07-02-64/%C2%A736" TargetMode="External" /><Relationship Id="rId16" Type="http://schemas.openxmlformats.org/officeDocument/2006/relationships/hyperlink" Target="https://lovdata.no/dokument/SF/forskrift/2000-12-21-1378" TargetMode="External" /><Relationship Id="rId17" Type="http://schemas.openxmlformats.org/officeDocument/2006/relationships/hyperlink" Target="https://handbok.helse-bergen.no/docs/dok/DOK57450.pdf" TargetMode="External" /><Relationship Id="rId18" Type="http://schemas.openxmlformats.org/officeDocument/2006/relationships/hyperlink" Target="https://handbok.helse-bergen.no/docs/pub/DOK57447.pdf" TargetMode="External" /><Relationship Id="rId19" Type="http://schemas.openxmlformats.org/officeDocument/2006/relationships/hyperlink" Target="https://lovdata.no/lov/2005-06-17-62/%C2%A72a-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arbeidstilsynet.no/kontakt-oss/melde-ulykke/" TargetMode="External" /><Relationship Id="rId21" Type="http://schemas.openxmlformats.org/officeDocument/2006/relationships/hyperlink" Target="https://handbok.helse-bergen.no/docs/pub/DOK17482.pdf" TargetMode="External" /><Relationship Id="rId22" Type="http://schemas.openxmlformats.org/officeDocument/2006/relationships/hyperlink" Target="https://lovdata.no/lov/2005-06-17-62/%C2%A75-2" TargetMode="External" /><Relationship Id="rId23" Type="http://schemas.openxmlformats.org/officeDocument/2006/relationships/hyperlink" Target="https://melde.no/" TargetMode="External" /><Relationship Id="rId24" Type="http://schemas.openxmlformats.org/officeDocument/2006/relationships/hyperlink" Target="https://handbok.helse-bergen.no/Portal/5/Search?q=helseforskningsloven+%C2%A7+23" TargetMode="External" /><Relationship Id="rId25" Type="http://schemas.openxmlformats.org/officeDocument/2006/relationships/hyperlink" Target="https://lovdata.no/dokument/NL/lov/2008-06-20-44/KAPITTEL_5" TargetMode="External" /><Relationship Id="rId26" Type="http://schemas.openxmlformats.org/officeDocument/2006/relationships/hyperlink" Target="https://www.dmp.no/bivirkninger-og-sikkerhet/meld-bivirkninger" TargetMode="External" /><Relationship Id="rId27" Type="http://schemas.openxmlformats.org/officeDocument/2006/relationships/hyperlink" Target="https://relis.no/bivirkninger/" TargetMode="External" /><Relationship Id="rId28" Type="http://schemas.openxmlformats.org/officeDocument/2006/relationships/hyperlink" Target="https://www.fhi.no/va/bivirkninger/%22%20/t%20%22_blank" TargetMode="External" /><Relationship Id="rId29" Type="http://schemas.openxmlformats.org/officeDocument/2006/relationships/hyperlink" Target="https://handbok.helse-bergen.no/docs/pub/DOK14480.pdf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vdata.no/dokument/SF/forskrift/2019-02-15-115https:/lovdata.no/dokument/SF/forskrift/2019-02-15-115" TargetMode="External" /><Relationship Id="rId31" Type="http://schemas.openxmlformats.org/officeDocument/2006/relationships/hyperlink" Target="https://www.mattilsynet.no/skjemaer/bivirkninger-av-kosmetikk" TargetMode="External" /><Relationship Id="rId32" Type="http://schemas.openxmlformats.org/officeDocument/2006/relationships/hyperlink" Target="https://handbok.helse-bergen.no/docs/pub/DOK00844.pdf" TargetMode="External" /><Relationship Id="rId33" Type="http://schemas.openxmlformats.org/officeDocument/2006/relationships/hyperlink" Target="https://lovdata.no/dokument/SF/forskrift/2008-02-27-219?q=kosmetikk" TargetMode="External" /><Relationship Id="rId34" Type="http://schemas.openxmlformats.org/officeDocument/2006/relationships/hyperlink" Target="https://www.dmp.no/godkjenning/klassifisering/definisjon-pa-ulike-typer-legemiddel" TargetMode="External" /><Relationship Id="rId35" Type="http://schemas.openxmlformats.org/officeDocument/2006/relationships/hyperlink" Target="https://www.mattilsynet.no/varsle/varsle-om-mat-eller-drikke/varsle-om-hendelse-eller-bivirkninger-av-kosttilskudd" TargetMode="External" /><Relationship Id="rId36" Type="http://schemas.openxmlformats.org/officeDocument/2006/relationships/hyperlink" Target="https://www.dmp.no/medisinsk-utstyr/hendelser-og-sikkerhetstiltak" TargetMode="External" /><Relationship Id="rId37" Type="http://schemas.openxmlformats.org/officeDocument/2006/relationships/hyperlink" Target="https://lovdata.no/dokument/SF/forskrift/2004-05-20-755" TargetMode="External" /><Relationship Id="rId38" Type="http://schemas.openxmlformats.org/officeDocument/2006/relationships/hyperlink" Target="https://handbok.helse-bergen.no/docs/pub/DOK32730.pdf" TargetMode="External" /><Relationship Id="rId39" Type="http://schemas.openxmlformats.org/officeDocument/2006/relationships/hyperlink" Target="https://handbok.helse-bergen.no/docs/pub/DOK33020.pdf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s://lovdata.no/forskrift/2005-02-04-80/%C2%A73-4" TargetMode="External" /><Relationship Id="rId41" Type="http://schemas.openxmlformats.org/officeDocument/2006/relationships/hyperlink" Target="https://lovdata.no/forskrift/2005-02-04-80/%C2%A73-5" TargetMode="External" /><Relationship Id="rId42" Type="http://schemas.openxmlformats.org/officeDocument/2006/relationships/hyperlink" Target="https://www.dmp.no/blod-celler-og-vev" TargetMode="External" /><Relationship Id="rId43" Type="http://schemas.openxmlformats.org/officeDocument/2006/relationships/hyperlink" Target="https://handbok.helse-bergen.no/docs/pub/DOK09118.pdf" TargetMode="External" /><Relationship Id="rId44" Type="http://schemas.openxmlformats.org/officeDocument/2006/relationships/hyperlink" Target="https://lovdata.no/forskrift/2015-12-07-1430/%C2%A753" TargetMode="External" /><Relationship Id="rId45" Type="http://schemas.openxmlformats.org/officeDocument/2006/relationships/hyperlink" Target="https://lovdata.no/forskrift/2015-12-07-1430/%C2%A754" TargetMode="External" /><Relationship Id="rId46" Type="http://schemas.openxmlformats.org/officeDocument/2006/relationships/hyperlink" Target="https://lovdata.no/forskrift/2015-12-07-1430/%C2%A755" TargetMode="External" /><Relationship Id="rId47" Type="http://schemas.openxmlformats.org/officeDocument/2006/relationships/hyperlink" Target="https://www.helsedirektoratet.no/tema/celler-vev-og-organer/meld-uonsket-hendelse-humane-organer" TargetMode="External" /><Relationship Id="rId48" Type="http://schemas.openxmlformats.org/officeDocument/2006/relationships/hyperlink" Target="https://www.helsedirektoratet.no/tema/organer/meld-uonsket-hendelse-humane-organer" TargetMode="External" /><Relationship Id="rId49" Type="http://schemas.openxmlformats.org/officeDocument/2006/relationships/hyperlink" Target="https://handbok.helse-bergen.no/docs/pub/DOK18144.pdf" TargetMode="External" /><Relationship Id="rId5" Type="http://schemas.openxmlformats.org/officeDocument/2006/relationships/hyperlink" Target="https://handbok.helse-bergen.no/docs/pub/dok63738.htm" TargetMode="External" /><Relationship Id="rId50" Type="http://schemas.openxmlformats.org/officeDocument/2006/relationships/hyperlink" Target="https://lovdata.no/forskrift/2015-12-07-1401/%C2%A718" TargetMode="External" /><Relationship Id="rId51" Type="http://schemas.openxmlformats.org/officeDocument/2006/relationships/hyperlink" Target="https://www.datatilsynet.no/rettigheter-og-plikter/virksomhetenes-plikter/avvik/meld-avvik-til-datatilsynet/" TargetMode="External" /><Relationship Id="rId52" Type="http://schemas.openxmlformats.org/officeDocument/2006/relationships/hyperlink" Target="https://info.altinn.no/" TargetMode="External" /><Relationship Id="rId53" Type="http://schemas.openxmlformats.org/officeDocument/2006/relationships/hyperlink" Target="https://handbok.helse-bergen.no/docs/pub/DOK76503.pdf" TargetMode="External" /><Relationship Id="rId54" Type="http://schemas.openxmlformats.org/officeDocument/2006/relationships/hyperlink" Target="https://lovdata.no/lov/2018-06-15-38/gdpr/a33" TargetMode="External" /><Relationship Id="rId55" Type="http://schemas.openxmlformats.org/officeDocument/2006/relationships/hyperlink" Target="https://www.datatilsynet.no/regelverk-og-verktoy/lover-og-regler/" TargetMode="External" /><Relationship Id="rId56" Type="http://schemas.openxmlformats.org/officeDocument/2006/relationships/hyperlink" Target="mailto:post@helsecert.no" TargetMode="External" /><Relationship Id="rId57" Type="http://schemas.openxmlformats.org/officeDocument/2006/relationships/hyperlink" Target="https://nsm.no/fagomrader/digital-sikkerhet/nasjonalt-cybersikkerhetssenter/kontakt-ncsc/" TargetMode="External" /><Relationship Id="rId58" Type="http://schemas.openxmlformats.org/officeDocument/2006/relationships/hyperlink" Target="https://lovdata.no/LTI/lov/2023-12-20-108/%C2%A78" TargetMode="External" /><Relationship Id="rId59" Type="http://schemas.openxmlformats.org/officeDocument/2006/relationships/hyperlink" Target="https://nsm.no/varsle-nsm/varsle-uonskede-hendelser-etter-sikkerhetsloven" TargetMode="External" /><Relationship Id="rId6" Type="http://schemas.openxmlformats.org/officeDocument/2006/relationships/hyperlink" Target="https://www.melde.no/" TargetMode="External" /><Relationship Id="rId60" Type="http://schemas.openxmlformats.org/officeDocument/2006/relationships/hyperlink" Target="https://lovdata.no/lov/2018-06-01-24/%C2%A74-5" TargetMode="External" /><Relationship Id="rId61" Type="http://schemas.openxmlformats.org/officeDocument/2006/relationships/hyperlink" Target="https://www.mattilsynet.no/varsle/varsle-om-mat-eller-drikke" TargetMode="External" /><Relationship Id="rId62" Type="http://schemas.openxmlformats.org/officeDocument/2006/relationships/hyperlink" Target="https://lovdata.no/forskrift/2003-06-20-740/%C2%A73-9" TargetMode="External" /><Relationship Id="rId63" Type="http://schemas.openxmlformats.org/officeDocument/2006/relationships/hyperlink" Target="https://handbok.helse-bergen.no/docs/pub/dok13518.htm" TargetMode="External" /><Relationship Id="rId64" Type="http://schemas.openxmlformats.org/officeDocument/2006/relationships/hyperlink" Target="https://www.fhi.no/hn/helseregistre-og-registre/msis/" TargetMode="External" /><Relationship Id="rId65" Type="http://schemas.openxmlformats.org/officeDocument/2006/relationships/hyperlink" Target="https://handbok.helse-bergen.no/docs/pub/DOK00526.pdf" TargetMode="External" /><Relationship Id="rId66" Type="http://schemas.openxmlformats.org/officeDocument/2006/relationships/hyperlink" Target="https://lovdata.no/forskrift/2003-06-20-740/%C2%A73-4" TargetMode="External" /><Relationship Id="rId67" Type="http://schemas.openxmlformats.org/officeDocument/2006/relationships/hyperlink" Target="https://www.fhi.no/sv/utbrudd/hvordan-varsle-om-utbrudd---vesuv/" TargetMode="External" /><Relationship Id="rId68" Type="http://schemas.openxmlformats.org/officeDocument/2006/relationships/hyperlink" Target="https://handbok.helse-bergen.no/docs/pub/dok00522.htm" TargetMode="External" /><Relationship Id="rId69" Type="http://schemas.openxmlformats.org/officeDocument/2006/relationships/hyperlink" Target="https://handbok.helse-bergen.no/docs/pub/dok47585.htm" TargetMode="External" /><Relationship Id="rId7" Type="http://schemas.openxmlformats.org/officeDocument/2006/relationships/hyperlink" Target="https://www.helsebiblioteket.no/innhold/artikler/kvalitetsforbedring/kvalitetsforbedring/pasientsikkerhet/meldeordninger" TargetMode="External" /><Relationship Id="rId70" Type="http://schemas.openxmlformats.org/officeDocument/2006/relationships/hyperlink" Target="https://lovdata.no/forskrift/2005-06-17-610/%C2%A72-5" TargetMode="External" /><Relationship Id="rId71" Type="http://schemas.openxmlformats.org/officeDocument/2006/relationships/hyperlink" Target="https://dsa.no/medisinsk-stralebruk/varsling-av-uonskede-hendelser" TargetMode="External" /><Relationship Id="rId72" Type="http://schemas.openxmlformats.org/officeDocument/2006/relationships/hyperlink" Target="https://handbok.helse-bergen.no/docs/pub/DOK35729.pdf" TargetMode="External" /><Relationship Id="rId73" Type="http://schemas.openxmlformats.org/officeDocument/2006/relationships/hyperlink" Target="https://lovdata.no/forskrift/2016-12-16-1659/%C2%A720" TargetMode="External" /><Relationship Id="rId74" Type="http://schemas.openxmlformats.org/officeDocument/2006/relationships/hyperlink" Target="http://www.npe.no/" TargetMode="External" /><Relationship Id="rId75" Type="http://schemas.openxmlformats.org/officeDocument/2006/relationships/hyperlink" Target="https://helsenorge.no/pasient-og-brukerombudet" TargetMode="External" /><Relationship Id="rId76" Type="http://schemas.openxmlformats.org/officeDocument/2006/relationships/hyperlink" Target="https://www.helsetilsynet.no/rettigheter-klagemuligheter/" TargetMode="External" /><Relationship Id="rId77" Type="http://schemas.openxmlformats.org/officeDocument/2006/relationships/hyperlink" Target="https://handbok.helse-bergen.no/Portal/5/Search?q=G18" TargetMode="External" /><Relationship Id="rId78" Type="http://schemas.openxmlformats.org/officeDocument/2006/relationships/hyperlink" Target="https://handbok.helse-bergen.no/docs/pub/dok55459.htm" TargetMode="External" /><Relationship Id="rId79" Type="http://schemas.openxmlformats.org/officeDocument/2006/relationships/hyperlink" Target="https://lovdata.no/lov/1999-07-02-64/%C2%A731" TargetMode="External" /><Relationship Id="rId8" Type="http://schemas.openxmlformats.org/officeDocument/2006/relationships/hyperlink" Target="https://www.helsedirektoratet.no/tema/meld-uonsket-hendelse" TargetMode="External" /><Relationship Id="rId80" Type="http://schemas.openxmlformats.org/officeDocument/2006/relationships/hyperlink" Target="https://lovdata.no/lov/2005-05-20-28/%C2%A7196" TargetMode="External" /><Relationship Id="rId81" Type="http://schemas.openxmlformats.org/officeDocument/2006/relationships/hyperlink" Target="https://handbok.helse-bergen.no/docs/pub/DOK13795.pdf" TargetMode="External" /><Relationship Id="rId82" Type="http://schemas.openxmlformats.org/officeDocument/2006/relationships/hyperlink" Target="https://lovdata.no/lov/1999-07-02-64/%C2%A732" TargetMode="External" /><Relationship Id="rId83" Type="http://schemas.openxmlformats.org/officeDocument/2006/relationships/hyperlink" Target="https://www.barnevernvakten.no/kommuner/bergen-kommune" TargetMode="External" /><Relationship Id="rId84" Type="http://schemas.openxmlformats.org/officeDocument/2006/relationships/hyperlink" Target="https://lovdata.no/lov/1999-07-02-64/%C2%A733" TargetMode="External" /><Relationship Id="rId85" Type="http://schemas.openxmlformats.org/officeDocument/2006/relationships/hyperlink" Target="https://handbok.helse-bergen.no/docs/pub/DOK08985.pdf" TargetMode="External" /><Relationship Id="rId86" Type="http://schemas.openxmlformats.org/officeDocument/2006/relationships/hyperlink" Target="https://handbok.helse-bergen.no/docs/pub/DOK52146.pdf" TargetMode="External" /><Relationship Id="rId87" Type="http://schemas.openxmlformats.org/officeDocument/2006/relationships/hyperlink" Target="https://lovdata.no/lov/1999-07-02-64/%C2%A734" TargetMode="External" /><Relationship Id="rId88" Type="http://schemas.openxmlformats.org/officeDocument/2006/relationships/header" Target="header1.xml" /><Relationship Id="rId89" Type="http://schemas.openxmlformats.org/officeDocument/2006/relationships/header" Target="header2.xml" /><Relationship Id="rId9" Type="http://schemas.openxmlformats.org/officeDocument/2006/relationships/hyperlink" Target="https://www.helsetilsynet.no/tilsyn/varsel-om-alvorlige-hendelser/oversikt/" TargetMode="External" /><Relationship Id="rId90" Type="http://schemas.openxmlformats.org/officeDocument/2006/relationships/footer" Target="footer1.xml" /><Relationship Id="rId91" Type="http://schemas.openxmlformats.org/officeDocument/2006/relationships/footer" Target="footer2.xml" /><Relationship Id="rId92" Type="http://schemas.openxmlformats.org/officeDocument/2006/relationships/header" Target="header3.xml" /><Relationship Id="rId93" Type="http://schemas.openxmlformats.org/officeDocument/2006/relationships/footer" Target="footer3.xml" /><Relationship Id="rId94" Type="http://schemas.openxmlformats.org/officeDocument/2006/relationships/theme" Target="theme/theme1.xml" /><Relationship Id="rId95" Type="http://schemas.openxmlformats.org/officeDocument/2006/relationships/numbering" Target="numbering.xml" /><Relationship Id="rId96" Type="http://schemas.openxmlformats.org/officeDocument/2006/relationships/styles" Target="styles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635C-50BC-44E8-B069-008700AC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17</TotalTime>
  <Pages>5</Pages>
  <Words>966</Words>
  <Characters>15122</Characters>
  <Application>Microsoft Office Word</Application>
  <DocSecurity>0</DocSecurity>
  <Lines>126</Lines>
  <Paragraphs>32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Melde- og varslingsplikter og opplysningsplikter</vt:lpstr>
      <vt:lpstr>HBHF-mal - stående</vt:lpstr>
    </vt:vector>
  </TitlesOfParts>
  <Company>Datakvalitet</Company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Melde- og varslingsplikter og opplysningsplikter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Bergen_x0003_EK_GjelderFra_x0002_0_x0002_[GjelderFra]_x0003_EK_Opprettet_x0002_0_x0002_[Opprettet]_x0003_EK_Utgitt_x0002_0_x0002_[Utgitt]_x0003_EK_IBrukDato_x0002_0_x0002_[Endret]_x0003_EK_DokumentID_x0002_0_x0002_[ID]_x0003_EK_DokTittel_x0002_0_x0002_HBHF Generell/standard mal liggende_x0003_EK_DokType_x0002_0_x0002_[DokType]_x0003_EK_EksRef_x0002_2_x0002_EksRef_Layout_x0003_EK_Erstatter_x0002_0_x0002_[Erstatter]_x0003_EK_ErstatterD_x0002_0_x0002_[ErstatterD]_x0003_EK_Signatur_x0002_0_x0002_[Signatur]_x0003_EK_Verifisert_x0002_0_x0002_[Verifisert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Lande, Eirik</cp:lastModifiedBy>
  <cp:revision>6</cp:revision>
  <cp:lastPrinted>2006-09-07T08:52:00Z</cp:lastPrinted>
  <dcterms:created xsi:type="dcterms:W3CDTF">2020-06-29T08:11:00Z</dcterms:created>
  <dcterms:modified xsi:type="dcterms:W3CDTF">2024-09-25T13:37:00Z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23c8273a,199c012e,7612958d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Melde- og varslingsplikter og opplysningsplikter </vt:lpwstr>
  </property>
  <property fmtid="{D5CDD505-2E9C-101B-9397-08002B2CF9AE}" pid="7" name="EK_DokType">
    <vt:lpwstr>Informasjon</vt:lpwstr>
  </property>
  <property fmtid="{D5CDD505-2E9C-101B-9397-08002B2CF9AE}" pid="8" name="EK_DokumentID">
    <vt:lpwstr>D79765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25.09.2024</vt:lpwstr>
  </property>
  <property fmtid="{D5CDD505-2E9C-101B-9397-08002B2CF9AE}" pid="11" name="EK_GjelderTil">
    <vt:lpwstr>25.09.2025</vt:lpwstr>
  </property>
  <property fmtid="{D5CDD505-2E9C-101B-9397-08002B2CF9AE}" pid="12" name="EK_Merknad">
    <vt:lpwstr>[Merknad]</vt:lpwstr>
  </property>
  <property fmtid="{D5CDD505-2E9C-101B-9397-08002B2CF9AE}" pid="13" name="EK_RefNr">
    <vt:lpwstr>1.1.8.4-23</vt:lpwstr>
  </property>
  <property fmtid="{D5CDD505-2E9C-101B-9397-08002B2CF9AE}" pid="14" name="EK_S00MT1">
    <vt:lpwstr>Helse Bergen HF/Fellesdokumenter/Ledelse og styringssystem</vt:lpwstr>
  </property>
  <property fmtid="{D5CDD505-2E9C-101B-9397-08002B2CF9AE}" pid="15" name="EK_S01MT3">
    <vt:lpwstr>Ledelse og styringssystem/Kvalitet og pasientsikkerhet/Uønskede hendelser</vt:lpwstr>
  </property>
  <property fmtid="{D5CDD505-2E9C-101B-9397-08002B2CF9AE}" pid="16" name="EK_Signatur">
    <vt:lpwstr>Ingrid Smith</vt:lpwstr>
  </property>
  <property fmtid="{D5CDD505-2E9C-101B-9397-08002B2CF9AE}" pid="17" name="EK_UText1">
    <vt:lpwstr>Ingrid Smith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f6750f0c-e701-4193-964e-e02a81bc4eed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2024-09-02T13:00:32Z</vt:lpwstr>
  </property>
  <property fmtid="{D5CDD505-2E9C-101B-9397-08002B2CF9AE}" pid="26" name="MSIP_Label_0c3ffc1c-ef00-4620-9c2f-7d9c1597774b_SiteId">
    <vt:lpwstr>bdcbe535-f3cf-49f5-8a6a-fb6d98dc7837</vt:lpwstr>
  </property>
</Properties>
</file>