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53121A" w:rsidRPr="00416143" w:rsidP="37670129" w14:paraId="37DCCD09" w14:textId="7584187B">
      <w:pPr>
        <w:pStyle w:val="Heading2"/>
        <w:rPr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5014986</wp:posOffset>
            </wp:positionH>
            <wp:positionV relativeFrom="paragraph">
              <wp:posOffset>-140726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40"/>
          <w:szCs w:val="40"/>
          <w:lang w:val="nb-NO"/>
        </w:rPr>
        <w:t>Klinisk rasjonale og indikasjon for protonterapi</w:t>
      </w:r>
    </w:p>
    <w:p w:rsidR="37670129" w:rsidP="00416143" w14:paraId="54A22EB9" w14:textId="253B3B64">
      <w:pPr>
        <w:rPr>
          <w:lang w:val="nb-NO" w:eastAsia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P="37670129" w14:paraId="1CA4EDB9" w14:textId="5548E61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</w:p>
    <w:p w:rsidR="006F3797" w:rsidRPr="00135980" w:rsidP="006F3797" w14:paraId="7274712F" w14:textId="37E7FEDE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>Rasjonale for bruk av protoner</w:t>
      </w:r>
    </w:p>
    <w:p w:rsidR="00A519A1" w:rsidP="00A519A1" w14:paraId="444D4CB1" w14:textId="4363F60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>
        <w:rPr>
          <w:rFonts w:eastAsia="Times New Roman" w:cs="Arial"/>
          <w:lang w:val="nb-NO" w:eastAsia="nb-NO"/>
        </w:rPr>
        <w:t>Kjenne til fordeler og ulemper ved foton- vs. protonbestråling.</w:t>
      </w:r>
    </w:p>
    <w:p w:rsidR="00DE4843" w:rsidP="00A519A1" w14:paraId="7AE26043" w14:textId="5670387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>
        <w:rPr>
          <w:rFonts w:eastAsia="Times New Roman" w:cs="Arial"/>
          <w:lang w:val="nb-NO" w:eastAsia="nb-NO"/>
        </w:rPr>
        <w:t>Kjenne til klinisk evidens for protonterapi.</w:t>
      </w:r>
    </w:p>
    <w:p w:rsidR="00B63B69" w:rsidP="00A519A1" w14:paraId="679F065E" w14:textId="61D009F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>
        <w:rPr>
          <w:rFonts w:eastAsia="Times New Roman" w:cs="Arial"/>
          <w:lang w:val="nb-NO" w:eastAsia="nb-NO"/>
        </w:rPr>
        <w:t>Kjenne til evidensen som er etablert og forstå sammenhengen mellom kunnskap og praksis.</w:t>
      </w:r>
    </w:p>
    <w:p w:rsidR="000B1706" w:rsidP="00A519A1" w14:paraId="79BB12B3" w14:textId="00F29FE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 w:rsidRPr="000B1706">
        <w:rPr>
          <w:rFonts w:eastAsia="Times New Roman" w:cs="Arial"/>
          <w:lang w:val="nb-NO" w:eastAsia="nb-NO"/>
        </w:rPr>
        <w:t>Kunne vise til studiene, vite om svakheter, være kritisk.</w:t>
      </w:r>
    </w:p>
    <w:p w:rsidR="00DE4843" w:rsidP="00DE4843" w14:paraId="03DB1F55" w14:textId="77777777">
      <w:pPr>
        <w:spacing w:after="0" w:line="240" w:lineRule="auto"/>
        <w:rPr>
          <w:rFonts w:eastAsia="Times New Roman" w:cs="Arial"/>
          <w:lang w:val="nb-NO" w:eastAsia="nb-NO"/>
        </w:rPr>
      </w:pPr>
    </w:p>
    <w:p w:rsidR="00397980" w:rsidP="00DE4843" w14:paraId="2C70C19D" w14:textId="63CAB910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>Ulike kreftsykdommer aktuelle for protonbehandling</w:t>
      </w:r>
      <w:r w:rsidR="00AE1666">
        <w:rPr>
          <w:rFonts w:eastAsia="Times New Roman" w:cs="Arial"/>
          <w:b/>
          <w:bCs/>
          <w:lang w:val="nb-NO" w:eastAsia="nb-NO"/>
        </w:rPr>
        <w:t xml:space="preserve"> hos barn og voksne</w:t>
      </w:r>
    </w:p>
    <w:p w:rsidR="00AE1666" w:rsidP="00AE1666" w14:paraId="41567EFC" w14:textId="036A81E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>
        <w:rPr>
          <w:rFonts w:eastAsia="Times New Roman" w:cs="Arial"/>
          <w:lang w:val="nb-NO" w:eastAsia="nb-NO"/>
        </w:rPr>
        <w:t>Kjenne til evidensen som er etablert og se sammenhengen mellom kunnskap og praksis, og formidle essensen i dette.</w:t>
      </w:r>
    </w:p>
    <w:p w:rsidR="00330EA0" w:rsidP="00AE1666" w14:paraId="3749D128" w14:textId="1EC6AC1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 w:rsidRPr="00330EA0">
        <w:rPr>
          <w:rFonts w:eastAsia="Times New Roman" w:cs="Arial"/>
          <w:lang w:val="nb-NO" w:eastAsia="nb-NO"/>
        </w:rPr>
        <w:t>Ha en oversikt over anbefalingene</w:t>
      </w:r>
      <w:r w:rsidR="000A01BC">
        <w:rPr>
          <w:rFonts w:eastAsia="Times New Roman" w:cs="Arial"/>
          <w:lang w:val="nb-NO" w:eastAsia="nb-NO"/>
        </w:rPr>
        <w:t xml:space="preserve"> og</w:t>
      </w:r>
      <w:r w:rsidRPr="00330EA0">
        <w:rPr>
          <w:rFonts w:eastAsia="Times New Roman" w:cs="Arial"/>
          <w:lang w:val="nb-NO" w:eastAsia="nb-NO"/>
        </w:rPr>
        <w:t xml:space="preserve"> kunne delta i diskusjoner om pasienter med elementer fra eget fagfelt</w:t>
      </w:r>
    </w:p>
    <w:p w:rsidR="00AE1666" w:rsidP="00AE1666" w14:paraId="0EE1395E" w14:textId="77777777">
      <w:pPr>
        <w:spacing w:after="0" w:line="240" w:lineRule="auto"/>
        <w:rPr>
          <w:rFonts w:eastAsia="Times New Roman" w:cs="Arial"/>
          <w:lang w:val="nb-NO" w:eastAsia="nb-NO"/>
        </w:rPr>
      </w:pPr>
    </w:p>
    <w:p w:rsidR="00AE1666" w:rsidP="00AE1666" w14:paraId="266459AD" w14:textId="245213FC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>Indikasjon for behandling med tunge partikler, fortrinnsvis karbon</w:t>
      </w:r>
    </w:p>
    <w:p w:rsidR="008E4763" w:rsidP="008E4763" w14:paraId="3D383531" w14:textId="39FDD8A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>
        <w:rPr>
          <w:rFonts w:eastAsia="Times New Roman" w:cs="Arial"/>
          <w:lang w:val="nb-NO" w:eastAsia="nb-NO"/>
        </w:rPr>
        <w:t>Kjenne til evidensen som er etablert og se sammenhengen mellom kunnskap og praksis.</w:t>
      </w:r>
    </w:p>
    <w:p w:rsidR="007E085C" w:rsidRPr="008E4763" w:rsidP="008E4763" w14:paraId="72E5F4DC" w14:textId="4C3DCD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 w:rsidRPr="007E085C">
        <w:rPr>
          <w:rFonts w:eastAsia="Times New Roman" w:cs="Arial"/>
          <w:lang w:val="nb-NO" w:eastAsia="nb-NO"/>
        </w:rPr>
        <w:t>Kunne vise til studiene, vite om svakheter, være kritisk, ta stilling til behandlingsindikasjon.</w:t>
      </w:r>
    </w:p>
    <w:p w:rsidR="00397980" w:rsidP="00DE4843" w14:paraId="78178A08" w14:textId="77777777">
      <w:pPr>
        <w:spacing w:after="0" w:line="240" w:lineRule="auto"/>
        <w:rPr>
          <w:rFonts w:eastAsia="Times New Roman" w:cs="Arial"/>
          <w:lang w:val="nb-NO" w:eastAsia="nb-NO"/>
        </w:rPr>
      </w:pPr>
    </w:p>
    <w:p w:rsidR="0E71F29B" w:rsidP="37670129" w14:paraId="5E1F53DF" w14:textId="0D0C67B1">
      <w:pPr>
        <w:pStyle w:val="Heading2"/>
        <w:rPr>
          <w:lang w:val="nb-NO"/>
        </w:rPr>
      </w:pPr>
      <w:r w:rsidRPr="37670129">
        <w:rPr>
          <w:lang w:val="nb-NO"/>
        </w:rPr>
        <w:t>Anbefalt litteratur</w:t>
      </w:r>
    </w:p>
    <w:p w:rsidR="00516119" w:rsidRPr="00516119" w:rsidP="00516119" w14:paraId="1A0E9915" w14:textId="77777777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0"/>
  </w:num>
  <w:num w:numId="2" w16cid:durableId="70811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9468C"/>
    <w:rsid w:val="000A01BC"/>
    <w:rsid w:val="000B1706"/>
    <w:rsid w:val="000C658C"/>
    <w:rsid w:val="001018CB"/>
    <w:rsid w:val="00102C90"/>
    <w:rsid w:val="0013064D"/>
    <w:rsid w:val="00135980"/>
    <w:rsid w:val="00155136"/>
    <w:rsid w:val="00197B5C"/>
    <w:rsid w:val="001A3442"/>
    <w:rsid w:val="00252B04"/>
    <w:rsid w:val="0027058B"/>
    <w:rsid w:val="002D78F8"/>
    <w:rsid w:val="002D7AD0"/>
    <w:rsid w:val="00330EA0"/>
    <w:rsid w:val="00397980"/>
    <w:rsid w:val="003C3A69"/>
    <w:rsid w:val="003C3F70"/>
    <w:rsid w:val="003F37A7"/>
    <w:rsid w:val="00412C2E"/>
    <w:rsid w:val="00416143"/>
    <w:rsid w:val="00421A65"/>
    <w:rsid w:val="00463060"/>
    <w:rsid w:val="004F32D3"/>
    <w:rsid w:val="004F7CF6"/>
    <w:rsid w:val="00516119"/>
    <w:rsid w:val="0053121A"/>
    <w:rsid w:val="005D1575"/>
    <w:rsid w:val="005D58CE"/>
    <w:rsid w:val="006E2476"/>
    <w:rsid w:val="006F3797"/>
    <w:rsid w:val="00723F68"/>
    <w:rsid w:val="00727B84"/>
    <w:rsid w:val="007679C7"/>
    <w:rsid w:val="007D151A"/>
    <w:rsid w:val="007D30DB"/>
    <w:rsid w:val="007E085C"/>
    <w:rsid w:val="00865303"/>
    <w:rsid w:val="00866F04"/>
    <w:rsid w:val="008E4763"/>
    <w:rsid w:val="00920C87"/>
    <w:rsid w:val="00967C25"/>
    <w:rsid w:val="00A12750"/>
    <w:rsid w:val="00A519A1"/>
    <w:rsid w:val="00AA3FA9"/>
    <w:rsid w:val="00AB14D9"/>
    <w:rsid w:val="00AD59C9"/>
    <w:rsid w:val="00AE1666"/>
    <w:rsid w:val="00B04778"/>
    <w:rsid w:val="00B631B9"/>
    <w:rsid w:val="00B63B69"/>
    <w:rsid w:val="00B70EC0"/>
    <w:rsid w:val="00CA4077"/>
    <w:rsid w:val="00D2233C"/>
    <w:rsid w:val="00D72637"/>
    <w:rsid w:val="00DE4843"/>
    <w:rsid w:val="00E248B3"/>
    <w:rsid w:val="00E27402"/>
    <w:rsid w:val="00F00A06"/>
    <w:rsid w:val="00F4697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Props1.xml><?xml version="1.0" encoding="utf-8"?>
<ds:datastoreItem xmlns:ds="http://schemas.openxmlformats.org/officeDocument/2006/customXml" ds:itemID="{BDF0A470-0CF2-4DFF-8921-25EA36044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5E356-0F88-4DA5-A181-9F0F7D6CE26F}">
  <ds:schemaRefs>
    <ds:schemaRef ds:uri="http://schemas.microsoft.com/office/2006/documentManagement/types"/>
    <ds:schemaRef ds:uri="http://schemas.microsoft.com/office/infopath/2007/PartnerControls"/>
    <ds:schemaRef ds:uri="9caf67bb-8ca0-469e-98d4-fb78fa240cd5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b2a8f10e-f55e-43a9-adb1-f4c299087a5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768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Klinisk rasjonale og indikasjon for protonterapi - læringsmål og litteratur</dc:title>
  <dc:creator>Utne, Amalie</dc:creator>
  <cp:lastModifiedBy>Utne, Amalie</cp:lastModifiedBy>
  <cp:revision>52</cp:revision>
  <dcterms:created xsi:type="dcterms:W3CDTF">2024-06-28T19:23:00Z</dcterms:created>
  <dcterms:modified xsi:type="dcterms:W3CDTF">2024-07-03T09:24:00Z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