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9D023B" w:rsidP="00232EB4" w14:paraId="3AE5ED66" w14:textId="77777777">
      <w:pPr>
        <w:pStyle w:val="StilOverskriftforinnholdsfortegnelseLatinBrdtekstCali"/>
        <w:jc w:val="center"/>
        <w:rPr>
          <w:rFonts w:cstheme="minorHAnsi"/>
          <w:b/>
          <w:bCs/>
          <w:sz w:val="28"/>
          <w:szCs w:val="28"/>
        </w:rPr>
      </w:pPr>
      <w:bookmarkStart w:id="0" w:name="tempHer"/>
      <w:bookmarkEnd w:id="0"/>
      <w:r w:rsidRPr="00232EB4">
        <w:rPr>
          <w:rFonts w:cstheme="minorHAnsi"/>
          <w:b/>
          <w:bCs/>
          <w:sz w:val="28"/>
          <w:szCs w:val="28"/>
        </w:rPr>
        <w:t>Medforfatterskap til studier basert på data fra SOReg-N</w:t>
      </w:r>
    </w:p>
    <w:p w:rsidR="00232EB4" w:rsidP="00232EB4" w14:paraId="3AE5ED67" w14:textId="77777777">
      <w:pPr>
        <w:pStyle w:val="StilOverskriftforinnholdsfortegnelseLatinBrdtekstCali"/>
        <w:jc w:val="center"/>
        <w:rPr>
          <w:rFonts w:cstheme="minorHAnsi"/>
          <w:b/>
          <w:bCs/>
          <w:sz w:val="28"/>
          <w:szCs w:val="28"/>
        </w:rPr>
      </w:pPr>
      <w:r>
        <w:rPr>
          <w:rFonts w:cstheme="minorHAnsi"/>
          <w:b/>
          <w:bCs/>
          <w:sz w:val="28"/>
          <w:szCs w:val="28"/>
        </w:rPr>
        <w:t>Retningslinjer</w:t>
      </w:r>
    </w:p>
    <w:p w:rsidR="00232EB4" w:rsidP="00232EB4" w14:paraId="3AE5ED68" w14:textId="77777777">
      <w:pPr>
        <w:pStyle w:val="StilOverskriftforinnholdsfortegnelseLatinBrdtekstCali"/>
        <w:jc w:val="center"/>
        <w:rPr>
          <w:rFonts w:cstheme="minorHAnsi"/>
          <w:b/>
          <w:bCs/>
          <w:sz w:val="28"/>
          <w:szCs w:val="28"/>
        </w:rPr>
      </w:pPr>
    </w:p>
    <w:p w:rsidR="00232EB4" w:rsidP="00232EB4" w14:paraId="3AE5ED69" w14:textId="77777777">
      <w:pPr>
        <w:pStyle w:val="StilOverskriftforinnholdsfortegnelseLatinBrdtekstCali"/>
        <w:rPr>
          <w:rFonts w:cstheme="minorHAnsi"/>
          <w:sz w:val="24"/>
          <w:szCs w:val="24"/>
        </w:rPr>
      </w:pPr>
      <w:r>
        <w:rPr>
          <w:rFonts w:cstheme="minorHAnsi"/>
          <w:sz w:val="24"/>
          <w:szCs w:val="24"/>
        </w:rPr>
        <w:t xml:space="preserve">SOReg-N vil iblant bli tilbudt/kreve medforfatterskap til publikasjoner basert på bruk av registerets data. Fagrådet ved ett eller flere av dets medlemmer vil da kunne bidra. </w:t>
      </w:r>
    </w:p>
    <w:p w:rsidR="00232EB4" w:rsidP="00232EB4" w14:paraId="3AE5ED6A" w14:textId="77777777">
      <w:pPr>
        <w:pStyle w:val="StilOverskriftforinnholdsfortegnelseLatinBrdtekstCali"/>
        <w:rPr>
          <w:rFonts w:cstheme="minorHAnsi"/>
          <w:sz w:val="24"/>
          <w:szCs w:val="24"/>
        </w:rPr>
      </w:pPr>
      <w:r>
        <w:rPr>
          <w:rFonts w:cstheme="minorHAnsi"/>
          <w:sz w:val="24"/>
          <w:szCs w:val="24"/>
        </w:rPr>
        <w:t>Representanten f</w:t>
      </w:r>
      <w:r w:rsidR="00507F63">
        <w:rPr>
          <w:rFonts w:cstheme="minorHAnsi"/>
          <w:sz w:val="24"/>
          <w:szCs w:val="24"/>
        </w:rPr>
        <w:t>or</w:t>
      </w:r>
      <w:r>
        <w:rPr>
          <w:rFonts w:cstheme="minorHAnsi"/>
          <w:sz w:val="24"/>
          <w:szCs w:val="24"/>
        </w:rPr>
        <w:t xml:space="preserve"> SOReg-N forplikter seg da til aktivt bidrag slik at et medforfatterskap utover det å være leverandør av data rettferdiggjøres.</w:t>
      </w:r>
    </w:p>
    <w:p w:rsidR="00232EB4" w:rsidP="00232EB4" w14:paraId="3AE5ED6B" w14:textId="77777777">
      <w:pPr>
        <w:pStyle w:val="StilOverskriftforinnholdsfortegnelseLatinBrdtekstCali"/>
        <w:rPr>
          <w:rFonts w:cstheme="minorHAnsi"/>
          <w:sz w:val="24"/>
          <w:szCs w:val="24"/>
        </w:rPr>
      </w:pPr>
    </w:p>
    <w:p w:rsidR="00232EB4" w:rsidP="00232EB4" w14:paraId="3AE5ED6C" w14:textId="77777777">
      <w:pPr>
        <w:pStyle w:val="StilOverskriftforinnholdsfortegnelseLatinBrdtekstCali"/>
        <w:rPr>
          <w:rFonts w:cstheme="minorHAnsi"/>
          <w:sz w:val="24"/>
          <w:szCs w:val="24"/>
        </w:rPr>
      </w:pPr>
      <w:r>
        <w:rPr>
          <w:rFonts w:cstheme="minorHAnsi"/>
          <w:sz w:val="24"/>
          <w:szCs w:val="24"/>
        </w:rPr>
        <w:t xml:space="preserve">Den som bidrar som representant for SOReg-N vil inneha et ansvar for å passe på at data benyttes </w:t>
      </w:r>
      <w:r>
        <w:rPr>
          <w:rFonts w:cstheme="minorHAnsi"/>
          <w:sz w:val="24"/>
          <w:szCs w:val="24"/>
        </w:rPr>
        <w:t>iht</w:t>
      </w:r>
      <w:r>
        <w:rPr>
          <w:rFonts w:cstheme="minorHAnsi"/>
          <w:sz w:val="24"/>
          <w:szCs w:val="24"/>
        </w:rPr>
        <w:t xml:space="preserve"> registerets retningslinjer og mandat. Ved tvil bør det legges fram for fagrådet.</w:t>
      </w:r>
    </w:p>
    <w:p w:rsidR="00232EB4" w:rsidP="00232EB4" w14:paraId="3AE5ED6D" w14:textId="77777777">
      <w:pPr>
        <w:pStyle w:val="StilOverskriftforinnholdsfortegnelseLatinBrdtekstCali"/>
        <w:rPr>
          <w:rFonts w:cstheme="minorHAnsi"/>
          <w:sz w:val="24"/>
          <w:szCs w:val="24"/>
        </w:rPr>
      </w:pPr>
    </w:p>
    <w:p w:rsidR="00232EB4" w:rsidP="00232EB4" w14:paraId="3AE5ED6E" w14:textId="77777777">
      <w:pPr>
        <w:pStyle w:val="StilOverskriftforinnholdsfortegnelseLatinBrdtekstCali"/>
        <w:rPr>
          <w:rFonts w:cstheme="minorHAnsi"/>
          <w:sz w:val="24"/>
          <w:szCs w:val="24"/>
        </w:rPr>
      </w:pPr>
      <w:r>
        <w:rPr>
          <w:rFonts w:cstheme="minorHAnsi"/>
          <w:sz w:val="24"/>
          <w:szCs w:val="24"/>
        </w:rPr>
        <w:t>Registerleder vil særlig være aktuell som medforfatter. Denne vil til enhver tid ha best kjennskap til regelverk, registerets status, nettverk og bruk/tolkning av data. Andre fagrådsmedlemmer kan også være aktuelle etter følgende retningslinjer:</w:t>
      </w:r>
    </w:p>
    <w:p w:rsidR="00232EB4" w:rsidP="00232EB4" w14:paraId="3AE5ED6F" w14:textId="77777777">
      <w:pPr>
        <w:pStyle w:val="StilOverskriftforinnholdsfortegnelseLatinBrdtekstCali"/>
        <w:rPr>
          <w:rFonts w:cstheme="minorHAnsi"/>
          <w:sz w:val="24"/>
          <w:szCs w:val="24"/>
        </w:rPr>
      </w:pPr>
    </w:p>
    <w:p w:rsidR="00232EB4" w:rsidRPr="00100CBC" w:rsidP="00232EB4" w14:paraId="3AE5ED70" w14:textId="77777777">
      <w:pPr>
        <w:pStyle w:val="StilOverskriftforinnholdsfortegnelseLatinBrdtekstCali"/>
        <w:numPr>
          <w:ilvl w:val="0"/>
          <w:numId w:val="19"/>
        </w:numPr>
        <w:rPr>
          <w:rFonts w:cstheme="minorHAnsi"/>
          <w:color w:val="000080"/>
          <w:sz w:val="24"/>
          <w:szCs w:val="24"/>
        </w:rPr>
      </w:pPr>
      <w:r>
        <w:rPr>
          <w:rFonts w:cstheme="minorHAnsi"/>
          <w:sz w:val="24"/>
          <w:szCs w:val="24"/>
        </w:rPr>
        <w:t xml:space="preserve">Ved tilbud om medforfatterskap vil registerleder være første alternativ om denne ønsker, bortsett fra publikasjoner som et av fagrådsmedlemmene har initiert/motivert/er en del av og ellers </w:t>
      </w:r>
      <w:r w:rsidR="00100CBC">
        <w:rPr>
          <w:rFonts w:cstheme="minorHAnsi"/>
          <w:sz w:val="24"/>
          <w:szCs w:val="24"/>
        </w:rPr>
        <w:t xml:space="preserve">ikke vil bli tilbudt medforfatterskap. Tilbudet kan eventuelt delegeres via fagrådsleder til fagrådsmedlem </w:t>
      </w:r>
      <w:r w:rsidR="00100CBC">
        <w:rPr>
          <w:rFonts w:cstheme="minorHAnsi"/>
          <w:sz w:val="24"/>
          <w:szCs w:val="24"/>
        </w:rPr>
        <w:t>iht</w:t>
      </w:r>
      <w:r w:rsidR="00100CBC">
        <w:rPr>
          <w:rFonts w:cstheme="minorHAnsi"/>
          <w:sz w:val="24"/>
          <w:szCs w:val="24"/>
        </w:rPr>
        <w:t xml:space="preserve"> </w:t>
      </w:r>
      <w:r w:rsidR="00507F63">
        <w:rPr>
          <w:rFonts w:cstheme="minorHAnsi"/>
          <w:sz w:val="24"/>
          <w:szCs w:val="24"/>
        </w:rPr>
        <w:t>retningslinjer</w:t>
      </w:r>
      <w:r w:rsidR="00100CBC">
        <w:rPr>
          <w:rFonts w:cstheme="minorHAnsi"/>
          <w:sz w:val="24"/>
          <w:szCs w:val="24"/>
        </w:rPr>
        <w:t xml:space="preserve"> under. Er det tilbud om flere medforfattere vil registerleder ha anledning til å inneha et av disse – eventuelt vil fagrådsleder fordele det til et annet fagrådsmedlem </w:t>
      </w:r>
      <w:r w:rsidR="00100CBC">
        <w:rPr>
          <w:rFonts w:cstheme="minorHAnsi"/>
          <w:sz w:val="24"/>
          <w:szCs w:val="24"/>
        </w:rPr>
        <w:t>iht</w:t>
      </w:r>
      <w:r w:rsidR="00100CBC">
        <w:rPr>
          <w:rFonts w:cstheme="minorHAnsi"/>
          <w:sz w:val="24"/>
          <w:szCs w:val="24"/>
        </w:rPr>
        <w:t xml:space="preserve"> retningslinjene under. Det7de resterende tilbud for samme publikasjon fordeles </w:t>
      </w:r>
      <w:r w:rsidR="00100CBC">
        <w:rPr>
          <w:rFonts w:cstheme="minorHAnsi"/>
          <w:sz w:val="24"/>
          <w:szCs w:val="24"/>
        </w:rPr>
        <w:t>iht</w:t>
      </w:r>
      <w:r w:rsidR="00100CBC">
        <w:rPr>
          <w:rFonts w:cstheme="minorHAnsi"/>
          <w:sz w:val="24"/>
          <w:szCs w:val="24"/>
        </w:rPr>
        <w:t xml:space="preserve"> retningslinjene under.</w:t>
      </w:r>
    </w:p>
    <w:p w:rsidR="00100CBC" w:rsidRPr="00100CBC" w:rsidP="00232EB4" w14:paraId="3AE5ED71" w14:textId="77777777">
      <w:pPr>
        <w:pStyle w:val="StilOverskriftforinnholdsfortegnelseLatinBrdtekstCali"/>
        <w:numPr>
          <w:ilvl w:val="0"/>
          <w:numId w:val="19"/>
        </w:numPr>
        <w:rPr>
          <w:rFonts w:cstheme="minorHAnsi"/>
          <w:color w:val="000080"/>
          <w:sz w:val="24"/>
          <w:szCs w:val="24"/>
        </w:rPr>
      </w:pPr>
      <w:r>
        <w:rPr>
          <w:rFonts w:cstheme="minorHAnsi"/>
          <w:sz w:val="24"/>
          <w:szCs w:val="24"/>
        </w:rPr>
        <w:t>Fagrådsmedlem som innehar spesialkompetanse som andre i fagrådet ikke innehar på aktuelle felt/tema kan få tilbud om medforfatterskap.</w:t>
      </w:r>
    </w:p>
    <w:p w:rsidR="00100CBC" w:rsidRPr="00100CBC" w:rsidP="00232EB4" w14:paraId="3AE5ED72" w14:textId="77777777">
      <w:pPr>
        <w:pStyle w:val="StilOverskriftforinnholdsfortegnelseLatinBrdtekstCali"/>
        <w:numPr>
          <w:ilvl w:val="0"/>
          <w:numId w:val="19"/>
        </w:numPr>
        <w:rPr>
          <w:rFonts w:cstheme="minorHAnsi"/>
          <w:color w:val="000080"/>
          <w:sz w:val="24"/>
          <w:szCs w:val="24"/>
        </w:rPr>
      </w:pPr>
      <w:r>
        <w:rPr>
          <w:rFonts w:cstheme="minorHAnsi"/>
          <w:sz w:val="24"/>
          <w:szCs w:val="24"/>
        </w:rPr>
        <w:t>Fagrådsmedlem som inngår som del av forskningsprosjekt/gruppen men ikke er aktuell som medforfatter utover det å være fagrådsmedlem i SOReg-N kan få tilbud om medforfatterskap.</w:t>
      </w:r>
    </w:p>
    <w:p w:rsidR="00100CBC" w:rsidRPr="002645EF" w:rsidP="00232EB4" w14:paraId="3AE5ED73" w14:textId="77777777">
      <w:pPr>
        <w:pStyle w:val="StilOverskriftforinnholdsfortegnelseLatinBrdtekstCali"/>
        <w:numPr>
          <w:ilvl w:val="0"/>
          <w:numId w:val="19"/>
        </w:numPr>
        <w:rPr>
          <w:rFonts w:cstheme="minorHAnsi"/>
          <w:color w:val="000080"/>
          <w:sz w:val="24"/>
          <w:szCs w:val="24"/>
        </w:rPr>
      </w:pPr>
      <w:r>
        <w:rPr>
          <w:rFonts w:cstheme="minorHAnsi"/>
          <w:sz w:val="24"/>
          <w:szCs w:val="24"/>
        </w:rPr>
        <w:t>Fagrådsmedlem som har motivert (framskaffet idé og «solgt den ut») men ellers ikke er naturlig medforfatter</w:t>
      </w:r>
      <w:r w:rsidR="002645EF">
        <w:rPr>
          <w:rFonts w:cstheme="minorHAnsi"/>
          <w:sz w:val="24"/>
          <w:szCs w:val="24"/>
        </w:rPr>
        <w:t xml:space="preserve"> til aktuelle prosjekt kan få tilbud om medforfatterskap.</w:t>
      </w:r>
    </w:p>
    <w:p w:rsidR="002645EF" w:rsidRPr="002645EF" w:rsidP="00232EB4" w14:paraId="3AE5ED74" w14:textId="77777777">
      <w:pPr>
        <w:pStyle w:val="StilOverskriftforinnholdsfortegnelseLatinBrdtekstCali"/>
        <w:numPr>
          <w:ilvl w:val="0"/>
          <w:numId w:val="19"/>
        </w:numPr>
        <w:rPr>
          <w:rFonts w:cstheme="minorHAnsi"/>
          <w:color w:val="000080"/>
          <w:sz w:val="24"/>
          <w:szCs w:val="24"/>
        </w:rPr>
      </w:pPr>
      <w:r>
        <w:rPr>
          <w:rFonts w:cstheme="minorHAnsi"/>
          <w:sz w:val="24"/>
          <w:szCs w:val="24"/>
        </w:rPr>
        <w:t xml:space="preserve">Forskningskompetanse bør </w:t>
      </w:r>
      <w:r>
        <w:rPr>
          <w:rFonts w:cstheme="minorHAnsi"/>
          <w:sz w:val="24"/>
          <w:szCs w:val="24"/>
        </w:rPr>
        <w:t>vektes</w:t>
      </w:r>
      <w:r>
        <w:rPr>
          <w:rFonts w:cstheme="minorHAnsi"/>
          <w:sz w:val="24"/>
          <w:szCs w:val="24"/>
        </w:rPr>
        <w:t xml:space="preserve"> men er ikke avgjørende for hvem som skal representere fagrådet som medforfatter.</w:t>
      </w:r>
    </w:p>
    <w:p w:rsidR="002645EF" w:rsidRPr="002645EF" w:rsidP="00232EB4" w14:paraId="3AE5ED75" w14:textId="77777777">
      <w:pPr>
        <w:pStyle w:val="StilOverskriftforinnholdsfortegnelseLatinBrdtekstCali"/>
        <w:numPr>
          <w:ilvl w:val="0"/>
          <w:numId w:val="19"/>
        </w:numPr>
        <w:rPr>
          <w:rFonts w:cstheme="minorHAnsi"/>
          <w:color w:val="000080"/>
          <w:sz w:val="24"/>
          <w:szCs w:val="24"/>
        </w:rPr>
      </w:pPr>
      <w:r>
        <w:rPr>
          <w:rFonts w:cstheme="minorHAnsi"/>
          <w:sz w:val="24"/>
          <w:szCs w:val="24"/>
        </w:rPr>
        <w:t>For publikasjoner der ingen av kriteriene over kan legges til grunn vil en tilstrebe at alle fagrådsmedlemmer som ønsker og som vil ivareta de forpliktelser et medforfatterskap innebærer, får mulighet til medforfatterskap over tid.</w:t>
      </w:r>
    </w:p>
    <w:p w:rsidR="002645EF" w:rsidRPr="002645EF" w:rsidP="00232EB4" w14:paraId="3AE5ED76" w14:textId="77777777">
      <w:pPr>
        <w:pStyle w:val="StilOverskriftforinnholdsfortegnelseLatinBrdtekstCali"/>
        <w:numPr>
          <w:ilvl w:val="0"/>
          <w:numId w:val="19"/>
        </w:numPr>
        <w:rPr>
          <w:rFonts w:cstheme="minorHAnsi"/>
          <w:color w:val="000080"/>
          <w:sz w:val="24"/>
          <w:szCs w:val="24"/>
        </w:rPr>
      </w:pPr>
      <w:r>
        <w:rPr>
          <w:rFonts w:cstheme="minorHAnsi"/>
          <w:sz w:val="24"/>
          <w:szCs w:val="24"/>
        </w:rPr>
        <w:t xml:space="preserve">Aktuelle medforfatterskap tas opp via fagrådsmøte eller pr felles </w:t>
      </w:r>
      <w:r>
        <w:rPr>
          <w:rFonts w:cstheme="minorHAnsi"/>
          <w:sz w:val="24"/>
          <w:szCs w:val="24"/>
        </w:rPr>
        <w:t>fagrådsmail</w:t>
      </w:r>
      <w:r>
        <w:rPr>
          <w:rFonts w:cstheme="minorHAnsi"/>
          <w:sz w:val="24"/>
          <w:szCs w:val="24"/>
        </w:rPr>
        <w:t xml:space="preserve"> utenom møter.</w:t>
      </w:r>
    </w:p>
    <w:p w:rsidR="002645EF" w:rsidRPr="002645EF" w:rsidP="00232EB4" w14:paraId="3AE5ED77" w14:textId="77777777">
      <w:pPr>
        <w:pStyle w:val="StilOverskriftforinnholdsfortegnelseLatinBrdtekstCali"/>
        <w:numPr>
          <w:ilvl w:val="0"/>
          <w:numId w:val="19"/>
        </w:numPr>
        <w:rPr>
          <w:rFonts w:cstheme="minorHAnsi"/>
          <w:color w:val="000080"/>
          <w:sz w:val="24"/>
          <w:szCs w:val="24"/>
        </w:rPr>
      </w:pPr>
      <w:r>
        <w:rPr>
          <w:rFonts w:cstheme="minorHAnsi"/>
          <w:sz w:val="24"/>
          <w:szCs w:val="24"/>
        </w:rPr>
        <w:t>Ved uenighet avgjør fagrådsleder hvem som får tilbud om medforfatterskap.</w:t>
      </w:r>
    </w:p>
    <w:p w:rsidR="002645EF" w:rsidP="002645EF" w14:paraId="3AE5ED78" w14:textId="77777777">
      <w:pPr>
        <w:pStyle w:val="StilOverskriftforinnholdsfortegnelseLatinBrdtekstCali"/>
        <w:rPr>
          <w:rFonts w:cstheme="minorHAnsi"/>
          <w:sz w:val="24"/>
          <w:szCs w:val="24"/>
        </w:rPr>
      </w:pPr>
    </w:p>
    <w:p w:rsidR="002645EF" w:rsidP="002645EF" w14:paraId="3AE5ED79" w14:textId="77777777">
      <w:pPr>
        <w:pStyle w:val="StilOverskriftforinnholdsfortegnelseLatinBrdtekstCali"/>
        <w:rPr>
          <w:rFonts w:cstheme="minorHAnsi"/>
          <w:sz w:val="16"/>
          <w:szCs w:val="16"/>
        </w:rPr>
      </w:pPr>
      <w:r>
        <w:rPr>
          <w:rFonts w:cstheme="minorHAnsi"/>
          <w:sz w:val="16"/>
          <w:szCs w:val="16"/>
        </w:rPr>
        <w:t>Datert 08.05.2018</w:t>
      </w:r>
    </w:p>
    <w:p w:rsidR="007362EF" w:rsidP="002645EF" w14:paraId="3AE5ED7A" w14:textId="77777777">
      <w:pPr>
        <w:pStyle w:val="StilOverskriftforinnholdsfortegnelseLatinBrdtekstCali"/>
        <w:rPr>
          <w:rFonts w:cstheme="minorHAnsi"/>
          <w:sz w:val="16"/>
          <w:szCs w:val="16"/>
        </w:rPr>
      </w:pPr>
    </w:p>
    <w:p w:rsidR="007362EF" w:rsidRPr="0052720B" w:rsidP="007362EF" w14:paraId="3AE5ED7B" w14:textId="77777777">
      <w:pPr>
        <w:rPr>
          <w:b/>
          <w:sz w:val="28"/>
        </w:rPr>
      </w:pPr>
      <w:r w:rsidRPr="0052720B">
        <w:rPr>
          <w:b/>
          <w:sz w:val="28"/>
        </w:rPr>
        <w:t>Endringer i denne versjonen:</w:t>
      </w:r>
    </w:p>
    <w:p w:rsidR="007362EF" w:rsidRPr="0070073A" w:rsidP="007362EF" w14:paraId="3AE5ED7C" w14:textId="77777777">
      <w:pPr>
        <w:pStyle w:val="BodyText"/>
        <w:rPr>
          <w:i/>
          <w:sz w:val="20"/>
        </w:rPr>
      </w:pPr>
      <w:r w:rsidRPr="0070073A">
        <w:rPr>
          <w:i/>
          <w:sz w:val="20"/>
        </w:rPr>
        <w:t>Ikke skriv i endringsloggen. Endringer noteres i «Merknad til denne versjonen» i Dokumentvindu.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8079"/>
      </w:tblGrid>
      <w:tr w14:paraId="3AE5ED7F" w14:textId="77777777" w:rsidTr="006D02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1063" w:type="dxa"/>
            <w:shd w:val="clear" w:color="auto" w:fill="D9D9D9"/>
          </w:tcPr>
          <w:p w:rsidR="007362EF" w:rsidRPr="00210533" w:rsidP="006D02B6" w14:paraId="3AE5ED7D" w14:textId="77777777">
            <w:pPr>
              <w:rPr>
                <w:b/>
                <w:sz w:val="20"/>
              </w:rPr>
            </w:pPr>
            <w:r w:rsidRPr="00210533">
              <w:rPr>
                <w:b/>
                <w:sz w:val="20"/>
              </w:rPr>
              <w:t>Versjon</w:t>
            </w:r>
          </w:p>
        </w:tc>
        <w:tc>
          <w:tcPr>
            <w:tcW w:w="8079" w:type="dxa"/>
            <w:shd w:val="clear" w:color="auto" w:fill="D9D9D9"/>
          </w:tcPr>
          <w:p w:rsidR="007362EF" w:rsidRPr="00210533" w:rsidP="006D02B6" w14:paraId="3AE5ED7E" w14:textId="77777777">
            <w:pPr>
              <w:rPr>
                <w:b/>
                <w:sz w:val="20"/>
              </w:rPr>
            </w:pPr>
            <w:r w:rsidRPr="00210533">
              <w:rPr>
                <w:b/>
                <w:sz w:val="20"/>
              </w:rPr>
              <w:t>Endring i denne versjonen</w:t>
            </w:r>
          </w:p>
        </w:tc>
      </w:tr>
      <w:tr w14:paraId="3AE5ED82" w14:textId="77777777" w:rsidTr="006D02B6">
        <w:tblPrEx>
          <w:tblW w:w="0" w:type="auto"/>
          <w:tblLayout w:type="fixed"/>
          <w:tblCellMar>
            <w:left w:w="70" w:type="dxa"/>
            <w:right w:w="70" w:type="dxa"/>
          </w:tblCellMar>
          <w:tblLook w:val="0000"/>
        </w:tblPrEx>
        <w:tc>
          <w:tcPr>
            <w:tcW w:w="1063" w:type="dxa"/>
          </w:tcPr>
          <w:p w:rsidR="007362EF" w:rsidRPr="0070073A" w:rsidP="006D02B6" w14:paraId="3AE5ED80" w14:textId="77777777">
            <w:pPr>
              <w:rPr>
                <w:color w:val="000080"/>
                <w:sz w:val="20"/>
              </w:rPr>
            </w:pPr>
            <w:r w:rsidRPr="0070073A">
              <w:rPr>
                <w:color w:val="000080"/>
                <w:sz w:val="20"/>
              </w:rPr>
              <w:fldChar w:fldCharType="begin" w:fldLock="1"/>
            </w:r>
            <w:r w:rsidRPr="0070073A">
              <w:rPr>
                <w:color w:val="000080"/>
                <w:sz w:val="20"/>
              </w:rPr>
              <w:instrText xml:space="preserve"> DOCPROPERTY EK_Utgave </w:instrText>
            </w:r>
            <w:r w:rsidRPr="0070073A">
              <w:rPr>
                <w:color w:val="000080"/>
                <w:sz w:val="20"/>
              </w:rPr>
              <w:fldChar w:fldCharType="separate"/>
            </w:r>
            <w:r w:rsidRPr="0070073A">
              <w:rPr>
                <w:color w:val="000080"/>
                <w:sz w:val="20"/>
              </w:rPr>
              <w:t>1.01</w:t>
            </w:r>
            <w:r w:rsidRPr="0070073A">
              <w:rPr>
                <w:color w:val="000080"/>
                <w:sz w:val="20"/>
              </w:rPr>
              <w:fldChar w:fldCharType="end"/>
            </w:r>
          </w:p>
        </w:tc>
        <w:tc>
          <w:tcPr>
            <w:tcW w:w="8079" w:type="dxa"/>
          </w:tcPr>
          <w:p w:rsidRPr="0070073A" w:rsidP="006D02B6">
            <w:pPr>
              <w:rPr>
                <w:color w:val="000080"/>
                <w:sz w:val="20"/>
              </w:rPr>
            </w:pPr>
            <w:r w:rsidRPr="0070073A">
              <w:rPr>
                <w:color w:val="000080"/>
                <w:sz w:val="20"/>
              </w:rPr>
              <w:fldChar w:fldCharType="begin" w:fldLock="1"/>
            </w:r>
            <w:r w:rsidRPr="0070073A">
              <w:rPr>
                <w:color w:val="000080"/>
                <w:sz w:val="20"/>
              </w:rPr>
              <w:instrText xml:space="preserve"> DOCVARIABLE EK_Merknad </w:instrText>
            </w:r>
            <w:r w:rsidRPr="0070073A">
              <w:rPr>
                <w:color w:val="000080"/>
                <w:sz w:val="20"/>
              </w:rPr>
              <w:fldChar w:fldCharType="separate"/>
            </w:r>
            <w:r w:rsidRPr="0070073A">
              <w:rPr>
                <w:color w:val="000080"/>
                <w:sz w:val="20"/>
              </w:rPr>
              <w:t>Sensitivitetskorreksjon</w:t>
            </w:r>
          </w:p>
          <w:p w:rsidRPr="0070073A" w:rsidP="006D02B6">
            <w:pPr>
              <w:rPr>
                <w:color w:val="000080"/>
                <w:sz w:val="20"/>
              </w:rPr>
            </w:pPr>
            <w:r w:rsidRPr="0070073A">
              <w:rPr>
                <w:color w:val="000080"/>
                <w:sz w:val="20"/>
              </w:rPr>
              <w:t>Forlenget gyldighet til 23.09.2025</w:t>
            </w:r>
            <w:r w:rsidRPr="0070073A">
              <w:rPr>
                <w:color w:val="000080"/>
                <w:sz w:val="20"/>
              </w:rPr>
              <w:fldChar w:fldCharType="end"/>
            </w:r>
          </w:p>
        </w:tc>
      </w:tr>
    </w:tbl>
    <w:p w:rsidR="007362EF" w:rsidRPr="002645EF" w:rsidP="002645EF" w14:paraId="3AE5ED83" w14:textId="77777777">
      <w:pPr>
        <w:pStyle w:val="StilOverskriftforinnholdsfortegnelseLatinBrdtekstCali"/>
        <w:rPr>
          <w:rFonts w:cstheme="minorHAnsi"/>
          <w:color w:val="000080"/>
          <w:sz w:val="16"/>
          <w:szCs w:val="16"/>
        </w:rPr>
      </w:pPr>
    </w:p>
    <w:p w:rsidR="009D023B" w:rsidRPr="00E754D7" w:rsidP="00066A58" w14:paraId="3AE5ED84" w14:textId="77777777">
      <w:pPr>
        <w:spacing w:line="259" w:lineRule="auto"/>
        <w:rPr>
          <w:rFonts w:cstheme="minorHAnsi"/>
          <w:color w:val="000080"/>
        </w:rPr>
      </w:pPr>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3AE5ED8D"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3AE5ED8B" w14:textId="51FB9DD1">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3AE5ED8C"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13.4.26-37</w:t>
          </w:r>
          <w:r>
            <w:rPr>
              <w:color w:val="000080"/>
              <w:sz w:val="16"/>
            </w:rPr>
            <w:fldChar w:fldCharType="end"/>
          </w:r>
        </w:p>
      </w:tc>
    </w:tr>
  </w:tbl>
  <w:p w:rsidR="00485214" w14:paraId="3AE5ED8E"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3AE5ED93"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3AE5ED8F" w14:textId="4FC4F519">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D79323</w:t>
          </w:r>
          <w:r>
            <w:rPr>
              <w:color w:val="000080"/>
              <w:sz w:val="16"/>
            </w:rPr>
            <w:fldChar w:fldCharType="end"/>
          </w:r>
        </w:p>
      </w:tc>
      <w:tc>
        <w:tcPr>
          <w:tcW w:w="2268" w:type="dxa"/>
          <w:tcBorders>
            <w:right w:val="single" w:sz="4" w:space="0" w:color="auto"/>
          </w:tcBorders>
        </w:tcPr>
        <w:p w:rsidR="009B041D" w:rsidRPr="009B041D" w:rsidP="007E4125" w14:paraId="3AE5ED90"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13.4.26-37</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3AE5ED91"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3AE5ED92"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p>
      </w:tc>
    </w:tr>
  </w:tbl>
  <w:p w:rsidR="00B24A00" w:rsidRPr="009E0D59" w:rsidP="00B24A00" w14:paraId="3AE5ED94"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3AE5EDA8"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3AE5EDA5" w14:textId="5C1C967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13.4.26-37</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3AE5EDA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3AE5EDA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p>
      </w:tc>
    </w:tr>
  </w:tbl>
  <w:p w:rsidR="00B24A00" w:rsidP="00B24A00" w14:paraId="3AE5EDA9"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3AE5ED85"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3AE5ED89"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3AE5ED86"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SOReg-N - Medforfatterskap til studier basert på registerets data </w:t>
          </w:r>
          <w:r>
            <w:rPr>
              <w:sz w:val="28"/>
            </w:rPr>
            <w:fldChar w:fldCharType="end"/>
          </w:r>
        </w:p>
      </w:tc>
      <w:tc>
        <w:tcPr>
          <w:tcW w:w="992" w:type="dxa"/>
          <w:tcBorders>
            <w:bottom w:val="single" w:sz="4" w:space="0" w:color="auto"/>
            <w:right w:val="single" w:sz="4" w:space="0" w:color="auto"/>
          </w:tcBorders>
        </w:tcPr>
        <w:p w:rsidR="00485214" w14:paraId="3AE5ED87" w14:textId="77777777">
          <w:pPr>
            <w:pStyle w:val="Header"/>
            <w:jc w:val="left"/>
            <w:rPr>
              <w:sz w:val="12"/>
            </w:rPr>
          </w:pPr>
        </w:p>
        <w:p w:rsidR="00485214" w14:paraId="3AE5ED88"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3AE5ED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3AE5ED97"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3AE5ED95"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3AE5ED96"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SOReg-N - Medforfatterskap til studier basert på registerets data </w:t>
          </w:r>
          <w:r>
            <w:rPr>
              <w:sz w:val="28"/>
            </w:rPr>
            <w:fldChar w:fldCharType="end"/>
          </w:r>
        </w:p>
      </w:tc>
    </w:tr>
    <w:tr w14:paraId="3AE5ED9A"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3AE5ED98"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Forskning, innovasjon og utdanning/Forskningsrutiner</w:t>
          </w:r>
          <w:r>
            <w:rPr>
              <w:sz w:val="16"/>
            </w:rPr>
            <w:fldChar w:fldCharType="end"/>
          </w:r>
        </w:p>
      </w:tc>
      <w:tc>
        <w:tcPr>
          <w:tcW w:w="2879" w:type="dxa"/>
          <w:vAlign w:val="bottom"/>
        </w:tcPr>
        <w:p w:rsidR="00FD5284" w:rsidRPr="005F0E8F" w:rsidP="00540375" w14:paraId="3AE5ED99"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23.09.2024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23.09.2025</w:t>
          </w:r>
          <w:r>
            <w:rPr>
              <w:color w:val="000080"/>
              <w:sz w:val="16"/>
            </w:rPr>
            <w:fldChar w:fldCharType="end"/>
          </w:r>
        </w:p>
      </w:tc>
    </w:tr>
    <w:tr w14:paraId="3AE5ED9D"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3AE5ED9B"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HF/Laboratorieklinikken/Avd. for medisinsk biokjemi og farmakologi</w:t>
          </w:r>
          <w:r>
            <w:rPr>
              <w:sz w:val="16"/>
            </w:rPr>
            <w:fldChar w:fldCharType="end"/>
          </w:r>
        </w:p>
      </w:tc>
      <w:tc>
        <w:tcPr>
          <w:tcW w:w="2879" w:type="dxa"/>
          <w:vAlign w:val="bottom"/>
        </w:tcPr>
        <w:p w:rsidR="005F0E8F" w14:paraId="3AE5ED9C"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3AE5EDA0"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3AE5ED9E"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Hege Hoff Skavøy</w:t>
          </w:r>
          <w:r>
            <w:rPr>
              <w:color w:val="000080"/>
              <w:sz w:val="16"/>
            </w:rPr>
            <w:fldChar w:fldCharType="end"/>
          </w:r>
          <w:r>
            <w:rPr>
              <w:color w:val="000080"/>
              <w:sz w:val="16"/>
            </w:rPr>
            <w:t xml:space="preserve"> </w:t>
          </w:r>
        </w:p>
      </w:tc>
      <w:tc>
        <w:tcPr>
          <w:tcW w:w="2879" w:type="dxa"/>
        </w:tcPr>
        <w:p w:rsidR="00FD5284" w:rsidP="00FD5284" w14:paraId="3AE5ED9F"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3AE5EDA3"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3AE5EDA1"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Villy Våge</w:t>
          </w:r>
          <w:r>
            <w:rPr>
              <w:color w:val="000080"/>
              <w:sz w:val="16"/>
            </w:rPr>
            <w:fldChar w:fldCharType="end"/>
          </w:r>
          <w:r>
            <w:rPr>
              <w:color w:val="000080"/>
              <w:sz w:val="16"/>
            </w:rPr>
            <w:t xml:space="preserve"> </w:t>
          </w:r>
        </w:p>
      </w:tc>
      <w:tc>
        <w:tcPr>
          <w:tcW w:w="2879" w:type="dxa"/>
        </w:tcPr>
        <w:p w:rsidR="00FD5284" w14:paraId="3AE5EDA2"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D79323</w:t>
          </w:r>
          <w:r>
            <w:rPr>
              <w:color w:val="000080"/>
              <w:sz w:val="16"/>
            </w:rPr>
            <w:fldChar w:fldCharType="end"/>
          </w:r>
        </w:p>
      </w:tc>
    </w:tr>
  </w:tbl>
  <w:p w:rsidR="00485214" w14:paraId="3AE5EDA4"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EA873CC"/>
    <w:multiLevelType w:val="hybridMultilevel"/>
    <w:tmpl w:val="5D60C34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6">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1564141">
    <w:abstractNumId w:val="10"/>
  </w:num>
  <w:num w:numId="2" w16cid:durableId="831218805">
    <w:abstractNumId w:val="8"/>
  </w:num>
  <w:num w:numId="3" w16cid:durableId="389035124">
    <w:abstractNumId w:val="3"/>
  </w:num>
  <w:num w:numId="4" w16cid:durableId="1760638993">
    <w:abstractNumId w:val="2"/>
  </w:num>
  <w:num w:numId="5" w16cid:durableId="418479822">
    <w:abstractNumId w:val="1"/>
  </w:num>
  <w:num w:numId="6" w16cid:durableId="1236935507">
    <w:abstractNumId w:val="0"/>
  </w:num>
  <w:num w:numId="7" w16cid:durableId="1714772107">
    <w:abstractNumId w:val="9"/>
  </w:num>
  <w:num w:numId="8" w16cid:durableId="1967421584">
    <w:abstractNumId w:val="7"/>
  </w:num>
  <w:num w:numId="9" w16cid:durableId="1148203793">
    <w:abstractNumId w:val="6"/>
  </w:num>
  <w:num w:numId="10" w16cid:durableId="976910154">
    <w:abstractNumId w:val="5"/>
  </w:num>
  <w:num w:numId="11" w16cid:durableId="2059932883">
    <w:abstractNumId w:val="4"/>
  </w:num>
  <w:num w:numId="12" w16cid:durableId="1642539393">
    <w:abstractNumId w:val="11"/>
  </w:num>
  <w:num w:numId="13" w16cid:durableId="1446924131">
    <w:abstractNumId w:val="15"/>
  </w:num>
  <w:num w:numId="14" w16cid:durableId="1603565063">
    <w:abstractNumId w:val="16"/>
  </w:num>
  <w:num w:numId="15" w16cid:durableId="115301154">
    <w:abstractNumId w:val="17"/>
  </w:num>
  <w:num w:numId="16" w16cid:durableId="913245375">
    <w:abstractNumId w:val="12"/>
  </w:num>
  <w:num w:numId="17" w16cid:durableId="1993869387">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817115366">
    <w:abstractNumId w:val="14"/>
  </w:num>
  <w:num w:numId="19" w16cid:durableId="1849171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27948"/>
    <w:rsid w:val="000354A8"/>
    <w:rsid w:val="00042992"/>
    <w:rsid w:val="00050E94"/>
    <w:rsid w:val="0005214E"/>
    <w:rsid w:val="00056D52"/>
    <w:rsid w:val="00066A58"/>
    <w:rsid w:val="00067C31"/>
    <w:rsid w:val="00076677"/>
    <w:rsid w:val="00081F27"/>
    <w:rsid w:val="00083284"/>
    <w:rsid w:val="00086356"/>
    <w:rsid w:val="00097072"/>
    <w:rsid w:val="000A1D6A"/>
    <w:rsid w:val="000A6B2D"/>
    <w:rsid w:val="000C6A9B"/>
    <w:rsid w:val="000C73DF"/>
    <w:rsid w:val="000C763E"/>
    <w:rsid w:val="000D3C29"/>
    <w:rsid w:val="000D5FFE"/>
    <w:rsid w:val="000D63E4"/>
    <w:rsid w:val="000F258E"/>
    <w:rsid w:val="000F32C5"/>
    <w:rsid w:val="000F5FC0"/>
    <w:rsid w:val="00100CBC"/>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10533"/>
    <w:rsid w:val="00227AF8"/>
    <w:rsid w:val="00231DC5"/>
    <w:rsid w:val="00232EB4"/>
    <w:rsid w:val="00241F65"/>
    <w:rsid w:val="00246C9E"/>
    <w:rsid w:val="002645EF"/>
    <w:rsid w:val="002744C3"/>
    <w:rsid w:val="00281B8D"/>
    <w:rsid w:val="00284EBB"/>
    <w:rsid w:val="00291CD7"/>
    <w:rsid w:val="002A4A07"/>
    <w:rsid w:val="002A791D"/>
    <w:rsid w:val="002B1F3C"/>
    <w:rsid w:val="002D0738"/>
    <w:rsid w:val="002F5A32"/>
    <w:rsid w:val="00304B15"/>
    <w:rsid w:val="00311019"/>
    <w:rsid w:val="00312D39"/>
    <w:rsid w:val="003322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223"/>
    <w:rsid w:val="004E0461"/>
    <w:rsid w:val="004E763F"/>
    <w:rsid w:val="0050053D"/>
    <w:rsid w:val="00507D96"/>
    <w:rsid w:val="00507F63"/>
    <w:rsid w:val="005103B6"/>
    <w:rsid w:val="00510BDF"/>
    <w:rsid w:val="00520D11"/>
    <w:rsid w:val="00524CF7"/>
    <w:rsid w:val="0052720B"/>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840D8"/>
    <w:rsid w:val="00693B1B"/>
    <w:rsid w:val="00697362"/>
    <w:rsid w:val="006B1529"/>
    <w:rsid w:val="006B2158"/>
    <w:rsid w:val="006C17D9"/>
    <w:rsid w:val="006C735A"/>
    <w:rsid w:val="006D02B6"/>
    <w:rsid w:val="006D2D97"/>
    <w:rsid w:val="006D3A08"/>
    <w:rsid w:val="006D57BF"/>
    <w:rsid w:val="006E06DD"/>
    <w:rsid w:val="006E2A16"/>
    <w:rsid w:val="006E4AAC"/>
    <w:rsid w:val="006E5645"/>
    <w:rsid w:val="006F1240"/>
    <w:rsid w:val="006F6255"/>
    <w:rsid w:val="0070073A"/>
    <w:rsid w:val="00707B83"/>
    <w:rsid w:val="00713D7C"/>
    <w:rsid w:val="00727E6C"/>
    <w:rsid w:val="007362EF"/>
    <w:rsid w:val="007367F2"/>
    <w:rsid w:val="00740E5D"/>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3CE3"/>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17FE5"/>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2FE8"/>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Våge, Villy"/>
    <w:docVar w:name="ek_dbfields" w:val="EK_Avdeling¤2#4¤2#¤3#EK_Avsnitt¤2#4¤2#¤3#EK_Bedriftsnavn¤2#1¤2#Helse Bergen¤3#EK_GjelderFra¤2#0¤2#¤3#EK_KlGjelderFra¤2#0¤2#¤3#EK_Opprettet¤2#0¤2#01.07.2024¤3#EK_Utgitt¤2#0¤2#¤3#EK_IBrukDato¤2#0¤2#¤3#EK_DokumentID¤2#0¤2#D79323¤3#EK_DokTittel¤2#0¤2#SOReg-N - Medforfatterskap til studier basert på registerets data ¤3#EK_DokType¤2#0¤2#Retningslinje¤3#EK_DocLvlShort¤2#0¤2#Nivå 3¤3#EK_DocLevel¤2#0¤2#Seksjonsdokumenter¤3#EK_EksRef¤2#2¤2# 0_x0009_¤3#EK_Erstatter¤2#0¤2#¤3#EK_ErstatterD¤2#0¤2#¤3#EK_Signatur¤2#0¤2#¤3#EK_Verifisert¤2#0¤2#¤3#EK_Hørt¤2#0¤2#¤3#EK_AuditReview¤2#2¤2#¤3#EK_AuditApprove¤2#2¤2#¤3#EK_Gradering¤2#0¤2#Åpen¤3#EK_Gradnr¤2#4¤2#0¤3#EK_Kapittel¤2#4¤2#¤3#EK_Referanse¤2#2¤2# 0_x0009_¤3#EK_RefNr¤2#0¤2#13.4.26-37¤3#EK_Revisjon¤2#0¤2#-¤3#EK_Ansvarlig¤2#0¤2#Våge, Villy¤3#EK_SkrevetAv¤2#0¤2#Stina Kristina Hanson¤3#EK_UText1¤2#0¤2#Villy Våge¤3#EK_UText2¤2#0¤2#¤3#EK_UText3¤2#0¤2#¤3#EK_UText4¤2#0¤2#¤3#EK_Status¤2#0¤2#Skrives¤3#EK_Stikkord¤2#0¤2#soreg¤3#EK_SuperStikkord¤2#0¤2#¤3#EK_Rapport¤2#3¤2#¤3#EK_EKPrintMerke¤2#0¤2#Uoffisiell utskrift er kun gyldig på utskriftsdato¤3#EK_Watermark¤2#0¤2#¤3#EK_Utgave¤2#0¤2#0.00¤3#EK_Merknad¤2#7¤2#¤3#EK_VerLogg¤2#2¤2#Ver. 0.00 - |¤3#EK_RF1¤2#4¤2#¤3#EK_RF2¤2#4¤2#¤3#EK_RF3¤2#4¤2#¤3#EK_RF4¤2#4¤2#¤3#EK_RF5¤2#4¤2#¤3#EK_RF6¤2#4¤2#¤3#EK_RF7¤2#4¤2#¤3#EK_RF8¤2#4¤2#¤3#EK_RF9¤2#4¤2#¤3#EK_Mappe1¤2#4¤2#¤3#EK_Mappe2¤2#4¤2#¤3#EK_Mappe3¤2#4¤2#¤3#EK_Mappe4¤2#4¤2#¤3#EK_Mappe5¤2#4¤2#¤3#EK_Mappe6¤2#4¤2#¤3#EK_Mappe7¤2#4¤2#¤3#EK_Mappe8¤2#4¤2#¤3#EK_Mappe9¤2#4¤2#¤3#EK_DL¤2#0¤2#37¤3#EK_GjelderTil¤2#0¤2#¤3#EK_Vedlegg¤2#2¤2# 0_x0009_¤3#EK_AvdelingOver¤2#4¤2#¤3#EK_HRefNr¤2#0¤2#¤3#EK_HbNavn¤2#0¤2#¤3#EK_DokRefnr¤2#4¤2#0001130426¤3#EK_Dokendrdato¤2#4¤2#01.07.2024 10:39:13¤3#EK_HbType¤2#4¤2#¤3#EK_Offisiell¤2#4¤2#¤3#EK_VedleggRef¤2#4¤2#13.4.26-37¤3#EK_Strukt00¤2#5¤2#¤5#¤5#Helse Bergen HF¤5#1¤5#0¤4#¤5#13¤5#Laboratorieklinikken¤5#1¤5#0¤4#.¤5#4¤5#Avd. for medisinsk biokjemi og farmakologi¤5#1¤5#0¤4#.¤5#26¤5#Norsk Kvalitetsregister for Fedmekirurgi – SOReg¤5#0¤5#0¤4# - ¤3#EK_Strukt01¤2#5¤2#¤5#¤5#ikke i bruk¤5#0¤5#0¤4# - ¤3#EK_Strukt02¤2#5¤2#¤3#EK_Strukt04¤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Helse Bergen HF¤5#1¤5#0¤4#¤5#13¤5#Laboratorieklinikken¤5#1¤5#0¤4#.¤5#4¤5#Avd. for medisinsk biokjemi og farmakologi¤5#1¤5#0¤4#.¤5#26¤5#Norsk Kvalitetsregister for Fedmekirurgi – SOReg¤5#0¤5#0¤4# - ¤3#"/>
    <w:docVar w:name="ek_dl" w:val="37"/>
    <w:docVar w:name="ek_doclevel" w:val="Seksjonsdokumenter"/>
    <w:docVar w:name="ek_doclvlshort" w:val="Nivå 3"/>
    <w:docVar w:name="ek_dok.ansvarlig" w:val="[Dok.ansvarlig]"/>
    <w:docVar w:name="ek_doktittel" w:val="SOReg-N - Medforfatterskap til studier basert på registerets data "/>
    <w:docVar w:name="ek_dokumentid" w:val="[ID]"/>
    <w:docVar w:name="ek_eksref" w:val="[EK_EksRef]"/>
    <w:docVar w:name="ek_erstatter" w:val="[]"/>
    <w:docVar w:name="ek_erstatterd" w:val="[]"/>
    <w:docVar w:name="ek_format" w:val="-10"/>
    <w:docVar w:name="ek_gjelderfra" w:val="[GjelderFra]"/>
    <w:docVar w:name="ek_gjeldertil" w:val="[GyldigTil]"/>
    <w:docVar w:name="ek_gradering" w:val="Åpen"/>
    <w:docVar w:name="ek_hbnavn" w:val="[]"/>
    <w:docVar w:name="ek_hrefnr" w:val="[]"/>
    <w:docVar w:name="ek_hørt" w:val="[]"/>
    <w:docVar w:name="ek_ibrukdato" w:val="[]"/>
    <w:docVar w:name="ek_klgjelderfra" w:val="[]"/>
    <w:docVar w:name="ek_merknad" w:val="Sensitivitetskorreksjon&#13;&#10;Forlenget gyldighet til 23.09.2025"/>
    <w:docVar w:name="ek_opprettet" w:val="01.07.2024"/>
    <w:docVar w:name="ek_protection" w:val="0"/>
    <w:docVar w:name="ek_rapport" w:val="[]"/>
    <w:docVar w:name="ek_referanse" w:val="[EK_Referanse]"/>
    <w:docVar w:name="ek_revisjon" w:val="-"/>
    <w:docVar w:name="ek_s00mt1" w:val="Helse Bergen HF - Laboratorieklinikken - Avd. for medisinsk biokjemi og farmakologi"/>
    <w:docVar w:name="ek_skrevetav" w:val="Stina Kristina Hanson"/>
    <w:docVar w:name="ek_status" w:val="Skrives"/>
    <w:docVar w:name="ek_stikkord" w:val="soreg"/>
    <w:docVar w:name="ek_superstikkord" w:val="[]"/>
    <w:docVar w:name="ek_type" w:val="ARB"/>
    <w:docVar w:name="ek_utext1" w:val="Villy Våge"/>
    <w:docVar w:name="ek_utext2" w:val="[]"/>
    <w:docVar w:name="ek_utext3" w:val="[]"/>
    <w:docVar w:name="ek_utext4" w:val="[]"/>
    <w:docVar w:name="ek_utgitt" w:val="[]"/>
    <w:docVar w:name="ek_verifisert" w:val="[]"/>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AE5ED66"/>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INER\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0</TotalTime>
  <Pages>2</Pages>
  <Words>372</Words>
  <Characters>2291</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Medforfatterskap til studier basert på data fra SOReg-N</vt:lpstr>
      <vt:lpstr>HBHF-mal - stående</vt:lpstr>
    </vt:vector>
  </TitlesOfParts>
  <Company>Datakvalitet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SOReg-N - Medforfatterskap til studier basert på registerets data</dc:title>
  <dc:subject>0001130426|13.4.26-37|</dc:subject>
  <dc:creator>Handbok</dc:creator>
  <dc:description>EK_Avdeling_x0002_4_x0002__x0003_EK_Avsnitt_x0002_4_x0002__x0003_EK_Bedriftsnavn_x0002_1_x0002_Helse Bergen_x0003_EK_GjelderFra_x0002_0_x0002__x0003_EK_KlGjelderFra_x0002_0_x0002__x0003_EK_Opprettet_x0002_0_x0002_01.07.2024_x0003_EK_Utgitt_x0002_0_x0002__x0003_EK_IBrukDato_x0002_0_x0002__x0003_EK_DokumentID_x0002_0_x0002_D79323_x0003_EK_DokTittel_x0002_0_x0002_SOReg-N - Medforfatterskap til studier basert på registerets data _x0003_EK_DokType_x0002_0_x0002_Retningslinje_x0003_EK_DocLvlShort_x0002_0_x0002_Nivå 3_x0003_EK_DocLevel_x0002_0_x0002_Seksjonsdokumenter_x0003_EK_EksRef_x0002_2_x0002_ 0	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_x0003_EK_RefNr_x0002_0_x0002_13.4.26-37_x0003_EK_Revisjon_x0002_0_x0002_-_x0003_EK_Ansvarlig_x0002_0_x0002_Våge, Villy_x0003_EK_SkrevetAv_x0002_0_x0002_Stina Kristina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utskriftsdato_x0003_EK_Watermark_x0002_0_x0002__x0003_EK_Utgave_x0002_0_x0002_0.00_x0003_EK_Merknad_x0002_7_x0002__x0003_EK_VerLogg_x0002_2_x0002_Ver. 0.00 - |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37_x0003_EK_GjelderTil_x0002_0_x0002__x0003_EK_Vedlegg_x0002_2_x0002_ 0	_x0003_EK_AvdelingOver_x0002_4_x0002__x0003_EK_HRefNr_x0002_0_x0002__x0003_EK_HbNavn_x0002_0_x0002__x0003_EK_DokRefnr_x0002_4_x0002_0001130426_x0003_EK_Dokendrdato_x0002_4_x0002_01.07.2024 10:39:13_x0003_EK_HbType_x0002_4_x0002__x0003_EK_Offisiell_x0002_4_x0002__x0003_EK_VedleggRef_x0002_4_x0002_13.4.26-37_x0003_EK_Strukt00_x0002_5_x0002__x0005__x0005_Helse Bergen HF_x0005_1_x0005_0_x0004__x0005_13_x0005_Laboratorieklinikken_x0005_1_x0005_0_x0004_._x0005_4_x0005_Avd. for medisinsk biokjemi og farmakologi_x0005_1_x0005_0_x0004_._x0005_26_x0005_Norsk Kvalitetsregister for Fedmekirurgi – SOReg_x0005_0_x0005_0_x0004_ - _x0003_EK_Strukt01_x0002_5_x0002__x0005__x0005_ikke i bruk_x0005_0_x0005_0_x0004_ -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HF_x0005_1_x0005_0_x0004__x0005_13_x0005_Laboratorieklinikken_x0005_1_x0005_0_x0004_._x0005_4_x0005_Avd. for medisinsk biokjemi og farmakologi_x0005_1_x0005_0_x0004_._x0005_26_x0005_Norsk Kvalitetsregister for Fedmekirurgi – SOReg_x0005_0_x0005_0_x0004_ - _x0003_</dc:description>
  <cp:lastModifiedBy>Hanson, Stina Klara Kristina</cp:lastModifiedBy>
  <cp:revision>3</cp:revision>
  <cp:lastPrinted>2006-09-07T08:52:00Z</cp:lastPrinted>
  <dcterms:created xsi:type="dcterms:W3CDTF">2024-08-29T08:22:00Z</dcterms:created>
  <dcterms:modified xsi:type="dcterms:W3CDTF">2024-09-19T08:03:00Z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SOReg-N - Medforfatterskap til studier basert på registerets data </vt:lpwstr>
  </property>
  <property fmtid="{D5CDD505-2E9C-101B-9397-08002B2CF9AE}" pid="4" name="EK_DokType">
    <vt:lpwstr>Retningslinje</vt:lpwstr>
  </property>
  <property fmtid="{D5CDD505-2E9C-101B-9397-08002B2CF9AE}" pid="5" name="EK_DokumentID">
    <vt:lpwstr>D79323</vt:lpwstr>
  </property>
  <property fmtid="{D5CDD505-2E9C-101B-9397-08002B2CF9AE}" pid="6" name="EK_EKPrintMerke">
    <vt:lpwstr>Uoffisiell utskrift er kun gyldig på utskriftsdato</vt:lpwstr>
  </property>
  <property fmtid="{D5CDD505-2E9C-101B-9397-08002B2CF9AE}" pid="7" name="EK_GjelderFra">
    <vt:lpwstr>23.09.2024</vt:lpwstr>
  </property>
  <property fmtid="{D5CDD505-2E9C-101B-9397-08002B2CF9AE}" pid="8" name="EK_GjelderTil">
    <vt:lpwstr>23.09.2025</vt:lpwstr>
  </property>
  <property fmtid="{D5CDD505-2E9C-101B-9397-08002B2CF9AE}" pid="9" name="EK_Merknad">
    <vt:lpwstr>[]</vt:lpwstr>
  </property>
  <property fmtid="{D5CDD505-2E9C-101B-9397-08002B2CF9AE}" pid="10" name="EK_RefNr">
    <vt:lpwstr>13.4.26-37</vt:lpwstr>
  </property>
  <property fmtid="{D5CDD505-2E9C-101B-9397-08002B2CF9AE}" pid="11" name="EK_S00MT1">
    <vt:lpwstr>Helse Bergen HF/Laboratorieklinikken/Avd. for medisinsk biokjemi og farmakologi</vt:lpwstr>
  </property>
  <property fmtid="{D5CDD505-2E9C-101B-9397-08002B2CF9AE}" pid="12" name="EK_S01MT3">
    <vt:lpwstr>Forskning, innovasjon og utdanning/Forskningsrutiner</vt:lpwstr>
  </property>
  <property fmtid="{D5CDD505-2E9C-101B-9397-08002B2CF9AE}" pid="13" name="EK_Signatur">
    <vt:lpwstr>Hege Hoff Skavøy</vt:lpwstr>
  </property>
  <property fmtid="{D5CDD505-2E9C-101B-9397-08002B2CF9AE}" pid="14" name="EK_UText1">
    <vt:lpwstr>Villy Våge</vt:lpwstr>
  </property>
  <property fmtid="{D5CDD505-2E9C-101B-9397-08002B2CF9AE}" pid="15" name="EK_Utgave">
    <vt:lpwstr>1.01</vt:lpwstr>
  </property>
  <property fmtid="{D5CDD505-2E9C-101B-9397-08002B2CF9AE}" pid="16" name="EK_Watermark">
    <vt:lpwstr> </vt:lpwstr>
  </property>
  <property fmtid="{D5CDD505-2E9C-101B-9397-08002B2CF9AE}" pid="17" name="MSIP_Label_d291ddcc-9a90-46b7-a727-d19b3ec4b730_ActionId">
    <vt:lpwstr>9f30b8a3-c6db-4452-ae94-cedc129cca9b</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2024-09-19T08:03:52Z</vt:lpwstr>
  </property>
  <property fmtid="{D5CDD505-2E9C-101B-9397-08002B2CF9AE}" pid="23" name="MSIP_Label_d291ddcc-9a90-46b7-a727-d19b3ec4b730_SiteId">
    <vt:lpwstr>bdcbe535-f3cf-49f5-8a6a-fb6d98dc7837</vt:lpwstr>
  </property>
</Properties>
</file>