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cs="Times New Roman"/>
          <w:szCs w:val="20"/>
        </w:rPr>
        <w:id w:val="1182017375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color w:val="auto"/>
          <w:sz w:val="24"/>
        </w:rPr>
      </w:sdtEndPr>
      <w:sdtContent>
        <w:p w:rsidR="00541496" w:rsidRPr="000E588F" w:rsidP="00126938">
          <w:pPr>
            <w:pStyle w:val="TOCHeading"/>
          </w:pPr>
          <w:r w:rsidRPr="000E588F">
            <w:t>Innholdsfortegnelse</w:t>
          </w:r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r w:rsidRPr="000E588F">
            <w:rPr>
              <w:rFonts w:cstheme="minorHAnsi"/>
              <w:szCs w:val="24"/>
            </w:rPr>
            <w:fldChar w:fldCharType="begin"/>
          </w:r>
          <w:r w:rsidRPr="000E588F">
            <w:rPr>
              <w:rFonts w:cstheme="minorHAnsi"/>
              <w:szCs w:val="24"/>
            </w:rPr>
            <w:instrText xml:space="preserve"> TOC \o "1-3" \h \z \u </w:instrText>
          </w:r>
          <w:r w:rsidRPr="000E588F">
            <w:rPr>
              <w:rFonts w:cstheme="minorHAnsi"/>
              <w:szCs w:val="24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Prosedyrens formål.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Pasienter prosedyren gjelder for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Helsepersonell fagprosedyren gjelder for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Fremgangsmåte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Pasientinformasjon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9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Vedlegg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10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541496">
          <w:r w:rsidRPr="000E588F">
            <w:rPr>
              <w:rFonts w:cstheme="minorHAnsi"/>
              <w:b/>
              <w:bCs/>
              <w:szCs w:val="24"/>
            </w:rPr>
            <w:fldChar w:fldCharType="end"/>
          </w:r>
        </w:p>
      </w:sdtContent>
    </w:sdt>
    <w:p w:rsidR="005F0E8F" w:rsidP="00532237">
      <w:pPr>
        <w:rPr>
          <w:rFonts w:cstheme="minorHAnsi"/>
        </w:rPr>
      </w:pPr>
    </w:p>
    <w:p w:rsidR="00CB3EB0" w:rsidP="00126938">
      <w:pPr>
        <w:pStyle w:val="Heading1"/>
      </w:pPr>
      <w:bookmarkStart w:id="2" w:name="_Toc256000000"/>
      <w:r>
        <w:t>Prosedyrens formål.</w:t>
      </w:r>
      <w:bookmarkEnd w:id="2"/>
    </w:p>
    <w:p w:rsidR="00510BDF" w:rsidRPr="004568C8" w:rsidP="00CB3EB0">
      <w:pPr>
        <w:rPr>
          <w:rFonts w:cstheme="minorHAnsi"/>
          <w:color w:val="808080" w:themeColor="background1" w:themeShade="80"/>
        </w:rPr>
      </w:pPr>
      <w:r w:rsidRPr="004568C8">
        <w:rPr>
          <w:rFonts w:cstheme="minorHAnsi"/>
          <w:color w:val="808080" w:themeColor="background1" w:themeShade="80"/>
        </w:rPr>
        <w:t>Angi Hensikten med å opprette dokumentet eller angi hensikten med å styre aktiviteten som beskrives i dokumentet. Beskrivelsen skal ikke være et mål i seg selv</w:t>
      </w:r>
    </w:p>
    <w:p w:rsidR="00510BDF" w:rsidRPr="004568C8" w:rsidP="00CB3EB0">
      <w:pPr>
        <w:rPr>
          <w:rFonts w:cstheme="minorHAnsi"/>
          <w:color w:val="808080" w:themeColor="background1" w:themeShade="80"/>
        </w:rPr>
      </w:pPr>
      <w:r w:rsidRPr="004568C8">
        <w:rPr>
          <w:rFonts w:cstheme="minorHAnsi"/>
          <w:color w:val="808080" w:themeColor="background1" w:themeShade="80"/>
        </w:rPr>
        <w:t>Eksempler kan være:</w:t>
      </w:r>
    </w:p>
    <w:p w:rsidR="00510BDF" w:rsidRPr="004568C8" w:rsidP="00510BDF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 w:rsidRPr="004568C8">
        <w:rPr>
          <w:rFonts w:cstheme="minorHAnsi"/>
          <w:color w:val="808080" w:themeColor="background1" w:themeShade="80"/>
        </w:rPr>
        <w:t>Å kvalitetssikre</w:t>
      </w:r>
    </w:p>
    <w:p w:rsidR="00510BDF" w:rsidRPr="004568C8" w:rsidP="00510BDF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 w:rsidRPr="004568C8">
        <w:rPr>
          <w:rFonts w:cstheme="minorHAnsi"/>
          <w:color w:val="808080" w:themeColor="background1" w:themeShade="80"/>
        </w:rPr>
        <w:t>Å avverge skader på....</w:t>
      </w:r>
    </w:p>
    <w:p w:rsidR="00510BDF" w:rsidRPr="004568C8" w:rsidP="00510BDF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 w:rsidRPr="004568C8">
        <w:rPr>
          <w:rFonts w:cstheme="minorHAnsi"/>
          <w:color w:val="808080" w:themeColor="background1" w:themeShade="80"/>
        </w:rPr>
        <w:t>Å ivareta</w:t>
      </w:r>
    </w:p>
    <w:p w:rsidR="00510BDF" w:rsidRPr="004568C8" w:rsidP="00510BDF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 w:rsidRPr="004568C8">
        <w:rPr>
          <w:rFonts w:cstheme="minorHAnsi"/>
          <w:color w:val="808080" w:themeColor="background1" w:themeShade="80"/>
        </w:rPr>
        <w:t>Å forebygge eller begrense</w:t>
      </w:r>
    </w:p>
    <w:p w:rsidR="00510BDF" w:rsidP="00CB3EB0">
      <w:pPr>
        <w:rPr>
          <w:rFonts w:cstheme="minorHAnsi"/>
        </w:rPr>
      </w:pPr>
    </w:p>
    <w:p w:rsidR="00510BDF" w:rsidP="00126938">
      <w:pPr>
        <w:pStyle w:val="Heading1"/>
      </w:pPr>
      <w:bookmarkStart w:id="3" w:name="_Toc256000001"/>
      <w:r>
        <w:t>Pasienter prosedyren gjelder for</w:t>
      </w:r>
      <w:bookmarkEnd w:id="3"/>
    </w:p>
    <w:p w:rsidR="00510BDF" w:rsidRPr="004568C8" w:rsidP="00E270A4">
      <w:r w:rsidRPr="004568C8">
        <w:t xml:space="preserve">Spesifiser om prosedyren gjelder alle </w:t>
      </w:r>
      <w:r w:rsidRPr="004568C8" w:rsidR="004568C8">
        <w:t>innlagte pasienter / voksne / barn / nyfødte.</w:t>
      </w:r>
    </w:p>
    <w:p w:rsidR="004568C8" w:rsidP="00CB3EB0">
      <w:pPr>
        <w:rPr>
          <w:rFonts w:cstheme="minorHAnsi"/>
        </w:rPr>
      </w:pPr>
      <w:r w:rsidRPr="004568C8">
        <w:rPr>
          <w:rFonts w:cstheme="minorHAnsi"/>
          <w:color w:val="808080" w:themeColor="background1" w:themeShade="80"/>
        </w:rPr>
        <w:t xml:space="preserve">Evt. Tilstand / behov / diagnostikk / behandling som prosedyre </w:t>
      </w:r>
    </w:p>
    <w:p w:rsidR="004568C8" w:rsidP="00CB3EB0">
      <w:pPr>
        <w:rPr>
          <w:rFonts w:cstheme="minorHAnsi"/>
        </w:rPr>
      </w:pPr>
    </w:p>
    <w:p w:rsidR="00510BDF" w:rsidP="00CB3EB0">
      <w:p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Eksempler kan være:</w:t>
      </w:r>
    </w:p>
    <w:p w:rsidR="004568C8" w:rsidP="004568C8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Pasienter som skal gjennomgå...</w:t>
      </w:r>
    </w:p>
    <w:p w:rsidR="004568C8" w:rsidP="004568C8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Gjelder nyfødte, barn og voksne..</w:t>
      </w:r>
    </w:p>
    <w:p w:rsidR="004568C8" w:rsidP="004568C8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Pasienter over 16 år, som er </w:t>
      </w:r>
    </w:p>
    <w:p w:rsidR="004568C8" w:rsidP="004568C8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Voksne pasienter &lt; 18 år i både primær og spesialisthelsetjenesten som trenger hjelp til </w:t>
      </w:r>
    </w:p>
    <w:p w:rsidR="004568C8" w:rsidP="004568C8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Pasienter med mistanke om lungetuberkulose</w:t>
      </w:r>
    </w:p>
    <w:p w:rsidR="004568C8" w:rsidRPr="004568C8" w:rsidP="004568C8">
      <w:pPr>
        <w:pStyle w:val="ListParagraph"/>
        <w:numPr>
          <w:ilvl w:val="0"/>
          <w:numId w:val="14"/>
        </w:numPr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Voksne pasienter som får / bruker / trenger</w:t>
      </w:r>
    </w:p>
    <w:p w:rsidR="00510BDF" w:rsidP="00126938">
      <w:pPr>
        <w:pStyle w:val="Heading1"/>
      </w:pPr>
      <w:bookmarkStart w:id="4" w:name="_Toc256000002"/>
      <w:r>
        <w:t>Helsepersonell fagprosedyren gjelder for</w:t>
      </w:r>
      <w:bookmarkEnd w:id="4"/>
    </w:p>
    <w:p w:rsidR="00510BDF" w:rsidRPr="004568C8" w:rsidP="00E270A4">
      <w:r>
        <w:t>Angi om det er helsepersonell generelt, definerte faggrupper eller for personell med bestemt kvalifikasjoner</w:t>
      </w:r>
    </w:p>
    <w:p w:rsidR="00510BDF" w:rsidP="00CB3EB0">
      <w:pPr>
        <w:rPr>
          <w:rFonts w:cstheme="minorHAnsi"/>
        </w:rPr>
      </w:pPr>
    </w:p>
    <w:p w:rsidR="00510BDF" w:rsidP="00126938">
      <w:pPr>
        <w:pStyle w:val="Heading1"/>
      </w:pPr>
      <w:bookmarkStart w:id="5" w:name="_Toc256000003"/>
      <w:r>
        <w:t>Ansvar</w:t>
      </w:r>
      <w:bookmarkEnd w:id="5"/>
    </w:p>
    <w:p w:rsidR="00510BDF" w:rsidP="00CB3EB0">
      <w:pPr>
        <w:rPr>
          <w:rFonts w:cstheme="minorHAnsi"/>
        </w:rPr>
      </w:pPr>
    </w:p>
    <w:p w:rsidR="00510BDF" w:rsidP="00CB3EB0">
      <w:pPr>
        <w:rPr>
          <w:rFonts w:cstheme="minorHAnsi"/>
        </w:rPr>
      </w:pPr>
    </w:p>
    <w:p w:rsidR="00510BDF" w:rsidP="00CB3EB0">
      <w:pPr>
        <w:rPr>
          <w:rFonts w:cstheme="minorHAnsi"/>
        </w:rPr>
      </w:pPr>
    </w:p>
    <w:p w:rsidR="00510BDF" w:rsidP="00126938">
      <w:pPr>
        <w:pStyle w:val="Heading1"/>
      </w:pPr>
      <w:bookmarkStart w:id="6" w:name="_Toc256000004"/>
      <w:r>
        <w:t>Fremgangsmåte</w:t>
      </w:r>
      <w:bookmarkEnd w:id="6"/>
    </w:p>
    <w:p w:rsidR="00510BDF" w:rsidRPr="00FD5284" w:rsidP="00255960">
      <w:r w:rsidRPr="00FD5284">
        <w:t>Skriv aktivt ved å begynne med verb og eventuelt subjekt</w:t>
      </w:r>
    </w:p>
    <w:p w:rsidR="00510BDF" w:rsidP="00CB3EB0">
      <w:pPr>
        <w:rPr>
          <w:rFonts w:cstheme="minorHAnsi"/>
        </w:rPr>
      </w:pPr>
    </w:p>
    <w:p w:rsidR="00FD5284" w:rsidRPr="00FE4AC1" w:rsidP="00FD5284">
      <w:pPr>
        <w:pStyle w:val="WarningHeading"/>
      </w:pPr>
      <w:r w:rsidRPr="00FE4AC1">
        <w:t>Advarsel!</w:t>
      </w:r>
    </w:p>
    <w:p w:rsidR="00FD5284" w:rsidRPr="00FE4AC1" w:rsidP="00FD5284">
      <w:pPr>
        <w:pStyle w:val="WarningBody"/>
      </w:pPr>
      <w:r w:rsidRPr="00FE4AC1">
        <w:t>Hva du ikke skal gjøre</w:t>
      </w:r>
      <w:r>
        <w:t xml:space="preserve"> og eventuelt hvorfor.</w:t>
      </w:r>
    </w:p>
    <w:p w:rsidR="00FD5284" w:rsidRPr="00FE4AC1" w:rsidP="00FD5284">
      <w:pPr>
        <w:pStyle w:val="Note"/>
      </w:pPr>
      <w:r w:rsidRPr="00FE4AC1">
        <w:rPr>
          <w:rStyle w:val="Strong"/>
        </w:rPr>
        <w:t>Merk:</w:t>
      </w:r>
      <w:r>
        <w:tab/>
      </w:r>
      <w:r w:rsidRPr="00FE4AC1">
        <w:t>F</w:t>
      </w:r>
      <w:r>
        <w:t>orklaring som ikke begynner med et verb.</w:t>
      </w:r>
    </w:p>
    <w:p w:rsidR="00FD5284" w:rsidRPr="00FE4AC1" w:rsidP="00FD5284">
      <w:pPr>
        <w:pStyle w:val="Caution"/>
      </w:pPr>
      <w:r w:rsidRPr="00FE4AC1">
        <w:rPr>
          <w:rStyle w:val="Strong"/>
        </w:rPr>
        <w:t>Forsiktig</w:t>
      </w:r>
      <w:r w:rsidRPr="00FE4AC1">
        <w:t>:</w:t>
      </w:r>
      <w:r>
        <w:tab/>
      </w:r>
      <w:r>
        <w:tab/>
      </w:r>
      <w:r w:rsidRPr="00FE4AC1">
        <w:t>Hva du ikke skal gjøre</w:t>
      </w:r>
      <w:r>
        <w:t xml:space="preserve"> og eventuelt hvorfor.</w:t>
      </w:r>
    </w:p>
    <w:p w:rsidR="00FD5284" w:rsidRPr="00FE4AC1" w:rsidP="00FD5284">
      <w:pPr>
        <w:rPr>
          <w:rFonts w:ascii="Arial" w:hAnsi="Arial" w:cs="Arial"/>
          <w:b/>
          <w:color w:val="002060"/>
          <w:sz w:val="32"/>
          <w:szCs w:val="32"/>
        </w:rPr>
      </w:pPr>
    </w:p>
    <w:p w:rsidR="00510BDF" w:rsidP="00CB3EB0">
      <w:pPr>
        <w:rPr>
          <w:rFonts w:cstheme="minorHAnsi"/>
        </w:rPr>
      </w:pPr>
    </w:p>
    <w:p w:rsidR="00510BDF" w:rsidP="00126938">
      <w:pPr>
        <w:pStyle w:val="Heading1"/>
      </w:pPr>
      <w:bookmarkStart w:id="7" w:name="_Toc256000005"/>
      <w:r>
        <w:t>Definisjoner</w:t>
      </w:r>
      <w:bookmarkEnd w:id="7"/>
    </w:p>
    <w:p w:rsidR="00510BDF" w:rsidP="00CB3EB0">
      <w:pPr>
        <w:rPr>
          <w:rFonts w:cstheme="minorHAnsi"/>
        </w:rPr>
      </w:pPr>
    </w:p>
    <w:p w:rsidR="00510BDF" w:rsidP="00126938">
      <w:pPr>
        <w:pStyle w:val="Heading1"/>
      </w:pPr>
      <w:bookmarkStart w:id="8" w:name="_Toc256000006"/>
      <w:r>
        <w:t>Pasientinformasjon</w:t>
      </w:r>
      <w:bookmarkEnd w:id="8"/>
      <w:r>
        <w:t xml:space="preserve"> </w:t>
      </w:r>
    </w:p>
    <w:p w:rsidR="00255960" w:rsidRPr="00EE3653" w:rsidP="00255960">
      <w:r w:rsidRPr="004568C8">
        <w:rPr>
          <w:rFonts w:cstheme="minorHAnsi"/>
          <w:color w:val="808080" w:themeColor="background1" w:themeShade="80"/>
        </w:rPr>
        <w:t>Angi</w:t>
      </w:r>
      <w:r>
        <w:rPr>
          <w:rFonts w:cstheme="minorHAnsi"/>
          <w:color w:val="808080" w:themeColor="background1" w:themeShade="80"/>
        </w:rPr>
        <w:t xml:space="preserve"> her om det finnes pasientinformasjon til prosedyren på </w:t>
      </w:r>
      <w:hyperlink r:id="rId5" w:history="1">
        <w:r w:rsidRPr="00EE3653">
          <w:rPr>
            <w:rStyle w:val="Hyperlink"/>
          </w:rPr>
          <w:t>https://helse-bergen.no/behandlinger</w:t>
        </w:r>
      </w:hyperlink>
      <w:r w:rsidRPr="00EE3653">
        <w:t xml:space="preserve"> </w:t>
      </w:r>
      <w:r>
        <w:rPr>
          <w:rFonts w:cstheme="minorHAnsi"/>
          <w:color w:val="808080" w:themeColor="background1" w:themeShade="80"/>
        </w:rPr>
        <w:t>. Ta kontakt med din enhets kontaktperson for pasientinformasjon. Pasientinformasjonen må harmonere med godkjent prosedyre.</w:t>
      </w:r>
    </w:p>
    <w:p w:rsidR="00255960" w:rsidRPr="00EE3653" w:rsidP="00255960"/>
    <w:p w:rsidR="00255960" w:rsidRPr="00255960" w:rsidP="00255960"/>
    <w:p w:rsidR="00510BDF" w:rsidP="00CB3EB0">
      <w:pPr>
        <w:rPr>
          <w:rFonts w:cstheme="minorHAnsi"/>
        </w:rPr>
      </w:pPr>
    </w:p>
    <w:p w:rsidR="00510BDF" w:rsidP="00126938">
      <w:pPr>
        <w:pStyle w:val="Heading1"/>
      </w:pPr>
      <w:bookmarkStart w:id="9" w:name="_Toc256000007"/>
      <w:r>
        <w:t>Referanser</w:t>
      </w:r>
      <w:bookmarkEnd w:id="9"/>
      <w:r>
        <w:t xml:space="preserve"> </w:t>
      </w:r>
    </w:p>
    <w:p w:rsidR="00510BDF" w:rsidP="00CB3EB0">
      <w:pPr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CB3EB0">
      <w:pPr>
        <w:rPr>
          <w:rFonts w:cstheme="minorHAnsi"/>
        </w:rPr>
      </w:pPr>
      <w:bookmarkEnd w:id="10"/>
    </w:p>
    <w:p w:rsidR="00510BDF" w:rsidP="00CB3EB0">
      <w:pPr>
        <w:rPr>
          <w:rFonts w:cstheme="minorHAnsi"/>
        </w:rPr>
      </w:pPr>
    </w:p>
    <w:p w:rsidR="00510BDF" w:rsidP="00CB3EB0">
      <w:pPr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CB3EB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CB3EB0">
      <w:pPr>
        <w:rPr>
          <w:rFonts w:cstheme="minorHAnsi"/>
        </w:rPr>
      </w:pPr>
      <w:bookmarkEnd w:id="11"/>
    </w:p>
    <w:p w:rsidR="00510BDF" w:rsidP="00126938">
      <w:pPr>
        <w:pStyle w:val="Heading1"/>
      </w:pPr>
      <w:bookmarkStart w:id="12" w:name="_Toc256000008"/>
      <w:r>
        <w:t>Vedlegg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4149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41496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41496" w:rsidP="00541496">
      <w:bookmarkEnd w:id="13"/>
    </w:p>
    <w:p w:rsidR="00541496" w:rsidRPr="005F0E8F" w:rsidP="00126938">
      <w:pPr>
        <w:pStyle w:val="Heading1"/>
      </w:pPr>
      <w:bookmarkStart w:id="14" w:name="_Toc256000009"/>
      <w:r w:rsidRPr="005F0E8F">
        <w:t>Endringer siden forrige versjon</w:t>
      </w:r>
      <w:bookmarkEnd w:id="14"/>
    </w:p>
    <w:p w:rsidR="00541496" w:rsidP="00541496">
      <w:pPr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test</w:t>
      </w:r>
      <w:r>
        <w:rPr>
          <w:rFonts w:cstheme="minorHAnsi"/>
          <w:color w:val="000080"/>
        </w:rPr>
        <w:fldChar w:fldCharType="end"/>
      </w:r>
    </w:p>
    <w:p w:rsidR="00541496" w:rsidRPr="00E754D7" w:rsidP="00541496">
      <w:pPr>
        <w:rPr>
          <w:rFonts w:cstheme="minorHAnsi"/>
          <w:color w:val="000080"/>
        </w:rPr>
      </w:pPr>
    </w:p>
    <w:p w:rsidR="00541496" w:rsidRPr="004568C8" w:rsidP="00541496">
      <w:pPr>
        <w:rPr>
          <w:rFonts w:cstheme="minorHAnsi"/>
          <w:color w:val="808080" w:themeColor="background1" w:themeShade="80"/>
        </w:rPr>
      </w:pPr>
      <w:r w:rsidRPr="004568C8">
        <w:rPr>
          <w:rFonts w:cstheme="minorHAnsi"/>
          <w:color w:val="808080" w:themeColor="background1" w:themeShade="80"/>
        </w:rPr>
        <w:t>Kort beskrivelse av områd</w:t>
      </w:r>
      <w:r>
        <w:rPr>
          <w:rFonts w:cstheme="minorHAnsi"/>
          <w:color w:val="808080" w:themeColor="background1" w:themeShade="80"/>
        </w:rPr>
        <w:t>er eller avsnitt som er endret s</w:t>
      </w:r>
      <w:r w:rsidRPr="004568C8">
        <w:rPr>
          <w:rFonts w:cstheme="minorHAnsi"/>
          <w:color w:val="808080" w:themeColor="background1" w:themeShade="80"/>
        </w:rPr>
        <w:t>i</w:t>
      </w:r>
      <w:r>
        <w:rPr>
          <w:rFonts w:cstheme="minorHAnsi"/>
          <w:color w:val="808080" w:themeColor="background1" w:themeShade="80"/>
        </w:rPr>
        <w:t>d</w:t>
      </w:r>
      <w:r w:rsidRPr="004568C8">
        <w:rPr>
          <w:rFonts w:cstheme="minorHAnsi"/>
          <w:color w:val="808080" w:themeColor="background1" w:themeShade="80"/>
        </w:rPr>
        <w:t>en forrige versjon. Normalt vil 1-3 setninger være tilstrekkelig. Fy</w:t>
      </w:r>
      <w:r>
        <w:rPr>
          <w:rFonts w:cstheme="minorHAnsi"/>
          <w:color w:val="808080" w:themeColor="background1" w:themeShade="80"/>
        </w:rPr>
        <w:t>lles ikke ut ved første versjon. Legges inn automatisk når du skriver inn merknad i dokumentvinduet (Slett denne teksten).</w:t>
      </w:r>
    </w:p>
    <w:p w:rsidR="00541496" w:rsidRPr="00541496" w:rsidP="00541496"/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1E39FB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1E39FB">
            <w:rPr>
              <w:rStyle w:val="PageNumber"/>
              <w:noProof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5.3.15-03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2126"/>
      <w:gridCol w:w="3402"/>
      <w:gridCol w:w="1296"/>
    </w:tblGrid>
    <w:tr w:rsidTr="00541496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843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D79174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126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8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8"/>
      <w:gridCol w:w="4287"/>
      <w:gridCol w:w="2168"/>
    </w:tblGrid>
    <w:tr w:rsidTr="00E37FE2">
      <w:tblPrEx>
        <w:tblW w:w="908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22"/>
      </w:trPr>
      <w:tc>
        <w:tcPr>
          <w:tcW w:w="2628" w:type="dxa"/>
          <w:tcBorders>
            <w:right w:val="single" w:sz="4" w:space="0" w:color="auto"/>
          </w:tcBorders>
        </w:tcPr>
        <w:p w:rsidR="00E37FE2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5.3.15-03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287" w:type="dxa"/>
          <w:tcBorders>
            <w:left w:val="single" w:sz="4" w:space="0" w:color="auto"/>
            <w:right w:val="single" w:sz="4" w:space="0" w:color="auto"/>
          </w:tcBorders>
        </w:tcPr>
        <w:p w:rsidR="00E37FE2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168" w:type="dxa"/>
          <w:tcBorders>
            <w:left w:val="single" w:sz="4" w:space="0" w:color="auto"/>
          </w:tcBorders>
        </w:tcPr>
        <w:p w:rsidR="00E37FE2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Test: beskrivelse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:rsidTr="00B57A47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6.2pt;height:16.45pt" o:oleicon="f" o:ole="">
                <v:imagedata r:id="rId1" o:title=""/>
              </v:shape>
              <o:OLEObject Type="Embed" ProgID="PBrush" ShapeID="_x0000_i2049" DrawAspect="Content" ObjectID="_1681113696" r:id="rId2"/>
            </w:object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Test: beskrivelse</w:t>
          </w:r>
          <w:r>
            <w:rPr>
              <w:sz w:val="28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Pasientbehandling/Fagprosedyrer/Generelle fagprosedyrer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04.07.2025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>Godkjenner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B57A47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Kongsvik, Runa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D79174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9D1E0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F2BEED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131BD"/>
    <w:rsid w:val="00020754"/>
    <w:rsid w:val="00027D01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E588F"/>
    <w:rsid w:val="000F074A"/>
    <w:rsid w:val="000F32C5"/>
    <w:rsid w:val="000F5FC0"/>
    <w:rsid w:val="00101002"/>
    <w:rsid w:val="00115094"/>
    <w:rsid w:val="00117E18"/>
    <w:rsid w:val="0012693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E212C"/>
    <w:rsid w:val="001E39FB"/>
    <w:rsid w:val="001F7E88"/>
    <w:rsid w:val="0020110C"/>
    <w:rsid w:val="00203F1E"/>
    <w:rsid w:val="00227AF8"/>
    <w:rsid w:val="00241F65"/>
    <w:rsid w:val="00255960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62B96"/>
    <w:rsid w:val="00387597"/>
    <w:rsid w:val="00390056"/>
    <w:rsid w:val="00393223"/>
    <w:rsid w:val="003A669E"/>
    <w:rsid w:val="003A6B8A"/>
    <w:rsid w:val="003B214B"/>
    <w:rsid w:val="003C5594"/>
    <w:rsid w:val="003D3C2E"/>
    <w:rsid w:val="003E25C1"/>
    <w:rsid w:val="003E4741"/>
    <w:rsid w:val="00407B78"/>
    <w:rsid w:val="00411E8A"/>
    <w:rsid w:val="004252FB"/>
    <w:rsid w:val="00437DED"/>
    <w:rsid w:val="00437F2B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496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B6BC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D7B47"/>
    <w:rsid w:val="006E06DD"/>
    <w:rsid w:val="006E2A16"/>
    <w:rsid w:val="006E4AAC"/>
    <w:rsid w:val="006E5645"/>
    <w:rsid w:val="006F6255"/>
    <w:rsid w:val="00713D7C"/>
    <w:rsid w:val="00727E6C"/>
    <w:rsid w:val="007367F2"/>
    <w:rsid w:val="00737A9E"/>
    <w:rsid w:val="0078621E"/>
    <w:rsid w:val="00793756"/>
    <w:rsid w:val="007C3E55"/>
    <w:rsid w:val="007E4125"/>
    <w:rsid w:val="0080313B"/>
    <w:rsid w:val="00806640"/>
    <w:rsid w:val="008078AB"/>
    <w:rsid w:val="00820B61"/>
    <w:rsid w:val="008361CD"/>
    <w:rsid w:val="00843ADC"/>
    <w:rsid w:val="00845551"/>
    <w:rsid w:val="008461D2"/>
    <w:rsid w:val="00850B9C"/>
    <w:rsid w:val="00851E45"/>
    <w:rsid w:val="008530BA"/>
    <w:rsid w:val="008533ED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17DC7"/>
    <w:rsid w:val="009456D0"/>
    <w:rsid w:val="009506D3"/>
    <w:rsid w:val="00963180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43AE5"/>
    <w:rsid w:val="00A577D4"/>
    <w:rsid w:val="00A75A8B"/>
    <w:rsid w:val="00AB08E0"/>
    <w:rsid w:val="00AC0D84"/>
    <w:rsid w:val="00AC2A0F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57A47"/>
    <w:rsid w:val="00B648F2"/>
    <w:rsid w:val="00B75657"/>
    <w:rsid w:val="00B87808"/>
    <w:rsid w:val="00B900D2"/>
    <w:rsid w:val="00BC5853"/>
    <w:rsid w:val="00BD559F"/>
    <w:rsid w:val="00BD6D72"/>
    <w:rsid w:val="00BE48E2"/>
    <w:rsid w:val="00BF26E1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67A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04941"/>
    <w:rsid w:val="00E268CB"/>
    <w:rsid w:val="00E270A4"/>
    <w:rsid w:val="00E30F00"/>
    <w:rsid w:val="00E3168F"/>
    <w:rsid w:val="00E33977"/>
    <w:rsid w:val="00E35C67"/>
    <w:rsid w:val="00E36B5C"/>
    <w:rsid w:val="00E37FE2"/>
    <w:rsid w:val="00E40863"/>
    <w:rsid w:val="00E4664C"/>
    <w:rsid w:val="00E5442A"/>
    <w:rsid w:val="00E67083"/>
    <w:rsid w:val="00E67C91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3357"/>
    <w:rsid w:val="00EB79E9"/>
    <w:rsid w:val="00EC1A89"/>
    <w:rsid w:val="00ED248C"/>
    <w:rsid w:val="00EE3653"/>
    <w:rsid w:val="00EE3B2D"/>
    <w:rsid w:val="00F166F5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4A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Felles faglige prosedyrer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Felles faglige prosedyrer"/>
    <w:docVar w:name="ek_dokumentid" w:val="[ID]"/>
    <w:docVar w:name="ek_eksref" w:val="[EK_EksRef]"/>
    <w:docVar w:name="ek_endrfields" w:val="EK_DokTittel¤1#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test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ek_vedlegg" w:val="[EK_Vedlegg]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8F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126938"/>
    <w:pPr>
      <w:numPr>
        <w:numId w:val="12"/>
      </w:numPr>
      <w:spacing w:before="240"/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26938"/>
    <w:pPr>
      <w:numPr>
        <w:ilvl w:val="1"/>
        <w:numId w:val="12"/>
      </w:numPr>
      <w:ind w:left="578" w:hanging="578"/>
      <w:outlineLvl w:val="1"/>
    </w:pPr>
  </w:style>
  <w:style w:type="paragraph" w:styleId="Heading3">
    <w:name w:val="heading 3"/>
    <w:basedOn w:val="Normal"/>
    <w:next w:val="Normal"/>
    <w:qFormat/>
    <w:rsid w:val="00126938"/>
    <w:pPr>
      <w:numPr>
        <w:ilvl w:val="2"/>
        <w:numId w:val="12"/>
      </w:num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5B6BC5"/>
    <w:pPr>
      <w:numPr>
        <w:ilvl w:val="3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E270A4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2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E270A4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E270A4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E270A4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3B214B"/>
    <w:rPr>
      <w:rFonts w:asciiTheme="minorHAnsi" w:hAnsiTheme="minorHAnsi"/>
      <w:color w:val="auto"/>
      <w:sz w:val="2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41496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26938"/>
    <w:pPr>
      <w:tabs>
        <w:tab w:val="left" w:pos="480"/>
        <w:tab w:val="right" w:leader="dot" w:pos="9061"/>
      </w:tabs>
      <w:spacing w:after="100"/>
    </w:pPr>
  </w:style>
  <w:style w:type="character" w:customStyle="1" w:styleId="Overskrift5Tegn">
    <w:name w:val="Overskrift 5 Tegn"/>
    <w:basedOn w:val="DefaultParagraphFont"/>
    <w:link w:val="Heading5"/>
    <w:semiHidden/>
    <w:rsid w:val="00E270A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E270A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E27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E27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3B214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-bergen.no/behandlinge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E740-AD62-4CE0-BB51-B57BE710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297</Words>
  <Characters>1732</Characters>
  <Application>Microsoft Office Word</Application>
  <DocSecurity>0</DocSecurity>
  <Lines>79</Lines>
  <Paragraphs>47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Felles faglige prosedyrer</vt:lpstr>
      <vt:lpstr>HBHF-mal - stående</vt:lpstr>
    </vt:vector>
  </TitlesOfParts>
  <Company>Datakvalitet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Test: beskrivelse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Felles faglige prosedyrer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Amundsen, Gørill Karin</cp:lastModifiedBy>
  <cp:revision>2</cp:revision>
  <cp:lastPrinted>2006-09-07T08:52:00Z</cp:lastPrinted>
  <dcterms:created xsi:type="dcterms:W3CDTF">2021-04-28T09:15:00Z</dcterms:created>
  <dcterms:modified xsi:type="dcterms:W3CDTF">2021-04-28T09:15:00Z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Test: beskrivelse</vt:lpwstr>
  </property>
  <property fmtid="{D5CDD505-2E9C-101B-9397-08002B2CF9AE}" pid="4" name="EK_DokType">
    <vt:lpwstr>Prosedyre</vt:lpwstr>
  </property>
  <property fmtid="{D5CDD505-2E9C-101B-9397-08002B2CF9AE}" pid="5" name="EK_DokumentID">
    <vt:lpwstr>D79174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04.07.2024</vt:lpwstr>
  </property>
  <property fmtid="{D5CDD505-2E9C-101B-9397-08002B2CF9AE}" pid="8" name="EK_GjelderTil">
    <vt:lpwstr>04.07.2025</vt:lpwstr>
  </property>
  <property fmtid="{D5CDD505-2E9C-101B-9397-08002B2CF9AE}" pid="9" name="EK_Merknad">
    <vt:lpwstr>[Merknad]</vt:lpwstr>
  </property>
  <property fmtid="{D5CDD505-2E9C-101B-9397-08002B2CF9AE}" pid="10" name="EK_RefNr">
    <vt:lpwstr>5.3.15-03</vt:lpwstr>
  </property>
  <property fmtid="{D5CDD505-2E9C-101B-9397-08002B2CF9AE}" pid="11" name="EK_S00MT1">
    <vt:lpwstr>Helse Bergen HF/Barne- og ungdomsklinikken</vt:lpwstr>
  </property>
  <property fmtid="{D5CDD505-2E9C-101B-9397-08002B2CF9AE}" pid="12" name="EK_S01MT3">
    <vt:lpwstr>Pasientbehandling/Fagprosedyrer/Generelle fagprosedyrer</vt:lpwstr>
  </property>
  <property fmtid="{D5CDD505-2E9C-101B-9397-08002B2CF9AE}" pid="13" name="EK_Signatur">
    <vt:lpwstr>Langeland, Anne-Jorunn</vt:lpwstr>
  </property>
  <property fmtid="{D5CDD505-2E9C-101B-9397-08002B2CF9AE}" pid="14" name="EK_UText1">
    <vt:lpwstr>Kongsvik, Runa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</Properties>
</file>