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microsoft.com/office/2011/relationships/webextensiontaskpanes" Target="word/webextensions/taskpanes.xml" /><Relationship Id="rId3" Type="http://schemas.openxmlformats.org/officeDocument/2006/relationships/extended-properties" Target="docProps/app.xml" /><Relationship Id="rId4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bookmarkStart w:id="0" w:name="tempHer" w:displacedByCustomXml="next"/>
    <w:bookmarkEnd w:id="0" w:displacedByCustomXml="next"/>
    <w:sdt>
      <w:sdtPr>
        <w:rPr>
          <w:rFonts w:asciiTheme="minorHAnsi" w:hAnsiTheme="minorHAnsi"/>
          <w:i w:val="0"/>
          <w:sz w:val="24"/>
          <w:szCs w:val="20"/>
          <w:lang w:eastAsia="nb-NO"/>
        </w:rPr>
        <w:id w:val="20594369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E0385" w:rsidRPr="00817856" w:rsidP="00817856" w14:paraId="3FEE0DDE" w14:textId="566B9297">
          <w:pPr>
            <w:pStyle w:val="WarningBody"/>
            <w:rPr>
              <w:iCs/>
            </w:rPr>
          </w:pPr>
          <w:r>
            <w:t>OBS! Majoriteten av krav og anbefalinger i dette dokumentet, som f.eks. dekningskrav og planleggingsteknikker er tentative. Det kreves uttesting og diskusjoner for å etablere endelige anbefalinger.</w:t>
          </w:r>
        </w:p>
        <w:p w:rsidR="00A55D47" w:rsidRPr="00066A58" w:rsidP="00066A58" w14:paraId="7990BE4B" w14:textId="4CF8442E">
          <w:pPr>
            <w:pStyle w:val="StilOverskriftforinnholdsfortegnelseLatinBrdtekstCali"/>
            <w:rPr>
              <w:szCs w:val="20"/>
            </w:rPr>
          </w:pPr>
          <w:r w:rsidRPr="00066A58">
            <w:rPr>
              <w:szCs w:val="20"/>
            </w:rPr>
            <w:t>Innhold</w:t>
          </w:r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r w:rsidRPr="00066A58">
            <w:rPr>
              <w:rFonts w:cstheme="minorHAnsi"/>
              <w:sz w:val="20"/>
            </w:rPr>
            <w:fldChar w:fldCharType="begin"/>
          </w:r>
          <w:r w:rsidRPr="00066A58">
            <w:rPr>
              <w:rFonts w:cstheme="minorHAnsi"/>
              <w:sz w:val="20"/>
            </w:rPr>
            <w:instrText xml:space="preserve"> TOC \o "1-3" \h \z \u </w:instrText>
          </w:r>
          <w:r w:rsidRPr="00066A58">
            <w:rPr>
              <w:rFonts w:cstheme="minorHAnsi"/>
              <w:sz w:val="20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Hensikt</w:t>
            </w:r>
            <w:r w:rsidR="00BE0385">
              <w:rPr>
                <w:rStyle w:val="Hyperlink"/>
              </w:rPr>
              <w:t xml:space="preserve"> og omfang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Ansvar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Bildegrunnlag og fiksering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Inntegning av volumer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Risikoorgan og andre strukturer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Målvo</w:t>
            </w:r>
            <w:r>
              <w:rPr>
                <w:rStyle w:val="Hyperlink"/>
              </w:rPr>
              <w:t>lum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Protonplanlegging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Forberedelser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3"/>
            <w:tabs>
              <w:tab w:val="left" w:pos="132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5.1.1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Valg av planleggings-CT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3"/>
            <w:tabs>
              <w:tab w:val="left" w:pos="132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5.1.2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Materialoverstyring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3"/>
            <w:tabs>
              <w:tab w:val="left" w:pos="132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1C232D">
              <w:rPr>
                <w:rStyle w:val="Hyperlink"/>
              </w:rPr>
              <w:t>Kalibreringskurve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Strukturer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Planoppsett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3"/>
            <w:tabs>
              <w:tab w:val="left" w:pos="132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Isosenterplassering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Feltoppsett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3"/>
            <w:tabs>
              <w:tab w:val="left" w:pos="132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5.4.1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Range </w:t>
            </w:r>
            <w:r>
              <w:rPr>
                <w:rStyle w:val="Hyperlink"/>
              </w:rPr>
              <w:t>shifter</w:t>
            </w:r>
            <w:r>
              <w:rPr>
                <w:rStyle w:val="Hyperlink"/>
              </w:rPr>
              <w:t xml:space="preserve"> og air gap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3"/>
            <w:tabs>
              <w:tab w:val="left" w:pos="132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5.4.2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Feltoppsett ved </w:t>
            </w:r>
            <w:r>
              <w:rPr>
                <w:rStyle w:val="Hyperlink"/>
              </w:rPr>
              <w:t>boost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Hyperlink"/>
              </w:rPr>
              <w:t>5.5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Robust optimering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8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Planevaluering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9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Doser til målvolum</w:t>
            </w:r>
            <w:r>
              <w:tab/>
            </w:r>
            <w:r>
              <w:fldChar w:fldCharType="begin"/>
            </w:r>
            <w:r>
              <w:instrText xml:space="preserve"> PAGEREF _Toc256000019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0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Doser til risikoorgan</w:t>
            </w:r>
            <w:r>
              <w:tab/>
            </w:r>
            <w:r>
              <w:fldChar w:fldCharType="begin"/>
            </w:r>
            <w:r>
              <w:instrText xml:space="preserve"> PAGEREF _Toc256000020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1" w:history="1">
            <w:r>
              <w:rPr>
                <w:rStyle w:val="Hyperlink"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Evaluering av </w:t>
            </w:r>
            <w:r w:rsidRPr="0025546F">
              <w:rPr>
                <w:rStyle w:val="Hyperlink"/>
              </w:rPr>
              <w:t>skjøtområder</w:t>
            </w:r>
            <w:r>
              <w:tab/>
            </w:r>
            <w:r>
              <w:fldChar w:fldCharType="begin"/>
            </w:r>
            <w:r>
              <w:instrText xml:space="preserve"> PAGEREF _Toc256000021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2" w:history="1">
            <w:r>
              <w:rPr>
                <w:rStyle w:val="Hyperlink"/>
              </w:rPr>
              <w:t>6.4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Robust evaluering</w:t>
            </w:r>
            <w:r>
              <w:tab/>
            </w:r>
            <w:r>
              <w:fldChar w:fldCharType="begin"/>
            </w:r>
            <w:r>
              <w:instrText xml:space="preserve"> PAGEREF _Toc256000022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3"/>
            <w:tabs>
              <w:tab w:val="left" w:pos="132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3" w:history="1">
            <w:r>
              <w:rPr>
                <w:rStyle w:val="Hyperlink"/>
              </w:rPr>
              <w:t>6.4.1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Målvolum</w:t>
            </w:r>
            <w:r>
              <w:tab/>
            </w:r>
            <w:r>
              <w:fldChar w:fldCharType="begin"/>
            </w:r>
            <w:r>
              <w:instrText xml:space="preserve"> PAGEREF _Toc256000023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3"/>
            <w:tabs>
              <w:tab w:val="left" w:pos="132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4" w:history="1">
            <w:r>
              <w:rPr>
                <w:rStyle w:val="Hyperlink"/>
              </w:rPr>
              <w:t>6.4.2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Risikoorganer</w:t>
            </w:r>
            <w:r>
              <w:tab/>
            </w:r>
            <w:r>
              <w:fldChar w:fldCharType="begin"/>
            </w:r>
            <w:r>
              <w:instrText xml:space="preserve"> PAGEREF _Toc256000024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5" w:history="1">
            <w:r>
              <w:rPr>
                <w:rStyle w:val="Hyperlink"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Image </w:t>
            </w:r>
            <w:r>
              <w:rPr>
                <w:rStyle w:val="Hyperlink"/>
              </w:rPr>
              <w:t>guidance</w:t>
            </w:r>
            <w:r>
              <w:tab/>
            </w:r>
            <w:r>
              <w:fldChar w:fldCharType="begin"/>
            </w:r>
            <w:r>
              <w:instrText xml:space="preserve"> PAGEREF _Toc256000025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6" w:history="1">
            <w:r>
              <w:rPr>
                <w:rStyle w:val="Hyperlink"/>
              </w:rPr>
              <w:t>8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Kontrollbilder og </w:t>
            </w:r>
            <w:r w:rsidRPr="00380479">
              <w:rPr>
                <w:rStyle w:val="Hyperlink"/>
              </w:rPr>
              <w:t>adapsjon</w:t>
            </w:r>
            <w:r>
              <w:tab/>
            </w:r>
            <w:r>
              <w:fldChar w:fldCharType="begin"/>
            </w:r>
            <w:r>
              <w:instrText xml:space="preserve"> PAGEREF _Toc256000026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7" w:history="1">
            <w:r>
              <w:rPr>
                <w:rStyle w:val="Hyperlink"/>
              </w:rPr>
              <w:t>9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Tiltak og prioritering </w:t>
            </w:r>
            <w:r w:rsidRPr="00380479">
              <w:rPr>
                <w:rStyle w:val="Hyperlink"/>
              </w:rPr>
              <w:t>ved</w:t>
            </w:r>
            <w:r>
              <w:rPr>
                <w:rStyle w:val="Hyperlink"/>
              </w:rPr>
              <w:t xml:space="preserve"> nedetid</w:t>
            </w:r>
            <w:r>
              <w:tab/>
            </w:r>
            <w:r>
              <w:fldChar w:fldCharType="begin"/>
            </w:r>
            <w:r>
              <w:instrText xml:space="preserve"> PAGEREF _Toc256000027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8" w:history="1">
            <w:r>
              <w:rPr>
                <w:rStyle w:val="Hyperlink"/>
              </w:rPr>
              <w:t>10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Referanser</w:t>
            </w:r>
            <w:r>
              <w:tab/>
            </w:r>
            <w:r>
              <w:fldChar w:fldCharType="begin"/>
            </w:r>
            <w:r>
              <w:instrText xml:space="preserve"> PAGEREF _Toc256000028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80"/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9" w:history="1">
            <w:r>
              <w:rPr>
                <w:rStyle w:val="Hyperlink"/>
              </w:rPr>
              <w:t>11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5F0E8F">
              <w:rPr>
                <w:rStyle w:val="Hyperlink"/>
              </w:rPr>
              <w:t>Endringer siden forrige versjon</w:t>
            </w:r>
            <w:r>
              <w:tab/>
            </w:r>
            <w:r>
              <w:fldChar w:fldCharType="begin"/>
            </w:r>
            <w:r>
              <w:instrText xml:space="preserve"> PAGEREF _Toc256000029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A55D47" w:rsidP="00066A58">
          <w:pPr>
            <w:spacing w:line="259" w:lineRule="auto"/>
          </w:pPr>
          <w:r w:rsidRPr="00066A58">
            <w:rPr>
              <w:rFonts w:cstheme="minorHAnsi"/>
              <w:sz w:val="20"/>
            </w:rPr>
            <w:fldChar w:fldCharType="end"/>
          </w:r>
        </w:p>
      </w:sdtContent>
    </w:sdt>
    <w:p w:rsidR="00CB3EB0" w:rsidP="00066A58" w14:paraId="7990BE55" w14:textId="1FBA666E">
      <w:pPr>
        <w:pStyle w:val="Heading1"/>
        <w:spacing w:line="259" w:lineRule="auto"/>
      </w:pPr>
      <w:bookmarkStart w:id="1" w:name="_Toc256000000"/>
      <w:r>
        <w:t>Hensikt</w:t>
      </w:r>
      <w:r w:rsidR="00BE0385">
        <w:t xml:space="preserve"> og omfang</w:t>
      </w:r>
      <w:bookmarkEnd w:id="1"/>
    </w:p>
    <w:p w:rsidR="00BE0385" w:rsidRPr="00FD1808" w:rsidP="00BE0385" w14:paraId="3A91EFC0" w14:textId="77777777">
      <w:pPr>
        <w:autoSpaceDE w:val="0"/>
        <w:autoSpaceDN w:val="0"/>
        <w:adjustRightInd w:val="0"/>
        <w:rPr>
          <w:rFonts w:ascii="Calibri" w:hAnsi="Calibri" w:cs="Calibri"/>
        </w:rPr>
      </w:pPr>
      <w:r w:rsidRPr="00FD1808">
        <w:rPr>
          <w:rFonts w:ascii="Calibri" w:hAnsi="Calibri" w:cs="Calibri"/>
        </w:rPr>
        <w:t>Retningslinjen skal være til hjelp for stråleterapeuter, doseplanleggere, fysikere og leger som er involvert i planlegging av proton</w:t>
      </w:r>
      <w:r w:rsidRPr="00FD1808">
        <w:rPr>
          <w:rFonts w:ascii="Calibri" w:hAnsi="Calibri" w:cs="Calibri"/>
        </w:rPr>
        <w:t>strålebehandling av hele sentralnervesystemet (</w:t>
      </w:r>
      <w:r w:rsidRPr="00FD1808">
        <w:rPr>
          <w:rFonts w:ascii="Calibri" w:hAnsi="Calibri" w:cs="Calibri"/>
        </w:rPr>
        <w:t>kraniospinal</w:t>
      </w:r>
      <w:r w:rsidRPr="00FD1808">
        <w:rPr>
          <w:rFonts w:ascii="Calibri" w:hAnsi="Calibri" w:cs="Calibri"/>
        </w:rPr>
        <w:t xml:space="preserve"> akse, CNS-akse) hos både voksne og barn. </w:t>
      </w:r>
    </w:p>
    <w:p w:rsidR="00BE0385" w:rsidRPr="00FD1808" w:rsidP="00BE0385" w14:paraId="0BA75DEA" w14:textId="77777777">
      <w:pPr>
        <w:autoSpaceDE w:val="0"/>
        <w:autoSpaceDN w:val="0"/>
        <w:adjustRightInd w:val="0"/>
        <w:rPr>
          <w:rFonts w:ascii="Calibri" w:hAnsi="Calibri" w:cs="Calibri"/>
        </w:rPr>
      </w:pPr>
      <w:r w:rsidRPr="00FD1808">
        <w:rPr>
          <w:rFonts w:ascii="Calibri" w:hAnsi="Calibri" w:cs="Calibri"/>
        </w:rPr>
        <w:t xml:space="preserve"> </w:t>
      </w:r>
    </w:p>
    <w:p w:rsidR="00EA2152" w:rsidRPr="00FD1808" w:rsidP="00EA2152" w14:paraId="2919E656" w14:textId="1EED0C17">
      <w:pPr>
        <w:autoSpaceDE w:val="0"/>
        <w:autoSpaceDN w:val="0"/>
        <w:adjustRightInd w:val="0"/>
      </w:pPr>
      <w:r w:rsidRPr="00FD1808">
        <w:t>Det finnes flere diagnoser som hver for seg er ganske sjeldne hvor bestråling av CNS-akse er aktuelt. De vanligste er enkelte typer primære hjernesvulst</w:t>
      </w:r>
      <w:r w:rsidRPr="00FD1808">
        <w:t>er og noen få hematologiske sykdommer (</w:t>
      </w:r>
      <w:r>
        <w:fldChar w:fldCharType="begin"/>
      </w:r>
      <w:r>
        <w:instrText xml:space="preserve"> REF _Ref169866190 \h </w:instrText>
      </w:r>
      <w:r>
        <w:fldChar w:fldCharType="separate"/>
      </w:r>
      <w:r>
        <w:t xml:space="preserve">Tabell </w:t>
      </w:r>
      <w:r>
        <w:t>1</w:t>
      </w:r>
      <w:r>
        <w:fldChar w:fldCharType="end"/>
      </w:r>
      <w:r w:rsidRPr="00FD1808">
        <w:t>). I de aller fleste tilfeller vil protonstråling være den foretrukne modaliteten ved bestråling av CNS-akse, og sammenl</w:t>
      </w:r>
      <w:r w:rsidRPr="00FD1808">
        <w:t xml:space="preserve">ignende planer vil ikke være aktuelt. I enkelte tilfeller kan klinisk situasjon tilsi at man bør velge fotonbestråling; </w:t>
      </w:r>
      <w:r w:rsidRPr="00FD1808">
        <w:t>dette vil</w:t>
      </w:r>
      <w:r w:rsidRPr="00FD1808">
        <w:t xml:space="preserve"> vurderes individuelt. </w:t>
      </w:r>
      <w:r w:rsidRPr="00FD1808">
        <w:rPr>
          <w:color w:val="000000" w:themeColor="text1"/>
        </w:rPr>
        <w:t>For utfyllende informasjon om pasientseleksjon til protonterapi, se</w:t>
      </w:r>
      <w:r>
        <w:rPr>
          <w:color w:val="000000" w:themeColor="text1"/>
        </w:rPr>
        <w:t xml:space="preserve"> </w:t>
      </w:r>
      <w:r w:rsidRPr="00FD1808">
        <w:rPr>
          <w:color w:val="000000" w:themeColor="text1"/>
        </w:rPr>
        <w:t>[</w:t>
      </w:r>
      <w:r w:rsidRPr="00FD1808">
        <w:rPr>
          <w:color w:val="0000FF"/>
        </w:rPr>
        <w:t>REF! &lt;pasientseleksjon&gt;</w:t>
      </w:r>
      <w:r>
        <w:rPr>
          <w:color w:val="0000FF"/>
        </w:rPr>
        <w:t>under arbeid</w:t>
      </w:r>
      <w:r w:rsidRPr="00FD1808">
        <w:rPr>
          <w:color w:val="000000" w:themeColor="text1"/>
        </w:rPr>
        <w:t>].</w:t>
      </w:r>
    </w:p>
    <w:p w:rsidR="00EA2152" w:rsidRPr="00FD1808" w:rsidP="00EA2152" w14:paraId="61A63161" w14:textId="77777777">
      <w:pPr>
        <w:autoSpaceDE w:val="0"/>
        <w:autoSpaceDN w:val="0"/>
        <w:adjustRightInd w:val="0"/>
      </w:pPr>
    </w:p>
    <w:p w:rsidR="00EA2152" w:rsidP="00EA2152" w14:paraId="3FC142A9" w14:textId="4BF2E6AF">
      <w:pPr>
        <w:autoSpaceDE w:val="0"/>
        <w:autoSpaceDN w:val="0"/>
        <w:adjustRightInd w:val="0"/>
      </w:pPr>
      <w:r w:rsidRPr="00FD1808">
        <w:t xml:space="preserve">Vanlig fraksjonering for hjernesvulstdiagnoser er 1.8 Gy (RBE) x 10-20 fraksjoner til CNS-akse med etterfølgende </w:t>
      </w:r>
      <w:r w:rsidRPr="00FD1808">
        <w:t>boost</w:t>
      </w:r>
      <w:r w:rsidRPr="00FD1808">
        <w:t xml:space="preserve"> 1.8 Gy (RBE) x</w:t>
      </w:r>
      <w:r>
        <w:t xml:space="preserve"> 5-17</w:t>
      </w:r>
      <w:r w:rsidRPr="00FD1808">
        <w:t xml:space="preserve"> fraksjoner. Totaldose til boostvolumet er vanligvis 54 Gy (RBE) cerebralt. For </w:t>
      </w:r>
      <w:r w:rsidRPr="00FD1808">
        <w:t>lymfomer</w:t>
      </w:r>
      <w:r w:rsidRPr="00FD1808">
        <w:t>/hematologiske sykdommer e</w:t>
      </w:r>
      <w:r w:rsidRPr="00FD1808">
        <w:t xml:space="preserve">r det mest vanlig med 2 Gy (RBE) x 6-10 fraksjoner med ev. </w:t>
      </w:r>
      <w:r w:rsidRPr="00FD1808">
        <w:t>boost</w:t>
      </w:r>
      <w:r w:rsidRPr="00FD1808">
        <w:t xml:space="preserve"> </w:t>
      </w:r>
      <w:r>
        <w:t xml:space="preserve">på </w:t>
      </w:r>
      <w:r w:rsidRPr="00FD1808">
        <w:t xml:space="preserve">2 Gy (RBE) x 3-7 fraksjoner. Ved </w:t>
      </w:r>
      <w:r w:rsidRPr="00FD1808">
        <w:t>germinalcellesvulster</w:t>
      </w:r>
      <w:r w:rsidRPr="00FD1808">
        <w:t xml:space="preserve"> er fraksjonsdose 1.5-1.6 Gy (RBE). Se </w:t>
      </w:r>
      <w:r>
        <w:fldChar w:fldCharType="begin"/>
      </w:r>
      <w:r>
        <w:instrText xml:space="preserve"> REF _Ref169866190 \h </w:instrText>
      </w:r>
      <w:r>
        <w:fldChar w:fldCharType="separate"/>
      </w:r>
      <w:r>
        <w:t xml:space="preserve">Tabell </w:t>
      </w:r>
      <w:r>
        <w:t>1</w:t>
      </w:r>
      <w:r>
        <w:fldChar w:fldCharType="end"/>
      </w:r>
      <w:r>
        <w:t xml:space="preserve"> </w:t>
      </w:r>
      <w:r w:rsidRPr="00FD1808">
        <w:t>for detaljer.</w:t>
      </w:r>
    </w:p>
    <w:p w:rsidR="00EA2152" w:rsidP="00EA2152" w14:paraId="442B0C15" w14:textId="77777777">
      <w:pPr>
        <w:autoSpaceDE w:val="0"/>
        <w:autoSpaceDN w:val="0"/>
        <w:adjustRightInd w:val="0"/>
      </w:pPr>
    </w:p>
    <w:p w:rsidR="00EA2152" w:rsidP="00EA2152" w14:paraId="79FCBB21" w14:textId="4FC74AA9">
      <w:pPr>
        <w:pStyle w:val="Caption"/>
        <w:keepNext/>
      </w:pPr>
      <w:bookmarkStart w:id="2" w:name="_Ref169866190"/>
      <w:r>
        <w:t xml:space="preserve">Tabell </w:t>
      </w:r>
      <w:r w:rsidR="00DB6E88">
        <w:fldChar w:fldCharType="begin"/>
      </w:r>
      <w:r>
        <w:instrText xml:space="preserve"> SEQ Tabell \* ARABIC </w:instrText>
      </w:r>
      <w:r w:rsidR="00DB6E88">
        <w:fldChar w:fldCharType="separate"/>
      </w:r>
      <w:r>
        <w:t>1</w:t>
      </w:r>
      <w:r w:rsidR="00DB6E88">
        <w:rPr>
          <w:noProof/>
        </w:rPr>
        <w:fldChar w:fldCharType="end"/>
      </w:r>
      <w:bookmarkEnd w:id="2"/>
      <w:r>
        <w:t xml:space="preserve"> </w:t>
      </w:r>
      <w:r w:rsidRPr="0039288F">
        <w:t>Vanlige fraksjoneringsmønstre for total CNS-akse indikasjoner</w:t>
      </w:r>
      <w:r>
        <w:t>.</w:t>
      </w:r>
    </w:p>
    <w:tbl>
      <w:tblPr>
        <w:tblW w:w="9060" w:type="dxa"/>
        <w:tblLayout w:type="fixed"/>
        <w:tblLook w:val="04A0"/>
      </w:tblPr>
      <w:tblGrid>
        <w:gridCol w:w="1833"/>
        <w:gridCol w:w="2339"/>
        <w:gridCol w:w="2339"/>
        <w:gridCol w:w="2549"/>
      </w:tblGrid>
      <w:tr w14:paraId="0F5CD3AB" w14:textId="77777777" w:rsidTr="00803E66">
        <w:tblPrEx>
          <w:tblW w:w="9060" w:type="dxa"/>
          <w:tblLayout w:type="fixed"/>
          <w:tblLook w:val="04A0"/>
        </w:tblPrEx>
        <w:trPr>
          <w:trHeight w:val="300"/>
        </w:trPr>
        <w:tc>
          <w:tcPr>
            <w:tcW w:w="1833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4F81BD" w:themeFill="accent1"/>
            <w:tcMar>
              <w:left w:w="108" w:type="dxa"/>
              <w:right w:w="108" w:type="dxa"/>
            </w:tcMar>
          </w:tcPr>
          <w:p w:rsidR="00EA2152" w:rsidRPr="00FD1808" w:rsidP="00803E66" w14:paraId="3AE27DE2" w14:textId="77777777">
            <w:pPr>
              <w:ind w:left="-20" w:right="-20"/>
            </w:pPr>
            <w:r w:rsidRPr="00FD1808">
              <w:rPr>
                <w:rFonts w:ascii="Calibri" w:eastAsia="Calibri" w:hAnsi="Calibri" w:cs="Calibri"/>
                <w:b/>
                <w:bCs/>
                <w:color w:val="FFFFFF" w:themeColor="background1"/>
                <w:sz w:val="16"/>
                <w:szCs w:val="16"/>
              </w:rPr>
              <w:t>Diagnose</w:t>
            </w:r>
          </w:p>
        </w:tc>
        <w:tc>
          <w:tcPr>
            <w:tcW w:w="4678" w:type="dxa"/>
            <w:gridSpan w:val="2"/>
            <w:tcBorders>
              <w:top w:val="single" w:sz="8" w:space="0" w:color="4F81BD" w:themeColor="accent1"/>
              <w:left w:val="nil"/>
              <w:right w:val="nil"/>
            </w:tcBorders>
            <w:shd w:val="clear" w:color="auto" w:fill="4F81BD" w:themeFill="accent1"/>
            <w:tcMar>
              <w:left w:w="108" w:type="dxa"/>
              <w:right w:w="108" w:type="dxa"/>
            </w:tcMar>
          </w:tcPr>
          <w:p w:rsidR="00EA2152" w:rsidRPr="00FD1808" w:rsidP="00803E66" w14:paraId="1E040EBC" w14:textId="77777777">
            <w:pPr>
              <w:ind w:left="-20" w:right="-20"/>
              <w:jc w:val="center"/>
            </w:pPr>
            <w:r w:rsidRPr="00FD1808">
              <w:rPr>
                <w:rFonts w:ascii="Calibri" w:eastAsia="Calibri" w:hAnsi="Calibri" w:cs="Calibri"/>
                <w:b/>
                <w:bCs/>
                <w:color w:val="FFFFFF" w:themeColor="background1"/>
                <w:sz w:val="16"/>
                <w:szCs w:val="16"/>
              </w:rPr>
              <w:t>Fraksjonering</w:t>
            </w:r>
          </w:p>
        </w:tc>
        <w:tc>
          <w:tcPr>
            <w:tcW w:w="2549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4F81BD" w:themeFill="accent1"/>
            <w:tcMar>
              <w:left w:w="108" w:type="dxa"/>
              <w:right w:w="108" w:type="dxa"/>
            </w:tcMar>
          </w:tcPr>
          <w:p w:rsidR="00EA2152" w:rsidRPr="00FD1808" w:rsidP="00803E66" w14:paraId="1CB60EA7" w14:textId="77777777">
            <w:pPr>
              <w:ind w:left="-20" w:right="-20"/>
            </w:pPr>
            <w:r w:rsidRPr="00FD1808">
              <w:rPr>
                <w:rFonts w:ascii="Calibri" w:eastAsia="Calibri" w:hAnsi="Calibri" w:cs="Calibri"/>
                <w:b/>
                <w:bCs/>
                <w:color w:val="FFFFFF" w:themeColor="background1"/>
                <w:sz w:val="16"/>
                <w:szCs w:val="16"/>
              </w:rPr>
              <w:t>Kommentar</w:t>
            </w:r>
          </w:p>
        </w:tc>
      </w:tr>
      <w:tr w14:paraId="68101BDC" w14:textId="77777777" w:rsidTr="00803E66">
        <w:tblPrEx>
          <w:tblW w:w="9060" w:type="dxa"/>
          <w:tblLayout w:type="fixed"/>
          <w:tblLook w:val="04A0"/>
        </w:tblPrEx>
        <w:trPr>
          <w:trHeight w:val="300"/>
        </w:trPr>
        <w:tc>
          <w:tcPr>
            <w:tcW w:w="1833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4F81BD" w:themeFill="accent1"/>
            <w:tcMar>
              <w:left w:w="108" w:type="dxa"/>
              <w:right w:w="108" w:type="dxa"/>
            </w:tcMar>
          </w:tcPr>
          <w:p w:rsidR="00EA2152" w:rsidRPr="00FD1808" w:rsidP="00803E66" w14:paraId="77310708" w14:textId="77777777">
            <w:pPr>
              <w:ind w:left="-20" w:right="-20"/>
              <w:rPr>
                <w:rFonts w:ascii="Calibri" w:eastAsia="Calibri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39" w:type="dxa"/>
            <w:tcBorders>
              <w:left w:val="nil"/>
              <w:bottom w:val="single" w:sz="8" w:space="0" w:color="4F81BD" w:themeColor="accent1"/>
              <w:right w:val="nil"/>
            </w:tcBorders>
            <w:shd w:val="clear" w:color="auto" w:fill="4F81BD" w:themeFill="accent1"/>
            <w:tcMar>
              <w:left w:w="108" w:type="dxa"/>
              <w:right w:w="108" w:type="dxa"/>
            </w:tcMar>
          </w:tcPr>
          <w:p w:rsidR="00EA2152" w:rsidRPr="00FD1808" w:rsidP="00803E66" w14:paraId="2EE7BBCA" w14:textId="77777777">
            <w:pPr>
              <w:ind w:left="-20" w:right="-20"/>
              <w:jc w:val="center"/>
            </w:pPr>
            <w:r w:rsidRPr="00FD1808">
              <w:rPr>
                <w:rFonts w:ascii="Calibri" w:eastAsia="Calibri" w:hAnsi="Calibri" w:cs="Calibri"/>
                <w:b/>
                <w:bCs/>
                <w:color w:val="FFFFFF" w:themeColor="background1"/>
                <w:sz w:val="16"/>
                <w:szCs w:val="16"/>
              </w:rPr>
              <w:t>CNS-akse</w:t>
            </w:r>
          </w:p>
        </w:tc>
        <w:tc>
          <w:tcPr>
            <w:tcW w:w="2339" w:type="dxa"/>
            <w:tcBorders>
              <w:left w:val="nil"/>
              <w:bottom w:val="single" w:sz="8" w:space="0" w:color="4F81BD" w:themeColor="accent1"/>
              <w:right w:val="nil"/>
            </w:tcBorders>
            <w:shd w:val="clear" w:color="auto" w:fill="4F81BD" w:themeFill="accent1"/>
          </w:tcPr>
          <w:p w:rsidR="00EA2152" w:rsidRPr="00FD1808" w:rsidP="00803E66" w14:paraId="0B1BEDDB" w14:textId="77777777">
            <w:pPr>
              <w:ind w:left="-20" w:right="-20"/>
              <w:jc w:val="center"/>
            </w:pPr>
            <w:r w:rsidRPr="00FD1808">
              <w:rPr>
                <w:rFonts w:ascii="Calibri" w:eastAsia="Calibri" w:hAnsi="Calibri" w:cs="Calibri"/>
                <w:b/>
                <w:bCs/>
                <w:color w:val="FFFFFF" w:themeColor="background1"/>
                <w:sz w:val="16"/>
                <w:szCs w:val="16"/>
              </w:rPr>
              <w:t>Boost</w:t>
            </w:r>
          </w:p>
        </w:tc>
        <w:tc>
          <w:tcPr>
            <w:tcW w:w="2549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4F81BD" w:themeFill="accent1"/>
            <w:tcMar>
              <w:left w:w="108" w:type="dxa"/>
              <w:right w:w="108" w:type="dxa"/>
            </w:tcMar>
          </w:tcPr>
          <w:p w:rsidR="00EA2152" w:rsidRPr="00FD1808" w:rsidP="00803E66" w14:paraId="4980AA3F" w14:textId="77777777">
            <w:pPr>
              <w:ind w:left="-20" w:right="-20"/>
              <w:rPr>
                <w:rFonts w:ascii="Calibri" w:eastAsia="Calibri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14:paraId="16D9E870" w14:textId="77777777" w:rsidTr="00803E66">
        <w:tblPrEx>
          <w:tblW w:w="9060" w:type="dxa"/>
          <w:tblLayout w:type="fixed"/>
          <w:tblLook w:val="04A0"/>
        </w:tblPrEx>
        <w:trPr>
          <w:trHeight w:val="300"/>
        </w:trPr>
        <w:tc>
          <w:tcPr>
            <w:tcW w:w="1833" w:type="dxa"/>
            <w:tcBorders>
              <w:top w:val="single" w:sz="8" w:space="0" w:color="4F81BD" w:themeColor="accent1"/>
              <w:left w:val="single" w:sz="8" w:space="0" w:color="95B3D7" w:themeColor="accent1" w:themeTint="99"/>
              <w:bottom w:val="single" w:sz="8" w:space="0" w:color="95B3D7" w:themeColor="accent1" w:themeTint="99"/>
              <w:right w:val="nil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EA2152" w:rsidRPr="00FD1808" w:rsidP="00803E66" w14:paraId="4D09B31E" w14:textId="77777777">
            <w:pPr>
              <w:ind w:left="-20" w:right="-20"/>
              <w:rPr>
                <w:rFonts w:ascii="Calibri" w:eastAsia="Calibri" w:hAnsi="Calibri" w:cs="Calibri"/>
                <w:b/>
                <w:color w:val="000000" w:themeColor="text1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b/>
                <w:color w:val="000000" w:themeColor="text1"/>
                <w:sz w:val="16"/>
                <w:szCs w:val="16"/>
              </w:rPr>
              <w:t xml:space="preserve">Embryonale </w:t>
            </w:r>
            <w:r w:rsidRPr="00FD1808">
              <w:rPr>
                <w:rFonts w:ascii="Calibri" w:eastAsia="Calibri" w:hAnsi="Calibri" w:cs="Calibri"/>
                <w:b/>
                <w:color w:val="000000" w:themeColor="text1"/>
                <w:sz w:val="16"/>
                <w:szCs w:val="16"/>
              </w:rPr>
              <w:t>svulster*</w:t>
            </w:r>
          </w:p>
        </w:tc>
        <w:tc>
          <w:tcPr>
            <w:tcW w:w="2339" w:type="dxa"/>
            <w:tcBorders>
              <w:top w:val="single" w:sz="8" w:space="0" w:color="4F81BD" w:themeColor="accent1"/>
              <w:left w:val="nil"/>
              <w:bottom w:val="single" w:sz="8" w:space="0" w:color="95B3D7" w:themeColor="accent1" w:themeTint="99"/>
              <w:right w:val="nil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EA2152" w:rsidRPr="004C51E9" w:rsidP="00803E66" w14:paraId="08296AD5" w14:textId="77777777">
            <w:pPr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 xml:space="preserve">(1.3 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 xml:space="preserve"> (RBE) x 2) x 15 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>fx</w:t>
            </w:r>
          </w:p>
          <w:p w:rsidR="00EA2152" w:rsidRPr="004C51E9" w:rsidP="00803E66" w14:paraId="37F41431" w14:textId="77777777">
            <w:pPr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 xml:space="preserve">1.8 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 xml:space="preserve"> (RBE) x 10-20 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>fx</w:t>
            </w:r>
          </w:p>
        </w:tc>
        <w:tc>
          <w:tcPr>
            <w:tcW w:w="2339" w:type="dxa"/>
            <w:tcBorders>
              <w:top w:val="single" w:sz="8" w:space="0" w:color="4F81BD" w:themeColor="accent1"/>
              <w:left w:val="nil"/>
              <w:bottom w:val="single" w:sz="8" w:space="0" w:color="95B3D7" w:themeColor="accent1" w:themeTint="99"/>
              <w:right w:val="nil"/>
            </w:tcBorders>
            <w:shd w:val="clear" w:color="auto" w:fill="DBE5F1" w:themeFill="accent1" w:themeFillTint="33"/>
          </w:tcPr>
          <w:p w:rsidR="00EA2152" w:rsidRPr="004C51E9" w:rsidP="00803E66" w14:paraId="29B77917" w14:textId="77777777">
            <w:pPr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 xml:space="preserve">(1.3 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 xml:space="preserve"> (RBE) x 2) x 18 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>fx</w:t>
            </w:r>
          </w:p>
          <w:p w:rsidR="00EA2152" w:rsidRPr="004C51E9" w:rsidP="00803E66" w14:paraId="7EAD204C" w14:textId="77777777">
            <w:pPr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 xml:space="preserve">1.8 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 xml:space="preserve"> (RBE) x 10-20 </w:t>
            </w:r>
            <w:r w:rsidRPr="004C51E9"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en-US"/>
              </w:rPr>
              <w:t>fx</w:t>
            </w:r>
          </w:p>
        </w:tc>
        <w:tc>
          <w:tcPr>
            <w:tcW w:w="2549" w:type="dxa"/>
            <w:tcBorders>
              <w:top w:val="single" w:sz="8" w:space="0" w:color="4F81BD" w:themeColor="accent1"/>
              <w:left w:val="nil"/>
              <w:bottom w:val="single" w:sz="8" w:space="0" w:color="95B3D7" w:themeColor="accent1" w:themeTint="99"/>
              <w:right w:val="single" w:sz="8" w:space="0" w:color="95B3D7" w:themeColor="accent1" w:themeTint="99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EA2152" w:rsidRPr="00FD1808" w:rsidP="00803E66" w14:paraId="52BD059C" w14:textId="77777777">
            <w:pPr>
              <w:ind w:left="-20" w:right="-20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Hyperfraksjonert**</w:t>
            </w:r>
          </w:p>
          <w:p w:rsidR="00EA2152" w:rsidRPr="00FD1808" w:rsidP="00803E66" w14:paraId="388D1135" w14:textId="77777777">
            <w:pPr>
              <w:ind w:left="-20" w:right="-20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Standard fraksjonert</w:t>
            </w:r>
          </w:p>
        </w:tc>
      </w:tr>
      <w:tr w14:paraId="76219639" w14:textId="77777777" w:rsidTr="00803E66">
        <w:tblPrEx>
          <w:tblW w:w="9060" w:type="dxa"/>
          <w:tblLayout w:type="fixed"/>
          <w:tblLook w:val="04A0"/>
        </w:tblPrEx>
        <w:trPr>
          <w:trHeight w:val="300"/>
        </w:trPr>
        <w:tc>
          <w:tcPr>
            <w:tcW w:w="1833" w:type="dxa"/>
            <w:tcBorders>
              <w:top w:val="single" w:sz="8" w:space="0" w:color="95B3D7" w:themeColor="accent1" w:themeTint="99"/>
              <w:left w:val="single" w:sz="8" w:space="0" w:color="95B3D7" w:themeColor="accent1" w:themeTint="99"/>
              <w:bottom w:val="single" w:sz="8" w:space="0" w:color="95B3D7" w:themeColor="accent1" w:themeTint="99"/>
              <w:right w:val="nil"/>
            </w:tcBorders>
            <w:tcMar>
              <w:left w:w="108" w:type="dxa"/>
              <w:right w:w="108" w:type="dxa"/>
            </w:tcMar>
          </w:tcPr>
          <w:p w:rsidR="00EA2152" w:rsidRPr="00FD1808" w:rsidP="00803E66" w14:paraId="40B6BD6C" w14:textId="77777777">
            <w:pPr>
              <w:ind w:left="-20" w:right="-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>Germinalcellesvulster</w:t>
            </w: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>*</w:t>
            </w:r>
          </w:p>
        </w:tc>
        <w:tc>
          <w:tcPr>
            <w:tcW w:w="233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nil"/>
            </w:tcBorders>
            <w:tcMar>
              <w:left w:w="108" w:type="dxa"/>
              <w:right w:w="108" w:type="dxa"/>
            </w:tcMar>
          </w:tcPr>
          <w:p w:rsidR="00EA2152" w:rsidRPr="004C51E9" w:rsidP="00803E66" w14:paraId="3D8D9C92" w14:textId="77777777">
            <w:pPr>
              <w:ind w:left="-20" w:right="-20"/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1.6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(RBE) x 15-20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fx</w:t>
            </w:r>
          </w:p>
          <w:p w:rsidR="00EA2152" w:rsidRPr="004C51E9" w:rsidP="00803E66" w14:paraId="7CBC59B0" w14:textId="77777777">
            <w:pPr>
              <w:ind w:left="-20" w:right="-20"/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1.5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(RBE) x 20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fx</w:t>
            </w:r>
          </w:p>
        </w:tc>
        <w:tc>
          <w:tcPr>
            <w:tcW w:w="233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nil"/>
            </w:tcBorders>
          </w:tcPr>
          <w:p w:rsidR="00EA2152" w:rsidRPr="004C51E9" w:rsidP="00803E66" w14:paraId="60C9AE2B" w14:textId="77777777">
            <w:pPr>
              <w:ind w:left="-20" w:right="-20"/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1.6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(RBE) x 10-19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fx</w:t>
            </w:r>
          </w:p>
          <w:p w:rsidR="00EA2152" w:rsidRPr="004C51E9" w:rsidP="00803E66" w14:paraId="342BA3EE" w14:textId="77777777">
            <w:pPr>
              <w:ind w:left="-20" w:right="-20"/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1.6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(RBE) x 15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fx</w:t>
            </w:r>
          </w:p>
        </w:tc>
        <w:tc>
          <w:tcPr>
            <w:tcW w:w="254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single" w:sz="8" w:space="0" w:color="95B3D7" w:themeColor="accent1" w:themeTint="99"/>
            </w:tcBorders>
            <w:tcMar>
              <w:left w:w="108" w:type="dxa"/>
              <w:right w:w="108" w:type="dxa"/>
            </w:tcMar>
          </w:tcPr>
          <w:p w:rsidR="00EA2152" w:rsidRPr="00FD1808" w:rsidP="00803E66" w14:paraId="093CA20E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Avhengig av </w:t>
            </w:r>
            <w:r w:rsidRPr="00FD1808">
              <w:rPr>
                <w:sz w:val="16"/>
                <w:szCs w:val="16"/>
              </w:rPr>
              <w:t>germinom</w:t>
            </w:r>
            <w:r w:rsidRPr="00FD1808">
              <w:rPr>
                <w:sz w:val="16"/>
                <w:szCs w:val="16"/>
              </w:rPr>
              <w:t xml:space="preserve"> vs. non-</w:t>
            </w:r>
            <w:r w:rsidRPr="00FD1808">
              <w:rPr>
                <w:sz w:val="16"/>
                <w:szCs w:val="16"/>
              </w:rPr>
              <w:t>germinom</w:t>
            </w:r>
            <w:r w:rsidRPr="00FD1808">
              <w:rPr>
                <w:sz w:val="16"/>
                <w:szCs w:val="16"/>
              </w:rPr>
              <w:t xml:space="preserve"> og M0 vs. M+</w:t>
            </w:r>
          </w:p>
        </w:tc>
      </w:tr>
      <w:tr w14:paraId="11592ADD" w14:textId="77777777" w:rsidTr="00803E66">
        <w:tblPrEx>
          <w:tblW w:w="9060" w:type="dxa"/>
          <w:tblLayout w:type="fixed"/>
          <w:tblLook w:val="04A0"/>
        </w:tblPrEx>
        <w:trPr>
          <w:trHeight w:val="300"/>
        </w:trPr>
        <w:tc>
          <w:tcPr>
            <w:tcW w:w="1833" w:type="dxa"/>
            <w:tcBorders>
              <w:top w:val="single" w:sz="8" w:space="0" w:color="95B3D7" w:themeColor="accent1" w:themeTint="99"/>
              <w:left w:val="single" w:sz="8" w:space="0" w:color="95B3D7" w:themeColor="accent1" w:themeTint="99"/>
              <w:bottom w:val="single" w:sz="8" w:space="0" w:color="95B3D7" w:themeColor="accent1" w:themeTint="99"/>
              <w:right w:val="nil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EA2152" w:rsidRPr="00FD1808" w:rsidP="00803E66" w14:paraId="018D102E" w14:textId="77777777">
            <w:pPr>
              <w:ind w:left="-20" w:right="-20"/>
              <w:rPr>
                <w:rFonts w:ascii="Calibri" w:eastAsia="Calibri" w:hAnsi="Calibri" w:cs="Calibri"/>
                <w:b/>
                <w:color w:val="000000" w:themeColor="text1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b/>
                <w:color w:val="000000" w:themeColor="text1"/>
                <w:sz w:val="16"/>
                <w:szCs w:val="16"/>
              </w:rPr>
              <w:t>Ependymom</w:t>
            </w:r>
          </w:p>
        </w:tc>
        <w:tc>
          <w:tcPr>
            <w:tcW w:w="233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nil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EA2152" w:rsidRPr="00FD1808" w:rsidP="00803E66" w14:paraId="1BB277C6" w14:textId="77777777">
            <w:pPr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1.8 Gy (RBE) x 20 </w:t>
            </w:r>
            <w:r w:rsidRPr="00FD18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fx</w:t>
            </w:r>
          </w:p>
        </w:tc>
        <w:tc>
          <w:tcPr>
            <w:tcW w:w="233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nil"/>
            </w:tcBorders>
            <w:shd w:val="clear" w:color="auto" w:fill="DBE5F1" w:themeFill="accent1" w:themeFillTint="33"/>
          </w:tcPr>
          <w:p w:rsidR="00EA2152" w:rsidRPr="00FD1808" w:rsidP="00803E66" w14:paraId="28A9B036" w14:textId="77777777">
            <w:pPr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1.8 Gy (RBE) x 8-13 </w:t>
            </w:r>
            <w:r w:rsidRPr="00FD18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fx</w:t>
            </w:r>
          </w:p>
        </w:tc>
        <w:tc>
          <w:tcPr>
            <w:tcW w:w="254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single" w:sz="8" w:space="0" w:color="95B3D7" w:themeColor="accent1" w:themeTint="99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</w:tcPr>
          <w:p w:rsidR="00EA2152" w:rsidRPr="00FD1808" w:rsidP="00803E66" w14:paraId="10D9DF53" w14:textId="77777777">
            <w:pPr>
              <w:ind w:left="-20" w:right="-20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Sjeldent aktuelt</w:t>
            </w:r>
          </w:p>
        </w:tc>
      </w:tr>
      <w:tr w14:paraId="1450EB35" w14:textId="77777777" w:rsidTr="00803E66">
        <w:tblPrEx>
          <w:tblW w:w="9060" w:type="dxa"/>
          <w:tblLayout w:type="fixed"/>
          <w:tblLook w:val="04A0"/>
        </w:tblPrEx>
        <w:trPr>
          <w:trHeight w:val="300"/>
        </w:trPr>
        <w:tc>
          <w:tcPr>
            <w:tcW w:w="1833" w:type="dxa"/>
            <w:tcBorders>
              <w:top w:val="single" w:sz="8" w:space="0" w:color="95B3D7" w:themeColor="accent1" w:themeTint="99"/>
              <w:left w:val="single" w:sz="8" w:space="0" w:color="95B3D7" w:themeColor="accent1" w:themeTint="99"/>
              <w:bottom w:val="single" w:sz="8" w:space="0" w:color="95B3D7" w:themeColor="accent1" w:themeTint="99"/>
              <w:right w:val="nil"/>
            </w:tcBorders>
            <w:tcMar>
              <w:left w:w="108" w:type="dxa"/>
              <w:right w:w="108" w:type="dxa"/>
            </w:tcMar>
          </w:tcPr>
          <w:p w:rsidR="00EA2152" w:rsidRPr="00FD1808" w:rsidP="00803E66" w14:paraId="24CE28DB" w14:textId="77777777">
            <w:pPr>
              <w:ind w:left="-20" w:right="-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>Pineoblastomer</w:t>
            </w: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(og </w:t>
            </w: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>pineale</w:t>
            </w: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>parenkymale</w:t>
            </w: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>tumores</w:t>
            </w:r>
            <w:r w:rsidRPr="00FD1808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av intermediær differensieringsgrad)*</w:t>
            </w:r>
          </w:p>
        </w:tc>
        <w:tc>
          <w:tcPr>
            <w:tcW w:w="233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nil"/>
            </w:tcBorders>
            <w:tcMar>
              <w:left w:w="108" w:type="dxa"/>
              <w:right w:w="108" w:type="dxa"/>
            </w:tcMar>
          </w:tcPr>
          <w:p w:rsidR="00EA2152" w:rsidRPr="004C51E9" w:rsidP="00803E66" w14:paraId="14021D1C" w14:textId="77777777">
            <w:pPr>
              <w:ind w:left="-20" w:right="-20"/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(1.0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(RBE) x 2) x 20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fx</w:t>
            </w:r>
          </w:p>
          <w:p w:rsidR="00EA2152" w:rsidRPr="004C51E9" w:rsidP="00803E66" w14:paraId="30237834" w14:textId="77777777">
            <w:pPr>
              <w:ind w:left="-20"/>
              <w:jc w:val="center"/>
              <w:rPr>
                <w:lang w:val="en-US"/>
              </w:rPr>
            </w:pP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1.8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(RBE) x 13-20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fx</w:t>
            </w:r>
          </w:p>
        </w:tc>
        <w:tc>
          <w:tcPr>
            <w:tcW w:w="233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nil"/>
            </w:tcBorders>
          </w:tcPr>
          <w:p w:rsidR="00EA2152" w:rsidRPr="004C51E9" w:rsidP="00803E66" w14:paraId="5BC7277C" w14:textId="77777777">
            <w:pPr>
              <w:ind w:left="-20" w:right="-20"/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(1.0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(RBE) x 2) x 10-16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fx</w:t>
            </w:r>
          </w:p>
          <w:p w:rsidR="00EA2152" w:rsidRPr="004C51E9" w:rsidP="00803E66" w14:paraId="0242B846" w14:textId="77777777">
            <w:pPr>
              <w:ind w:left="-20" w:right="-20"/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1.8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Gy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(RBE) x 10-17 </w:t>
            </w:r>
            <w:r w:rsidRPr="004C51E9">
              <w:rPr>
                <w:rFonts w:ascii="Calibri" w:eastAsia="Calibri" w:hAnsi="Calibri" w:cs="Calibri"/>
                <w:sz w:val="16"/>
                <w:szCs w:val="16"/>
                <w:lang w:val="en-US"/>
              </w:rPr>
              <w:t>fx</w:t>
            </w:r>
          </w:p>
        </w:tc>
        <w:tc>
          <w:tcPr>
            <w:tcW w:w="2549" w:type="dxa"/>
            <w:tcBorders>
              <w:top w:val="single" w:sz="8" w:space="0" w:color="95B3D7" w:themeColor="accent1" w:themeTint="99"/>
              <w:left w:val="nil"/>
              <w:bottom w:val="single" w:sz="8" w:space="0" w:color="95B3D7" w:themeColor="accent1" w:themeTint="99"/>
              <w:right w:val="single" w:sz="8" w:space="0" w:color="95B3D7" w:themeColor="accent1" w:themeTint="99"/>
            </w:tcBorders>
            <w:tcMar>
              <w:left w:w="108" w:type="dxa"/>
              <w:right w:w="108" w:type="dxa"/>
            </w:tcMar>
          </w:tcPr>
          <w:p w:rsidR="00EA2152" w:rsidRPr="00FD1808" w:rsidP="00803E66" w14:paraId="54A406BB" w14:textId="77777777">
            <w:pPr>
              <w:ind w:left="-20" w:right="-20"/>
              <w:rPr>
                <w:rFonts w:ascii="Calibri" w:eastAsia="Calibri" w:hAnsi="Calibri" w:cs="Calibri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sz w:val="16"/>
                <w:szCs w:val="16"/>
              </w:rPr>
              <w:t xml:space="preserve">Hyperfraksjonert*** </w:t>
            </w:r>
          </w:p>
          <w:p w:rsidR="00EA2152" w:rsidRPr="00FD1808" w:rsidP="00803E66" w14:paraId="33A321B5" w14:textId="77777777">
            <w:pPr>
              <w:ind w:left="-20" w:right="-20"/>
              <w:rPr>
                <w:rFonts w:ascii="Calibri" w:eastAsia="Calibri" w:hAnsi="Calibri" w:cs="Calibri"/>
                <w:sz w:val="16"/>
                <w:szCs w:val="16"/>
              </w:rPr>
            </w:pPr>
            <w:r w:rsidRPr="00FD1808">
              <w:rPr>
                <w:rFonts w:ascii="Calibri" w:eastAsia="Calibri" w:hAnsi="Calibri" w:cs="Calibri"/>
                <w:sz w:val="16"/>
                <w:szCs w:val="16"/>
              </w:rPr>
              <w:t>Standard fraksjonert</w:t>
            </w:r>
          </w:p>
        </w:tc>
      </w:tr>
    </w:tbl>
    <w:p w:rsidR="00EA2152" w:rsidRPr="00FD1808" w:rsidP="00EA2152" w14:paraId="7F5C0A8B" w14:textId="77777777">
      <w:pPr>
        <w:ind w:left="-20" w:right="-20"/>
        <w:rPr>
          <w:rFonts w:ascii="Calibri" w:eastAsia="Calibri" w:hAnsi="Calibri" w:cs="Calibri"/>
          <w:sz w:val="16"/>
          <w:szCs w:val="16"/>
        </w:rPr>
      </w:pPr>
      <w:r w:rsidRPr="00FD1808">
        <w:rPr>
          <w:rFonts w:ascii="Calibri" w:eastAsia="Calibri" w:hAnsi="Calibri" w:cs="Calibri"/>
          <w:sz w:val="20"/>
        </w:rPr>
        <w:t xml:space="preserve"> </w:t>
      </w:r>
      <w:r w:rsidRPr="00FD1808">
        <w:rPr>
          <w:rFonts w:ascii="Calibri" w:eastAsia="Calibri" w:hAnsi="Calibri" w:cs="Calibri"/>
          <w:sz w:val="16"/>
          <w:szCs w:val="16"/>
        </w:rPr>
        <w:t xml:space="preserve">* Dosene er </w:t>
      </w:r>
      <w:r w:rsidRPr="00FD1808">
        <w:rPr>
          <w:rFonts w:ascii="Calibri" w:eastAsia="Calibri" w:hAnsi="Calibri" w:cs="Calibri"/>
          <w:sz w:val="16"/>
          <w:szCs w:val="16"/>
        </w:rPr>
        <w:t>veiledende og gir spennet man opererer i. For den enkelte pasient må man alltid sjekke dosering opp mot aktuell behandlingsprotokoll.</w:t>
      </w:r>
      <w:r w:rsidRPr="00FD1808">
        <w:rPr>
          <w:rFonts w:ascii="Calibri" w:eastAsia="Calibri" w:hAnsi="Calibri" w:cs="Calibri"/>
          <w:sz w:val="16"/>
          <w:szCs w:val="16"/>
        </w:rPr>
        <w:br/>
        <w:t xml:space="preserve">** Kan være aktuelt for pasienter som er med i SIOP High-Risk </w:t>
      </w:r>
      <w:r w:rsidRPr="00FD1808">
        <w:rPr>
          <w:rFonts w:ascii="Calibri" w:eastAsia="Calibri" w:hAnsi="Calibri" w:cs="Calibri"/>
          <w:sz w:val="16"/>
          <w:szCs w:val="16"/>
        </w:rPr>
        <w:t>Medulloblastoma</w:t>
      </w:r>
      <w:r w:rsidRPr="00FD1808">
        <w:rPr>
          <w:rFonts w:ascii="Calibri" w:eastAsia="Calibri" w:hAnsi="Calibri" w:cs="Calibri"/>
          <w:sz w:val="16"/>
          <w:szCs w:val="16"/>
        </w:rPr>
        <w:t xml:space="preserve">-protokollen </w:t>
      </w:r>
      <w:r w:rsidRPr="00FD1808">
        <w:rPr>
          <w:rFonts w:ascii="Calibri" w:eastAsia="Calibri" w:hAnsi="Calibri" w:cs="Calibri"/>
          <w:sz w:val="16"/>
          <w:szCs w:val="16"/>
        </w:rPr>
        <w:br/>
        <w:t xml:space="preserve">*** HIT-MED </w:t>
      </w:r>
      <w:r w:rsidRPr="00FD1808">
        <w:rPr>
          <w:rFonts w:ascii="Calibri" w:eastAsia="Calibri" w:hAnsi="Calibri" w:cs="Calibri"/>
          <w:sz w:val="16"/>
          <w:szCs w:val="16"/>
        </w:rPr>
        <w:t>Guidance</w:t>
      </w:r>
    </w:p>
    <w:p w:rsidR="00BE0385" w:rsidRPr="00BE0385" w:rsidP="00BE0385" w14:paraId="3E960018" w14:textId="77777777"/>
    <w:p w:rsidR="00510BDF" w:rsidP="00BE0385" w14:paraId="7990BE5F" w14:textId="1914BE54">
      <w:pPr>
        <w:pStyle w:val="Heading1"/>
      </w:pPr>
      <w:bookmarkStart w:id="3" w:name="_Toc256000001"/>
      <w:r>
        <w:t>Ansvar</w:t>
      </w:r>
      <w:bookmarkEnd w:id="3"/>
    </w:p>
    <w:p w:rsidR="00EA2152" w:rsidRPr="00FD1808" w:rsidP="00EA2152" w14:paraId="042DC406" w14:textId="77777777">
      <w:r w:rsidRPr="00FD1808">
        <w:t>De</w:t>
      </w:r>
      <w:r w:rsidRPr="00FD1808">
        <w:t xml:space="preserve">nne retningslinjen er utviklet av en gruppe bestående av sentrale fagpersoner innenfor strålebehandling av hjernesvulstentiteter og svulster hos pediatriske pasienter ved Oslo Universitetssykehus og Haukeland Universitetssykehus. Retningslinjen er avstemt </w:t>
      </w:r>
      <w:r w:rsidRPr="00FD1808">
        <w:t>ved stråleterapimiljøer på St. Olavs hospital og Universitetssykehuset Nord-Norge.</w:t>
      </w:r>
    </w:p>
    <w:p w:rsidR="00510BDF" w:rsidP="00066A58" w14:paraId="7990BE60" w14:textId="77777777">
      <w:pPr>
        <w:spacing w:line="259" w:lineRule="auto"/>
        <w:rPr>
          <w:rFonts w:cstheme="minorHAnsi"/>
        </w:rPr>
      </w:pPr>
    </w:p>
    <w:p w:rsidR="00EA2152" w:rsidP="00066A58" w14:paraId="056AD95A" w14:textId="024CCDF7">
      <w:pPr>
        <w:pStyle w:val="Heading1"/>
        <w:spacing w:line="259" w:lineRule="auto"/>
      </w:pPr>
      <w:bookmarkStart w:id="4" w:name="_Toc256000002"/>
      <w:r>
        <w:t>Bildegrunnlag og fiksering</w:t>
      </w:r>
      <w:bookmarkEnd w:id="4"/>
    </w:p>
    <w:p w:rsidR="00EA2152" w:rsidP="00EA2152" w14:paraId="55A298D5" w14:textId="70045FB6">
      <w:r w:rsidRPr="00FD1808">
        <w:t>Se generelle prosedyrer for avbildning [</w:t>
      </w:r>
      <w:hyperlink r:id="rId5" w:tooltip="XDF78863" w:history="1">
        <w:r w:rsidRPr="00EA2152">
          <w:rPr>
            <w:rStyle w:val="Hyperlink"/>
          </w:rPr>
          <w:fldChar w:fldCharType="begin" w:fldLock="1"/>
        </w:r>
        <w:r w:rsidRPr="00EA2152">
          <w:rPr>
            <w:rStyle w:val="Hyperlink"/>
          </w:rPr>
          <w:instrText xml:space="preserve"> DOCPROPERTY XDT78863 *charformat * MERGEFORMAT </w:instrText>
        </w:r>
        <w:r w:rsidRPr="00EA2152">
          <w:rPr>
            <w:rStyle w:val="Hyperlink"/>
          </w:rPr>
          <w:fldChar w:fldCharType="separate"/>
        </w:r>
        <w:r w:rsidRPr="00EA2152">
          <w:rPr>
            <w:rStyle w:val="Hyperlink"/>
          </w:rPr>
          <w:t>Avbildning for protonterapi - retningslinje</w:t>
        </w:r>
        <w:r w:rsidRPr="00EA2152">
          <w:rPr>
            <w:rStyle w:val="Hyperlink"/>
          </w:rPr>
          <w:fldChar w:fldCharType="end"/>
        </w:r>
      </w:hyperlink>
      <w:r w:rsidRPr="00FD1808">
        <w:t>] og fiksering [</w:t>
      </w:r>
      <w:hyperlink r:id="rId6" w:tooltip="XDF78855" w:history="1">
        <w:r w:rsidRPr="00EA2152">
          <w:rPr>
            <w:rStyle w:val="Hyperlink"/>
          </w:rPr>
          <w:fldChar w:fldCharType="begin" w:fldLock="1"/>
        </w:r>
        <w:r w:rsidRPr="00EA2152">
          <w:rPr>
            <w:rStyle w:val="Hyperlink"/>
          </w:rPr>
          <w:instrText xml:space="preserve"> DOCPROPERTY XDT78855 *charformat * MERGEFORMAT </w:instrText>
        </w:r>
        <w:r w:rsidRPr="00EA2152">
          <w:rPr>
            <w:rStyle w:val="Hyperlink"/>
          </w:rPr>
          <w:fldChar w:fldCharType="separate"/>
        </w:r>
        <w:r w:rsidRPr="00EA2152">
          <w:rPr>
            <w:rStyle w:val="Hyperlink"/>
          </w:rPr>
          <w:t>Protonfiksering - oversikt</w:t>
        </w:r>
        <w:r w:rsidRPr="00EA2152">
          <w:rPr>
            <w:rStyle w:val="Hyperlink"/>
          </w:rPr>
          <w:fldChar w:fldCharType="end"/>
        </w:r>
      </w:hyperlink>
      <w:r w:rsidRPr="00FD1808">
        <w:t>]. Ved metallimplantater og/eller artefakter se generelle prosedyrer [</w:t>
      </w:r>
      <w:hyperlink r:id="rId7" w:tooltip="XDF78847" w:history="1">
        <w:r w:rsidRPr="00EA2152">
          <w:rPr>
            <w:rStyle w:val="Hyperlink"/>
          </w:rPr>
          <w:fldChar w:fldCharType="begin" w:fldLock="1"/>
        </w:r>
        <w:r w:rsidRPr="00EA2152">
          <w:rPr>
            <w:rStyle w:val="Hyperlink"/>
          </w:rPr>
          <w:instrText xml:space="preserve"> DOCPROPERTY XDT78847 *charformat * MERGEFORMAT </w:instrText>
        </w:r>
        <w:r w:rsidRPr="00EA2152">
          <w:rPr>
            <w:rStyle w:val="Hyperlink"/>
          </w:rPr>
          <w:fldChar w:fldCharType="separate"/>
        </w:r>
        <w:r w:rsidRPr="00EA2152">
          <w:rPr>
            <w:rStyle w:val="Hyperlink"/>
          </w:rPr>
          <w:t>Håndtering av implantat og artefakter ved protonbehandling</w:t>
        </w:r>
        <w:r w:rsidRPr="00EA2152">
          <w:rPr>
            <w:rStyle w:val="Hyperlink"/>
          </w:rPr>
          <w:fldChar w:fldCharType="end"/>
        </w:r>
      </w:hyperlink>
      <w:r w:rsidRPr="00FD1808">
        <w:t>].</w:t>
      </w:r>
    </w:p>
    <w:p w:rsidR="00817856" w:rsidRPr="00FD1808" w:rsidP="00EA2152" w14:paraId="7EF2C016" w14:textId="77777777"/>
    <w:p w:rsidR="00EA2152" w:rsidP="00EA2152" w14:paraId="59CE1917" w14:textId="563D4017">
      <w:r w:rsidRPr="00FD1808">
        <w:t>Pasientene skal fikseres i ryggleie med protonfikse</w:t>
      </w:r>
      <w:r w:rsidRPr="00FD1808">
        <w:t>ring [</w:t>
      </w:r>
      <w:hyperlink r:id="rId8" w:tooltip="XDF78846" w:history="1">
        <w:r w:rsidRPr="00EA2152">
          <w:rPr>
            <w:rStyle w:val="Hyperlink"/>
          </w:rPr>
          <w:fldChar w:fldCharType="begin" w:fldLock="1"/>
        </w:r>
        <w:r w:rsidRPr="00EA2152">
          <w:rPr>
            <w:rStyle w:val="Hyperlink"/>
          </w:rPr>
          <w:instrText xml:space="preserve"> DOCPROPERTY XDT78846 *charformat * MERGEFORMAT </w:instrText>
        </w:r>
        <w:r w:rsidRPr="00EA2152">
          <w:rPr>
            <w:rStyle w:val="Hyperlink"/>
          </w:rPr>
          <w:fldChar w:fldCharType="separate"/>
        </w:r>
        <w:r w:rsidRPr="00EA2152">
          <w:rPr>
            <w:rStyle w:val="Hyperlink"/>
          </w:rPr>
          <w:t>Fiksering av hode , hals og CNS-nevroakse ved protonbehandling (voksen/pediatri) Retningslinje.</w:t>
        </w:r>
        <w:r w:rsidRPr="00EA2152">
          <w:rPr>
            <w:rStyle w:val="Hyperlink"/>
          </w:rPr>
          <w:fldChar w:fldCharType="end"/>
        </w:r>
      </w:hyperlink>
      <w:r w:rsidRPr="00FD1808">
        <w:t xml:space="preserve">], dvs. tre-punkts maske, </w:t>
      </w:r>
      <w:r w:rsidRPr="00FD1808">
        <w:t>lang formbar pute og håndtak</w:t>
      </w:r>
      <w:r>
        <w:t>,</w:t>
      </w:r>
      <w:r w:rsidRPr="00FD1808">
        <w:t xml:space="preserve"> på enten kort eller langt </w:t>
      </w:r>
      <w:r w:rsidRPr="00FD1808">
        <w:t>BoS</w:t>
      </w:r>
      <w:r w:rsidRPr="00FD1808">
        <w:t>-bord avhengig av pasientens høyde. Barn som behandles i narkose fikseres med moderat/god ekstensjon i nakken for å sikre frie luftveier. God dialog med anestesipersonalet er viktig. Eldre barn og voksne, som ikke trenger anes</w:t>
      </w:r>
      <w:r w:rsidRPr="00FD1808">
        <w:t xml:space="preserve">tesi, fikseres også med moderat/god ekstensjon i nakken så lenge dette ikke påvirker </w:t>
      </w:r>
      <w:r w:rsidRPr="00FD1808">
        <w:t>reproduserbarhet</w:t>
      </w:r>
      <w:r w:rsidRPr="00FD1808">
        <w:t xml:space="preserve"> og stabilitet. Dette for å ivareta mulighet for </w:t>
      </w:r>
      <w:r>
        <w:t>behandling med fotoner</w:t>
      </w:r>
      <w:r w:rsidRPr="00FD1808">
        <w:t xml:space="preserve"> med samme CT og fiksering ved opphold i protontilbudet (se kapittel </w:t>
      </w:r>
      <w:r w:rsidR="00817856">
        <w:fldChar w:fldCharType="begin"/>
      </w:r>
      <w:r w:rsidR="00817856">
        <w:instrText xml:space="preserve"> REF _Ref160185011 \n \h </w:instrText>
      </w:r>
      <w:r w:rsidR="00817856">
        <w:fldChar w:fldCharType="separate"/>
      </w:r>
      <w:r w:rsidR="00817856">
        <w:t>9</w:t>
      </w:r>
      <w:r w:rsidR="00817856">
        <w:fldChar w:fldCharType="end"/>
      </w:r>
      <w:r w:rsidRPr="00FD1808">
        <w:t>).</w:t>
      </w:r>
    </w:p>
    <w:p w:rsidR="00817856" w:rsidRPr="00FD1808" w:rsidP="00EA2152" w14:paraId="01D41291" w14:textId="77777777"/>
    <w:p w:rsidR="00EA2152" w:rsidP="00EA2152" w14:paraId="52A56EE8" w14:textId="65ED3ADE">
      <w:r w:rsidRPr="00FD1808">
        <w:t>CT-serien som benyttes til planlegging skal være rekonstruert med maksimalt 3 mm snitt (voksne) og 2 mm snitt (barn), og må inkludere hele behandlingsvolumet fra over isse og</w:t>
      </w:r>
      <w:r w:rsidRPr="00FD1808">
        <w:t xml:space="preserve"> ned til minimum 5 cm kaudalt for S2/S3.</w:t>
      </w:r>
      <w:r>
        <w:t xml:space="preserve"> Påse</w:t>
      </w:r>
      <w:r w:rsidRPr="00FD1808">
        <w:t xml:space="preserve"> at gonader er inkludert. I tillegg må </w:t>
      </w:r>
      <w:r w:rsidRPr="00FD1808">
        <w:t>caput</w:t>
      </w:r>
      <w:r w:rsidRPr="00FD1808">
        <w:t xml:space="preserve"> og eventuelle ekstrakraniale boostvolum rekonstrueres med 1 mm snitt [</w:t>
      </w:r>
      <w:r w:rsidRPr="00FD1808">
        <w:rPr>
          <w:color w:val="0000FF"/>
        </w:rPr>
        <w:t>REF! &lt;avbildning CNS-akse&gt;</w:t>
      </w:r>
      <w:r>
        <w:rPr>
          <w:color w:val="0000FF"/>
        </w:rPr>
        <w:t>under arbeid</w:t>
      </w:r>
      <w:r w:rsidRPr="00FD1808">
        <w:t xml:space="preserve">]. </w:t>
      </w:r>
      <w:r w:rsidRPr="00FD1808">
        <w:rPr>
          <w:rFonts w:ascii="Calibri" w:hAnsi="Calibri" w:cs="Calibri"/>
        </w:rPr>
        <w:t>Ved bruk av metallartefaktreduksjon (MAR) på CT</w:t>
      </w:r>
      <w:r w:rsidRPr="00FD1808">
        <w:t xml:space="preserve"> skal de</w:t>
      </w:r>
      <w:r w:rsidRPr="00FD1808">
        <w:t xml:space="preserve">n opprinnelige CT-serien foreligge i </w:t>
      </w:r>
      <w:r>
        <w:t>doseplanleggingssystem</w:t>
      </w:r>
      <w:r w:rsidRPr="00FD1808">
        <w:t>et i tillegg til MAR</w:t>
      </w:r>
      <w:r>
        <w:t>-serien</w:t>
      </w:r>
      <w:r w:rsidRPr="00FD1808">
        <w:t>. Ved CT-serie med kontrast skal det i tillegg til kontrastserien foreligge en CT-serie uten kontrast i doseplan</w:t>
      </w:r>
      <w:r>
        <w:t>leggings</w:t>
      </w:r>
      <w:r w:rsidRPr="00FD1808">
        <w:t xml:space="preserve">systemet. </w:t>
      </w:r>
    </w:p>
    <w:p w:rsidR="00817856" w:rsidRPr="008753F6" w:rsidP="00EA2152" w14:paraId="0D8D3E93" w14:textId="77777777">
      <w:pPr>
        <w:rPr>
          <w:rFonts w:ascii="Times New Roman" w:hAnsi="Times New Roman"/>
          <w:szCs w:val="24"/>
        </w:rPr>
      </w:pPr>
    </w:p>
    <w:p w:rsidR="00EA2152" w:rsidRPr="00FD1808" w:rsidP="00EA2152" w14:paraId="2F9C952C" w14:textId="00B7D20D">
      <w:r w:rsidRPr="00FD1808">
        <w:t>Det er nødvendig med spesielle MR-seri</w:t>
      </w:r>
      <w:r w:rsidRPr="00FD1808">
        <w:t>er for å definere CSF-utbredelse langs hjernenerve-foramina gjennom skallebasis.</w:t>
      </w:r>
      <w:r>
        <w:t xml:space="preserve">  Det anbefales</w:t>
      </w:r>
      <w:r w:rsidRPr="00FD1808">
        <w:t xml:space="preserve"> en sterkt T2-vektet ikke </w:t>
      </w:r>
      <w:r w:rsidRPr="00FD1808">
        <w:t>flow</w:t>
      </w:r>
      <w:r w:rsidRPr="00FD1808">
        <w:t>-sensitiv 3D sekvens (som for eksempel FIESTA</w:t>
      </w:r>
      <w:r>
        <w:t xml:space="preserve"> C</w:t>
      </w:r>
      <w:r w:rsidRPr="00FD1808">
        <w:t>, CISS</w:t>
      </w:r>
      <w:r>
        <w:t xml:space="preserve"> og T2 SPACE</w:t>
      </w:r>
      <w:r w:rsidRPr="00FD1808">
        <w:t>). I tillegg må eventuell CSF-lekkasje utenfor kraniet postoperati</w:t>
      </w:r>
      <w:r w:rsidRPr="00FD1808">
        <w:t xml:space="preserve">vt dekkes i sin helhet med 3D T2-serie. Det tas da også MR-serier for målvolum og </w:t>
      </w:r>
      <w:r>
        <w:t xml:space="preserve">risikoorganer. </w:t>
      </w:r>
      <w:r w:rsidRPr="00FD1808">
        <w:t>Ny MR av spinalkanal er av og til aktuelt.</w:t>
      </w:r>
      <w:r>
        <w:t xml:space="preserve"> Se ellers </w:t>
      </w:r>
      <w:hyperlink r:id="rId5" w:tooltip="XDF78863" w:history="1">
        <w:r w:rsidRPr="00EA2152">
          <w:rPr>
            <w:rStyle w:val="Hyperlink"/>
          </w:rPr>
          <w:fldChar w:fldCharType="begin" w:fldLock="1"/>
        </w:r>
        <w:r w:rsidRPr="00EA2152">
          <w:rPr>
            <w:rStyle w:val="Hyperlink"/>
          </w:rPr>
          <w:instrText xml:space="preserve"> DOCPROPERTY XDT78863 *</w:instrText>
        </w:r>
        <w:r w:rsidRPr="00EA2152">
          <w:rPr>
            <w:rStyle w:val="Hyperlink"/>
          </w:rPr>
          <w:instrText xml:space="preserve">charformat * MERGEFORMAT </w:instrText>
        </w:r>
        <w:r w:rsidRPr="00EA2152">
          <w:rPr>
            <w:rStyle w:val="Hyperlink"/>
          </w:rPr>
          <w:fldChar w:fldCharType="separate"/>
        </w:r>
        <w:r w:rsidRPr="00EA2152">
          <w:rPr>
            <w:rStyle w:val="Hyperlink"/>
          </w:rPr>
          <w:t>Avbildning for protonterapi - retningslinje</w:t>
        </w:r>
        <w:r w:rsidRPr="00EA2152">
          <w:rPr>
            <w:rStyle w:val="Hyperlink"/>
          </w:rPr>
          <w:fldChar w:fldCharType="end"/>
        </w:r>
      </w:hyperlink>
      <w:r>
        <w:t xml:space="preserve"> for detaljer.</w:t>
      </w:r>
    </w:p>
    <w:p w:rsidR="00EA2152" w:rsidRPr="00EA2152" w:rsidP="00EA2152" w14:paraId="4F3F7D98" w14:textId="77777777"/>
    <w:p w:rsidR="00EA2152" w:rsidP="00066A58" w14:paraId="1A1489A0" w14:textId="3E04858A">
      <w:pPr>
        <w:pStyle w:val="Heading1"/>
        <w:spacing w:line="259" w:lineRule="auto"/>
      </w:pPr>
      <w:bookmarkStart w:id="5" w:name="_Toc256000003"/>
      <w:r>
        <w:t>Inntegning av volumer</w:t>
      </w:r>
      <w:bookmarkEnd w:id="5"/>
    </w:p>
    <w:p w:rsidR="00EA2152" w:rsidP="00EA2152" w14:paraId="2FEBBF60" w14:textId="6B9408F2">
      <w:pPr>
        <w:pStyle w:val="Heading2"/>
      </w:pPr>
      <w:bookmarkStart w:id="6" w:name="_Toc256000004"/>
      <w:r>
        <w:t>Risikoorgan og andre strukturer</w:t>
      </w:r>
      <w:bookmarkEnd w:id="6"/>
    </w:p>
    <w:p w:rsidR="00EA2152" w:rsidRPr="00FD1808" w:rsidP="00EA2152" w14:paraId="6B1381B1" w14:textId="1C035CC8">
      <w:r w:rsidRPr="00FD1808">
        <w:t>Ved bestråling av CNS-akse bør risikoorganer tegnes inn i henhold til</w:t>
      </w:r>
      <w:r w:rsidR="00DB6E88">
        <w:t xml:space="preserve"> </w:t>
      </w:r>
      <w:r w:rsidR="00DB6E88">
        <w:fldChar w:fldCharType="begin"/>
      </w:r>
      <w:r w:rsidR="00DB6E88">
        <w:instrText xml:space="preserve"> REF _Ref169866220 \h </w:instrText>
      </w:r>
      <w:r w:rsidR="00DB6E88">
        <w:fldChar w:fldCharType="separate"/>
      </w:r>
      <w:r>
        <w:t xml:space="preserve">Tabell </w:t>
      </w:r>
      <w:r>
        <w:t>2</w:t>
      </w:r>
      <w:r w:rsidR="00DB6E88">
        <w:fldChar w:fldCharType="end"/>
      </w:r>
      <w:r>
        <w:t xml:space="preserve">, </w:t>
      </w:r>
      <w:r w:rsidRPr="00FD1808">
        <w:t xml:space="preserve">se også </w:t>
      </w:r>
      <w:r w:rsidRPr="00FD1808">
        <w:fldChar w:fldCharType="begin">
          <w:fldData xml:space="preserve">PEVuZE5vdGU+PENpdGU+PEF1dGhvcj5Baml0aGt1bWFyPC9BdXRob3I+PFllYXI+MjAxODwvWWVh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</w:fldData>
        </w:fldChar>
      </w:r>
      <w:r w:rsidRPr="00FD1808">
        <w:instrText xml:space="preserve"> ADDIN EN.CITE </w:instrText>
      </w:r>
      <w:r w:rsidRPr="00FD1808">
        <w:fldChar w:fldCharType="begin">
          <w:fldData xml:space="preserve">PEVuZE5vdGU+PENpdGU+PEF1dGhvcj5Baml0aGt1bWFyPC9BdXRob3I+PFllYXI+MjAxODwvWWVh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</w:fldData>
        </w:fldChar>
      </w:r>
      <w:r w:rsidRPr="00FD1808">
        <w:instrText xml:space="preserve"> ADDIN EN.CITE.DATA </w:instrText>
      </w:r>
      <w:r>
        <w:fldChar w:fldCharType="separate"/>
      </w:r>
      <w:r w:rsidRPr="00FD1808">
        <w:fldChar w:fldCharType="end"/>
      </w:r>
      <w:r w:rsidRPr="00FD1808">
        <w:fldChar w:fldCharType="separate"/>
      </w:r>
      <w:r w:rsidRPr="00FD1808">
        <w:rPr>
          <w:noProof/>
        </w:rPr>
        <w:t>[</w:t>
      </w:r>
      <w:hyperlink w:anchor="_ENREF_1" w:tooltip="Ajithkumar, 2018 #1279" w:history="1">
        <w:r w:rsidRPr="00FD1808">
          <w:rPr>
            <w:noProof/>
          </w:rPr>
          <w:t>1</w:t>
        </w:r>
      </w:hyperlink>
      <w:r w:rsidRPr="00FD1808">
        <w:rPr>
          <w:noProof/>
        </w:rPr>
        <w:t>]</w:t>
      </w:r>
      <w:r w:rsidRPr="00FD1808">
        <w:fldChar w:fldCharType="end"/>
      </w:r>
      <w:r w:rsidRPr="00FD1808">
        <w:t xml:space="preserve">. For intrakraniell </w:t>
      </w:r>
      <w:r w:rsidRPr="00FD1808">
        <w:t>boost</w:t>
      </w:r>
      <w:r w:rsidRPr="00FD1808">
        <w:t xml:space="preserve"> bør risikoorganer tegnes i henhold til Ta</w:t>
      </w:r>
      <w:r w:rsidRPr="00FD1808">
        <w:t>bell 3 i</w:t>
      </w:r>
      <w:r>
        <w:rPr>
          <w:i/>
          <w:iCs/>
          <w:color w:val="0000FF"/>
        </w:rPr>
        <w:t xml:space="preserve"> </w:t>
      </w:r>
      <w:hyperlink r:id="rId9" w:tooltip="XDF78859" w:history="1">
        <w:r w:rsidRPr="00EA2152">
          <w:rPr>
            <w:rStyle w:val="Hyperlink"/>
          </w:rPr>
          <w:fldChar w:fldCharType="begin" w:fldLock="1"/>
        </w:r>
        <w:r w:rsidRPr="00EA2152">
          <w:rPr>
            <w:rStyle w:val="Hyperlink"/>
          </w:rPr>
          <w:instrText xml:space="preserve"> DOCPROPERTY XDT78859 *charformat * MERGEFORMAT </w:instrText>
        </w:r>
        <w:r w:rsidRPr="00EA2152">
          <w:rPr>
            <w:rStyle w:val="Hyperlink"/>
          </w:rPr>
          <w:fldChar w:fldCharType="separate"/>
        </w:r>
        <w:r w:rsidRPr="00EA2152">
          <w:rPr>
            <w:rStyle w:val="Hyperlink"/>
          </w:rPr>
          <w:t>Cerebri - Retningslinje for protonplanlegging</w:t>
        </w:r>
        <w:r w:rsidRPr="00EA2152">
          <w:rPr>
            <w:rStyle w:val="Hyperlink"/>
          </w:rPr>
          <w:fldChar w:fldCharType="end"/>
        </w:r>
      </w:hyperlink>
      <w:r w:rsidRPr="00FD1808">
        <w:t xml:space="preserve">. </w:t>
      </w:r>
      <w:r>
        <w:t xml:space="preserve">For </w:t>
      </w:r>
      <w:r>
        <w:t>ekstrakraniell</w:t>
      </w:r>
      <w:r>
        <w:t xml:space="preserve"> </w:t>
      </w:r>
      <w:r>
        <w:t>boost</w:t>
      </w:r>
      <w:r>
        <w:t xml:space="preserve"> bør ri</w:t>
      </w:r>
      <w:r>
        <w:t xml:space="preserve">sikoorganer tegnes i henhold til </w:t>
      </w:r>
      <w:r w:rsidR="00DB6E88">
        <w:t>[</w:t>
      </w:r>
      <w:r w:rsidRPr="0076400E" w:rsidR="00DB6E88">
        <w:rPr>
          <w:color w:val="0000FF"/>
        </w:rPr>
        <w:t>REF!</w:t>
      </w:r>
      <w:r w:rsidR="00DB6E88">
        <w:rPr>
          <w:color w:val="0000FF"/>
        </w:rPr>
        <w:t xml:space="preserve"> &lt;</w:t>
      </w:r>
      <w:r w:rsidRPr="00F434AC">
        <w:rPr>
          <w:color w:val="0000FF"/>
        </w:rPr>
        <w:t xml:space="preserve">Retningslinje for protonplanlegging av tumor i </w:t>
      </w:r>
      <w:r w:rsidRPr="00F434AC">
        <w:rPr>
          <w:color w:val="0000FF"/>
        </w:rPr>
        <w:t>columna</w:t>
      </w:r>
      <w:r w:rsidRPr="00F434AC" w:rsidR="00DB6E88">
        <w:rPr>
          <w:color w:val="0000FF"/>
        </w:rPr>
        <w:t>&gt;</w:t>
      </w:r>
      <w:r>
        <w:rPr>
          <w:color w:val="0000FF"/>
        </w:rPr>
        <w:t>under arbeid</w:t>
      </w:r>
      <w:r>
        <w:t xml:space="preserve">]. </w:t>
      </w:r>
      <w:r w:rsidRPr="00FD1808">
        <w:t xml:space="preserve">Dersom det er risikoorgan som vil være dosebegrensende for den totale behandlingen (inkludert </w:t>
      </w:r>
      <w:r w:rsidRPr="00FD1808">
        <w:t>boost</w:t>
      </w:r>
      <w:r w:rsidRPr="00FD1808">
        <w:t xml:space="preserve">) bør disse tegnes inn før en begynner å </w:t>
      </w:r>
      <w:r w:rsidRPr="00FD1808">
        <w:t>dosepl</w:t>
      </w:r>
      <w:r w:rsidRPr="00FD1808">
        <w:t>anlegge</w:t>
      </w:r>
      <w:r w:rsidRPr="00FD1808">
        <w:t xml:space="preserve"> CNS-akse.</w:t>
      </w:r>
    </w:p>
    <w:p w:rsidR="00EA2152" w:rsidP="00EA2152" w14:paraId="011DDB85" w14:textId="77777777"/>
    <w:p w:rsidR="00DB6E88" w:rsidP="00DB6E88" w14:paraId="14C91B89" w14:textId="4B260051">
      <w:pPr>
        <w:pStyle w:val="Caption"/>
        <w:keepNext/>
      </w:pPr>
      <w:bookmarkStart w:id="7" w:name="_Ref169866220"/>
      <w:r>
        <w:t xml:space="preserve">Tabell </w:t>
      </w:r>
      <w:r>
        <w:fldChar w:fldCharType="begin"/>
      </w:r>
      <w:r>
        <w:instrText xml:space="preserve"> SEQ Tabell \* ARABIC </w:instrText>
      </w:r>
      <w:r>
        <w:fldChar w:fldCharType="separate"/>
      </w:r>
      <w:r>
        <w:t>2</w:t>
      </w:r>
      <w:r>
        <w:rPr>
          <w:noProof/>
        </w:rPr>
        <w:fldChar w:fldCharType="end"/>
      </w:r>
      <w:bookmarkEnd w:id="7"/>
      <w:r>
        <w:t xml:space="preserve"> </w:t>
      </w:r>
      <w:r w:rsidRPr="00FD1808">
        <w:t>Anbefalinger for inntegning av strukturer for CNS-akse bestråling.</w:t>
      </w:r>
    </w:p>
    <w:tbl>
      <w:tblPr>
        <w:tblStyle w:val="GridTable4Accent1"/>
        <w:tblW w:w="9067" w:type="dxa"/>
        <w:tblLook w:val="04A0"/>
      </w:tblPr>
      <w:tblGrid>
        <w:gridCol w:w="1833"/>
        <w:gridCol w:w="1990"/>
        <w:gridCol w:w="5244"/>
      </w:tblGrid>
      <w:tr w14:paraId="2B47EA29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04EEBE17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Struktur</w:t>
            </w:r>
          </w:p>
        </w:tc>
        <w:tc>
          <w:tcPr>
            <w:tcW w:w="1990" w:type="dxa"/>
          </w:tcPr>
          <w:p w:rsidR="00DB6E88" w:rsidRPr="00FD1808" w:rsidP="00803E66" w14:paraId="55FF290F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Utgangspunkt for CT-vindu (WW/WL) </w:t>
            </w:r>
          </w:p>
        </w:tc>
        <w:tc>
          <w:tcPr>
            <w:tcW w:w="5244" w:type="dxa"/>
          </w:tcPr>
          <w:p w:rsidR="00DB6E88" w:rsidRPr="00FD1808" w:rsidP="00803E66" w14:paraId="38D700D6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Beskrivelse/merknad</w:t>
            </w:r>
          </w:p>
        </w:tc>
      </w:tr>
      <w:tr w14:paraId="1D04A5CC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00EEE743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Body</w:t>
            </w:r>
          </w:p>
        </w:tc>
        <w:tc>
          <w:tcPr>
            <w:tcW w:w="1990" w:type="dxa"/>
          </w:tcPr>
          <w:p w:rsidR="00DB6E88" w:rsidRPr="00FD1808" w:rsidP="00803E66" w14:paraId="682AA9F0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47C649A9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Inkluderer alt innenfor pasientens hud. Kalles BodySurface i </w:t>
            </w:r>
            <w:r w:rsidRPr="00FD1808">
              <w:rPr>
                <w:sz w:val="16"/>
                <w:szCs w:val="16"/>
              </w:rPr>
              <w:t>Eclipse</w:t>
            </w:r>
            <w:r w:rsidRPr="00FD1808">
              <w:rPr>
                <w:sz w:val="16"/>
                <w:szCs w:val="16"/>
              </w:rPr>
              <w:t>.</w:t>
            </w:r>
          </w:p>
        </w:tc>
      </w:tr>
      <w:tr w14:paraId="6E144E6D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56594EF0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Eye_L</w:t>
            </w:r>
            <w:r w:rsidRPr="00FD1808">
              <w:rPr>
                <w:sz w:val="16"/>
              </w:rPr>
              <w:t>/R</w:t>
            </w:r>
          </w:p>
        </w:tc>
        <w:tc>
          <w:tcPr>
            <w:tcW w:w="1990" w:type="dxa"/>
          </w:tcPr>
          <w:p w:rsidR="00DB6E88" w:rsidRPr="00FD1808" w:rsidP="00803E66" w14:paraId="3B362022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350/50 (-125 til +225)</w:t>
            </w:r>
          </w:p>
        </w:tc>
        <w:tc>
          <w:tcPr>
            <w:tcW w:w="5244" w:type="dxa"/>
          </w:tcPr>
          <w:p w:rsidR="00DB6E88" w:rsidRPr="00FD1808" w:rsidP="00803E66" w14:paraId="267B951D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 w:rsidRPr="00FD1808">
              <w:rPr>
                <w:rFonts w:ascii="Calibri" w:hAnsi="Calibri" w:cs="Calibri"/>
                <w:sz w:val="16"/>
                <w:szCs w:val="16"/>
              </w:rPr>
              <w:t>Kan tegnes i stedet for Cornea og Retina der dosen til disse organene ikke er viktig.</w:t>
            </w:r>
          </w:p>
        </w:tc>
      </w:tr>
      <w:tr w14:paraId="130079DF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1C11A416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External</w:t>
            </w:r>
          </w:p>
        </w:tc>
        <w:tc>
          <w:tcPr>
            <w:tcW w:w="1990" w:type="dxa"/>
          </w:tcPr>
          <w:p w:rsidR="00DB6E88" w:rsidRPr="00FD1808" w:rsidP="00803E66" w14:paraId="6BD09676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3C292F18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FD1808">
              <w:rPr>
                <w:rFonts w:ascii="Calibri" w:hAnsi="Calibri" w:cs="Calibri"/>
                <w:sz w:val="16"/>
                <w:szCs w:val="16"/>
              </w:rPr>
              <w:t>Inkluderer hele pasienten</w:t>
            </w:r>
            <w:r w:rsidRPr="00FD1808">
              <w:rPr>
                <w:sz w:val="16"/>
                <w:szCs w:val="16"/>
              </w:rPr>
              <w:t xml:space="preserve"> med </w:t>
            </w:r>
            <w:r w:rsidRPr="00FD1808">
              <w:rPr>
                <w:rFonts w:ascii="Calibri" w:hAnsi="Calibri" w:cs="Calibri"/>
                <w:sz w:val="16"/>
                <w:szCs w:val="16"/>
              </w:rPr>
              <w:t>all relevant fiksering inkl</w:t>
            </w:r>
            <w:r w:rsidRPr="00FD1808">
              <w:rPr>
                <w:rFonts w:ascii="Calibri" w:hAnsi="Calibri" w:cs="Calibri"/>
                <w:sz w:val="16"/>
                <w:szCs w:val="16"/>
              </w:rPr>
              <w:t xml:space="preserve">usiv puter og bordtoppen. Kalles Body i </w:t>
            </w:r>
            <w:r w:rsidRPr="00FD1808">
              <w:rPr>
                <w:rFonts w:ascii="Calibri" w:hAnsi="Calibri" w:cs="Calibri"/>
                <w:sz w:val="16"/>
                <w:szCs w:val="16"/>
              </w:rPr>
              <w:t>Eclipse</w:t>
            </w:r>
            <w:r w:rsidRPr="00FD1808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</w:tr>
      <w:tr w14:paraId="30DAA3E2" w14:textId="77777777" w:rsidTr="00126C33">
        <w:tblPrEx>
          <w:tblW w:w="9067" w:type="dxa"/>
          <w:tblLook w:val="04A0"/>
        </w:tblPrEx>
        <w:trPr>
          <w:trHeight w:val="300"/>
        </w:trPr>
        <w:tc>
          <w:tcPr>
            <w:tcW w:w="1833" w:type="dxa"/>
          </w:tcPr>
          <w:p w:rsidR="00DB6E88" w:rsidRPr="00FD1808" w:rsidP="00803E66" w14:paraId="145024CD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“Fiksering”</w:t>
            </w:r>
          </w:p>
        </w:tc>
        <w:tc>
          <w:tcPr>
            <w:tcW w:w="1990" w:type="dxa"/>
          </w:tcPr>
          <w:p w:rsidR="00DB6E88" w:rsidRPr="00FD1808" w:rsidP="00803E66" w14:paraId="61A07635" w14:textId="77777777">
            <w:pPr>
              <w:rPr>
                <w:sz w:val="16"/>
                <w:szCs w:val="16"/>
              </w:rPr>
            </w:pPr>
          </w:p>
        </w:tc>
        <w:tc>
          <w:tcPr>
            <w:tcW w:w="5244" w:type="dxa"/>
          </w:tcPr>
          <w:p w:rsidR="00DB6E88" w:rsidRPr="00FD1808" w:rsidP="00803E66" w14:paraId="63E3AFC2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Alt fikseringsutstyr som kan komme med i strålefeltene må tegnes inn/modelleres særskilt.</w:t>
            </w:r>
          </w:p>
        </w:tc>
      </w:tr>
      <w:tr w14:paraId="392A62E6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4ECDD8FC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Heart</w:t>
            </w:r>
          </w:p>
        </w:tc>
        <w:tc>
          <w:tcPr>
            <w:tcW w:w="1990" w:type="dxa"/>
          </w:tcPr>
          <w:p w:rsidR="00DB6E88" w:rsidRPr="00FD1808" w:rsidP="00803E66" w14:paraId="4A0A2B1D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0324E323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 xml:space="preserve">Tegnes etter </w:t>
            </w:r>
            <w:hyperlink r:id="rId10" w:history="1">
              <w:r w:rsidRPr="00F434AC">
                <w:rPr>
                  <w:rStyle w:val="Hyperlink"/>
                  <w:sz w:val="16"/>
                </w:rPr>
                <w:t>NBCG retningslinje</w:t>
              </w:r>
            </w:hyperlink>
            <w:r w:rsidRPr="00F434AC">
              <w:rPr>
                <w:sz w:val="16"/>
              </w:rPr>
              <w:t>.</w:t>
            </w:r>
          </w:p>
        </w:tc>
      </w:tr>
      <w:tr w14:paraId="44913824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2A20D957" w14:textId="77777777">
            <w:pPr>
              <w:rPr>
                <w:sz w:val="16"/>
              </w:rPr>
            </w:pPr>
            <w:r w:rsidRPr="00FD1808">
              <w:rPr>
                <w:sz w:val="16"/>
                <w:szCs w:val="16"/>
              </w:rPr>
              <w:t>“Intrakranielle strukturer”</w:t>
            </w:r>
          </w:p>
        </w:tc>
        <w:tc>
          <w:tcPr>
            <w:tcW w:w="1990" w:type="dxa"/>
          </w:tcPr>
          <w:p w:rsidR="00DB6E88" w:rsidRPr="00FD1808" w:rsidP="00803E66" w14:paraId="493EA989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03FAB8D3" w14:textId="18E77A45">
            <w:pPr>
              <w:rPr>
                <w:sz w:val="16"/>
              </w:rPr>
            </w:pPr>
            <w:r w:rsidRPr="00FD1808">
              <w:rPr>
                <w:sz w:val="16"/>
                <w:szCs w:val="16"/>
              </w:rPr>
              <w:t xml:space="preserve">Behov vurderes individuelt, bl.a. ut fra totaldose og plassering av intrakraniell </w:t>
            </w:r>
            <w:r w:rsidRPr="00FD1808">
              <w:rPr>
                <w:sz w:val="16"/>
                <w:szCs w:val="16"/>
              </w:rPr>
              <w:t>boost</w:t>
            </w:r>
            <w:r w:rsidRPr="00FD1808">
              <w:rPr>
                <w:sz w:val="16"/>
                <w:szCs w:val="16"/>
              </w:rPr>
              <w:t>. Tegnes i henho</w:t>
            </w:r>
            <w:r w:rsidRPr="00FD1808">
              <w:rPr>
                <w:sz w:val="16"/>
                <w:szCs w:val="16"/>
              </w:rPr>
              <w:t xml:space="preserve">ld til Tabell 3 i </w:t>
            </w:r>
            <w:hyperlink r:id="rId9" w:tooltip="XDF78859" w:history="1">
              <w:r w:rsidRPr="00DB6E88">
                <w:rPr>
                  <w:rStyle w:val="Hyperlink"/>
                  <w:sz w:val="16"/>
                  <w:szCs w:val="16"/>
                </w:rPr>
                <w:fldChar w:fldCharType="begin" w:fldLock="1"/>
              </w:r>
              <w:r w:rsidRPr="00DB6E88">
                <w:rPr>
                  <w:rStyle w:val="Hyperlink"/>
                  <w:sz w:val="16"/>
                  <w:szCs w:val="16"/>
                </w:rPr>
                <w:instrText xml:space="preserve"> DOCPROPERTY XDT78859 *charformat * MERGEFORMAT </w:instrText>
              </w:r>
              <w:r w:rsidRPr="00DB6E88">
                <w:rPr>
                  <w:rStyle w:val="Hyperlink"/>
                  <w:sz w:val="16"/>
                  <w:szCs w:val="16"/>
                </w:rPr>
                <w:fldChar w:fldCharType="separate"/>
              </w:r>
              <w:r w:rsidRPr="00DB6E88">
                <w:rPr>
                  <w:rStyle w:val="Hyperlink"/>
                  <w:sz w:val="16"/>
                  <w:szCs w:val="16"/>
                </w:rPr>
                <w:t>Cerebri - Retningslinje for protonplanlegging</w:t>
              </w:r>
              <w:r w:rsidRPr="00DB6E88">
                <w:rPr>
                  <w:rStyle w:val="Hyperlink"/>
                  <w:sz w:val="16"/>
                  <w:szCs w:val="16"/>
                </w:rPr>
                <w:fldChar w:fldCharType="end"/>
              </w:r>
            </w:hyperlink>
            <w:r>
              <w:rPr>
                <w:sz w:val="16"/>
                <w:szCs w:val="16"/>
              </w:rPr>
              <w:t>.</w:t>
            </w:r>
          </w:p>
        </w:tc>
      </w:tr>
      <w:tr w14:paraId="46E84CB7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12238D7B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Kidney_L</w:t>
            </w:r>
            <w:r w:rsidRPr="00FD1808">
              <w:rPr>
                <w:sz w:val="16"/>
              </w:rPr>
              <w:t>/R</w:t>
            </w:r>
          </w:p>
        </w:tc>
        <w:tc>
          <w:tcPr>
            <w:tcW w:w="1990" w:type="dxa"/>
          </w:tcPr>
          <w:p w:rsidR="00DB6E88" w:rsidRPr="00FD1808" w:rsidP="00803E66" w14:paraId="78F75756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43DE6C29" w14:textId="77777777">
            <w:pPr>
              <w:rPr>
                <w:sz w:val="16"/>
                <w:szCs w:val="16"/>
              </w:rPr>
            </w:pPr>
          </w:p>
        </w:tc>
      </w:tr>
      <w:tr w14:paraId="7FD7CEBD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58D3F0EE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Kidneys</w:t>
            </w:r>
          </w:p>
        </w:tc>
        <w:tc>
          <w:tcPr>
            <w:tcW w:w="1990" w:type="dxa"/>
          </w:tcPr>
          <w:p w:rsidR="00DB6E88" w:rsidRPr="00FD1808" w:rsidP="00803E66" w14:paraId="55CEBC3E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771871EF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</w:rPr>
              <w:t xml:space="preserve">Union av </w:t>
            </w:r>
            <w:r w:rsidRPr="00FD1808">
              <w:rPr>
                <w:sz w:val="16"/>
              </w:rPr>
              <w:t>Kidney_L</w:t>
            </w:r>
            <w:r w:rsidRPr="00FD1808">
              <w:rPr>
                <w:sz w:val="16"/>
              </w:rPr>
              <w:t xml:space="preserve"> og </w:t>
            </w:r>
            <w:r w:rsidRPr="00FD1808">
              <w:rPr>
                <w:sz w:val="16"/>
              </w:rPr>
              <w:t>Kidney_R</w:t>
            </w:r>
            <w:r>
              <w:rPr>
                <w:sz w:val="16"/>
              </w:rPr>
              <w:t>.</w:t>
            </w:r>
          </w:p>
        </w:tc>
      </w:tr>
      <w:tr w14:paraId="6FAC7E61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15231EAD" w14:textId="77777777">
            <w:pPr>
              <w:rPr>
                <w:sz w:val="16"/>
              </w:rPr>
            </w:pPr>
            <w:r w:rsidRPr="00CF7D0E">
              <w:rPr>
                <w:sz w:val="16"/>
              </w:rPr>
              <w:t>LacrimalGland_L</w:t>
            </w:r>
            <w:r w:rsidRPr="00CF7D0E">
              <w:rPr>
                <w:sz w:val="16"/>
              </w:rPr>
              <w:t>/R</w:t>
            </w:r>
          </w:p>
        </w:tc>
        <w:tc>
          <w:tcPr>
            <w:tcW w:w="1990" w:type="dxa"/>
          </w:tcPr>
          <w:p w:rsidR="00DB6E88" w:rsidRPr="00FD1808" w:rsidP="00803E66" w14:paraId="7F5C899E" w14:textId="77777777">
            <w:pPr>
              <w:rPr>
                <w:sz w:val="16"/>
              </w:rPr>
            </w:pPr>
            <w:r w:rsidRPr="00CF7D0E">
              <w:rPr>
                <w:sz w:val="16"/>
              </w:rPr>
              <w:t>350/50 (-125 til +225)</w:t>
            </w:r>
          </w:p>
        </w:tc>
        <w:tc>
          <w:tcPr>
            <w:tcW w:w="5244" w:type="dxa"/>
          </w:tcPr>
          <w:p w:rsidR="00DB6E88" w:rsidRPr="00FD1808" w:rsidP="00803E66" w14:paraId="1C186A23" w14:textId="77777777">
            <w:pPr>
              <w:rPr>
                <w:sz w:val="16"/>
              </w:rPr>
            </w:pPr>
            <w:r w:rsidRPr="00CF7D0E">
              <w:rPr>
                <w:sz w:val="16"/>
              </w:rPr>
              <w:t xml:space="preserve">Oval struktur (ca. 18 mm </w:t>
            </w:r>
            <w:r w:rsidRPr="00CF7D0E">
              <w:rPr>
                <w:sz w:val="16"/>
              </w:rPr>
              <w:t>kraniokaudalt</w:t>
            </w:r>
            <w:r w:rsidRPr="00CF7D0E">
              <w:rPr>
                <w:sz w:val="16"/>
              </w:rPr>
              <w:t xml:space="preserve">, 15 mm aksial lengde, 5mm bredde). Kan være vanskelig å skille fra m. </w:t>
            </w:r>
            <w:r w:rsidRPr="00CF7D0E">
              <w:rPr>
                <w:sz w:val="16"/>
              </w:rPr>
              <w:t>rectus</w:t>
            </w:r>
            <w:r w:rsidRPr="00CF7D0E">
              <w:rPr>
                <w:sz w:val="16"/>
              </w:rPr>
              <w:t xml:space="preserve"> </w:t>
            </w:r>
            <w:r w:rsidRPr="00CF7D0E">
              <w:rPr>
                <w:sz w:val="16"/>
              </w:rPr>
              <w:t>latera</w:t>
            </w:r>
            <w:r w:rsidRPr="00CF7D0E">
              <w:rPr>
                <w:sz w:val="16"/>
              </w:rPr>
              <w:t>lis</w:t>
            </w:r>
            <w:r w:rsidRPr="00CF7D0E">
              <w:rPr>
                <w:sz w:val="16"/>
              </w:rPr>
              <w:t>.</w:t>
            </w:r>
          </w:p>
        </w:tc>
      </w:tr>
      <w:tr w14:paraId="477E1FAB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47793BE2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Lens_L</w:t>
            </w:r>
            <w:r w:rsidRPr="00FD1808">
              <w:rPr>
                <w:sz w:val="16"/>
              </w:rPr>
              <w:t>/R</w:t>
            </w:r>
          </w:p>
        </w:tc>
        <w:tc>
          <w:tcPr>
            <w:tcW w:w="1990" w:type="dxa"/>
          </w:tcPr>
          <w:p w:rsidR="00DB6E88" w:rsidRPr="00FD1808" w:rsidP="00803E66" w14:paraId="10FB35A1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350/50 (-125 til +225)</w:t>
            </w:r>
          </w:p>
        </w:tc>
        <w:tc>
          <w:tcPr>
            <w:tcW w:w="5244" w:type="dxa"/>
          </w:tcPr>
          <w:p w:rsidR="00DB6E88" w:rsidRPr="00FD1808" w:rsidP="00803E66" w14:paraId="104523E1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Oval struktur, opptil 10 mm i diameter.</w:t>
            </w:r>
          </w:p>
        </w:tc>
      </w:tr>
      <w:tr w14:paraId="6715C40D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4C91AE0D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Lung_L</w:t>
            </w:r>
            <w:r w:rsidRPr="00FD1808">
              <w:rPr>
                <w:sz w:val="16"/>
              </w:rPr>
              <w:t>/R</w:t>
            </w:r>
          </w:p>
        </w:tc>
        <w:tc>
          <w:tcPr>
            <w:tcW w:w="1990" w:type="dxa"/>
          </w:tcPr>
          <w:p w:rsidR="00DB6E88" w:rsidRPr="00FD1808" w:rsidP="00803E66" w14:paraId="0BCEF4C7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1D9137C8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Trachea</w:t>
            </w:r>
            <w:r w:rsidRPr="00FD1808">
              <w:rPr>
                <w:sz w:val="16"/>
              </w:rPr>
              <w:t xml:space="preserve">, hilus og </w:t>
            </w:r>
            <w:r w:rsidRPr="00FD1808">
              <w:rPr>
                <w:sz w:val="16"/>
              </w:rPr>
              <w:t>proximale</w:t>
            </w:r>
            <w:r w:rsidRPr="00FD1808">
              <w:rPr>
                <w:sz w:val="16"/>
              </w:rPr>
              <w:t xml:space="preserve"> </w:t>
            </w:r>
            <w:r w:rsidRPr="00FD1808">
              <w:rPr>
                <w:sz w:val="16"/>
              </w:rPr>
              <w:t>bronkialtre</w:t>
            </w:r>
            <w:r w:rsidRPr="00FD1808">
              <w:rPr>
                <w:sz w:val="16"/>
              </w:rPr>
              <w:t xml:space="preserve"> inkluderes ikke.</w:t>
            </w:r>
          </w:p>
        </w:tc>
      </w:tr>
      <w:tr w14:paraId="23052BE4" w14:textId="77777777" w:rsidTr="00126C33">
        <w:tblPrEx>
          <w:tblW w:w="9067" w:type="dxa"/>
          <w:tblLook w:val="04A0"/>
        </w:tblPrEx>
        <w:trPr>
          <w:trHeight w:val="47"/>
        </w:trPr>
        <w:tc>
          <w:tcPr>
            <w:tcW w:w="1833" w:type="dxa"/>
          </w:tcPr>
          <w:p w:rsidR="00DB6E88" w:rsidRPr="00FD1808" w:rsidP="00803E66" w14:paraId="490F231A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Lungs</w:t>
            </w:r>
          </w:p>
        </w:tc>
        <w:tc>
          <w:tcPr>
            <w:tcW w:w="1990" w:type="dxa"/>
          </w:tcPr>
          <w:p w:rsidR="00DB6E88" w:rsidRPr="00FD1808" w:rsidP="00803E66" w14:paraId="64C28A5D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1642FD89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 xml:space="preserve">Union av </w:t>
            </w:r>
            <w:r w:rsidRPr="00FD1808">
              <w:rPr>
                <w:sz w:val="16"/>
              </w:rPr>
              <w:t>Lung_L</w:t>
            </w:r>
            <w:r w:rsidRPr="00FD1808">
              <w:rPr>
                <w:sz w:val="16"/>
              </w:rPr>
              <w:t xml:space="preserve"> og </w:t>
            </w:r>
            <w:r w:rsidRPr="00FD1808">
              <w:rPr>
                <w:sz w:val="16"/>
              </w:rPr>
              <w:t>Lung_R</w:t>
            </w:r>
            <w:r>
              <w:rPr>
                <w:sz w:val="16"/>
              </w:rPr>
              <w:t>.</w:t>
            </w:r>
          </w:p>
        </w:tc>
      </w:tr>
      <w:tr w14:paraId="7C920EC4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1871895F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Ovary</w:t>
            </w:r>
          </w:p>
        </w:tc>
        <w:tc>
          <w:tcPr>
            <w:tcW w:w="1990" w:type="dxa"/>
          </w:tcPr>
          <w:p w:rsidR="00DB6E88" w:rsidRPr="00FD1808" w:rsidP="00803E66" w14:paraId="56AFB62F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2DED1D84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</w:rPr>
              <w:t xml:space="preserve">For </w:t>
            </w:r>
            <w:r w:rsidRPr="00FD1808">
              <w:rPr>
                <w:sz w:val="16"/>
              </w:rPr>
              <w:t>prepubertale</w:t>
            </w:r>
            <w:r w:rsidRPr="00FD1808">
              <w:rPr>
                <w:sz w:val="16"/>
              </w:rPr>
              <w:t xml:space="preserve"> jenter er disse vanskelig å tegne og kan ev. utelates.</w:t>
            </w:r>
          </w:p>
        </w:tc>
      </w:tr>
      <w:tr w14:paraId="3AC6476D" w14:textId="77777777" w:rsidTr="00126C33">
        <w:tblPrEx>
          <w:tblW w:w="9067" w:type="dxa"/>
          <w:tblLook w:val="04A0"/>
        </w:tblPrEx>
        <w:trPr>
          <w:trHeight w:val="300"/>
        </w:trPr>
        <w:tc>
          <w:tcPr>
            <w:tcW w:w="1833" w:type="dxa"/>
          </w:tcPr>
          <w:p w:rsidR="00DB6E88" w:rsidRPr="00FD1808" w:rsidP="00803E66" w14:paraId="0A4D6FCA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Parotis</w:t>
            </w:r>
          </w:p>
        </w:tc>
        <w:tc>
          <w:tcPr>
            <w:tcW w:w="1990" w:type="dxa"/>
          </w:tcPr>
          <w:p w:rsidR="00DB6E88" w:rsidRPr="00FD1808" w:rsidP="00803E66" w14:paraId="57C65227" w14:textId="77777777">
            <w:pPr>
              <w:rPr>
                <w:sz w:val="16"/>
                <w:szCs w:val="16"/>
              </w:rPr>
            </w:pPr>
          </w:p>
        </w:tc>
        <w:tc>
          <w:tcPr>
            <w:tcW w:w="5244" w:type="dxa"/>
          </w:tcPr>
          <w:p w:rsidR="00DB6E88" w:rsidRPr="00FD1808" w:rsidP="00803E66" w14:paraId="6E4A7DBA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Hvis behandlingsfelt fra siden kranialt. Tegnes etter </w:t>
            </w:r>
            <w:r w:rsidRPr="00FD1808">
              <w:rPr>
                <w:sz w:val="16"/>
                <w:szCs w:val="16"/>
              </w:rPr>
              <w:fldChar w:fldCharType="begin">
                <w:fldData xml:space="preserve">PEVuZE5vdGU+PENpdGU+PEF1dGhvcj5Ccm91d2VyPC9BdXRob3I+PFllYXI+MjAxNTwvWWVhcj48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</w:fldData>
              </w:fldChar>
            </w:r>
            <w:r w:rsidRPr="00FD1808">
              <w:rPr>
                <w:sz w:val="16"/>
                <w:szCs w:val="16"/>
              </w:rPr>
              <w:instrText xml:space="preserve"> ADDIN EN.CITE </w:instrText>
            </w:r>
            <w:r w:rsidRPr="00FD1808">
              <w:rPr>
                <w:sz w:val="16"/>
                <w:szCs w:val="16"/>
              </w:rPr>
              <w:fldChar w:fldCharType="begin">
                <w:fldData xml:space="preserve">PEVuZE5vdGU+PENpdGU+PEF1dGhvcj5Ccm91d2VyPC9BdXRob3I+PFllYXI+MjAxNTwvWWVhcj48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</w:fldData>
              </w:fldChar>
            </w:r>
            <w:r w:rsidRPr="00FD1808">
              <w:rPr>
                <w:sz w:val="16"/>
                <w:szCs w:val="16"/>
              </w:rPr>
              <w:instrText xml:space="preserve"> ADDIN EN.CITE.DATA </w:instrText>
            </w:r>
            <w:r>
              <w:rPr>
                <w:sz w:val="16"/>
                <w:szCs w:val="16"/>
              </w:rPr>
              <w:fldChar w:fldCharType="separate"/>
            </w:r>
            <w:r w:rsidRPr="00FD1808">
              <w:rPr>
                <w:sz w:val="16"/>
                <w:szCs w:val="16"/>
              </w:rPr>
              <w:fldChar w:fldCharType="end"/>
            </w:r>
            <w:r w:rsidRPr="00FD1808">
              <w:rPr>
                <w:sz w:val="16"/>
                <w:szCs w:val="16"/>
              </w:rPr>
              <w:fldChar w:fldCharType="separate"/>
            </w:r>
            <w:r w:rsidRPr="00FD1808">
              <w:rPr>
                <w:noProof/>
                <w:sz w:val="16"/>
                <w:szCs w:val="16"/>
              </w:rPr>
              <w:t>[</w:t>
            </w:r>
            <w:hyperlink w:anchor="_ENREF_2" w:tooltip="Brouwer, 2015 #1500" w:history="1">
              <w:r w:rsidRPr="00FD1808">
                <w:rPr>
                  <w:noProof/>
                  <w:sz w:val="16"/>
                  <w:szCs w:val="16"/>
                </w:rPr>
                <w:t>2</w:t>
              </w:r>
            </w:hyperlink>
            <w:r w:rsidRPr="00FD1808">
              <w:rPr>
                <w:noProof/>
                <w:sz w:val="16"/>
                <w:szCs w:val="16"/>
              </w:rPr>
              <w:t>]</w:t>
            </w:r>
            <w:r w:rsidRPr="00FD1808">
              <w:rPr>
                <w:sz w:val="16"/>
                <w:szCs w:val="16"/>
              </w:rPr>
              <w:fldChar w:fldCharType="end"/>
            </w:r>
            <w:r w:rsidRPr="00FD1808">
              <w:rPr>
                <w:sz w:val="16"/>
                <w:szCs w:val="16"/>
              </w:rPr>
              <w:t>.</w:t>
            </w:r>
          </w:p>
        </w:tc>
      </w:tr>
      <w:tr w14:paraId="7B3A8DE7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63AEE801" w14:textId="77777777">
            <w:pPr>
              <w:rPr>
                <w:sz w:val="16"/>
              </w:rPr>
            </w:pPr>
            <w:r w:rsidRPr="00FD1808">
              <w:rPr>
                <w:sz w:val="16"/>
                <w:szCs w:val="16"/>
              </w:rPr>
              <w:t>Skin</w:t>
            </w:r>
          </w:p>
        </w:tc>
        <w:tc>
          <w:tcPr>
            <w:tcW w:w="1990" w:type="dxa"/>
          </w:tcPr>
          <w:p w:rsidR="00DB6E88" w:rsidRPr="00FD1808" w:rsidP="00803E66" w14:paraId="48074C2C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5B021DB5" w14:textId="77777777">
            <w:pPr>
              <w:rPr>
                <w:sz w:val="16"/>
              </w:rPr>
            </w:pPr>
            <w:r w:rsidRPr="00FD1808">
              <w:rPr>
                <w:sz w:val="16"/>
                <w:szCs w:val="16"/>
              </w:rPr>
              <w:t>Ytterste 5 mm innenfor Body.</w:t>
            </w:r>
          </w:p>
        </w:tc>
      </w:tr>
      <w:tr w14:paraId="7BC98766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1062DF5E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Testis</w:t>
            </w:r>
          </w:p>
        </w:tc>
        <w:tc>
          <w:tcPr>
            <w:tcW w:w="1990" w:type="dxa"/>
          </w:tcPr>
          <w:p w:rsidR="00DB6E88" w:rsidRPr="00FD1808" w:rsidP="00803E66" w14:paraId="3C1FC3C9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29A6B70F" w14:textId="77777777">
            <w:pPr>
              <w:rPr>
                <w:sz w:val="16"/>
              </w:rPr>
            </w:pPr>
          </w:p>
        </w:tc>
      </w:tr>
      <w:tr w14:paraId="514F254C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7D5C42CC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ThyroidGland</w:t>
            </w:r>
          </w:p>
        </w:tc>
        <w:tc>
          <w:tcPr>
            <w:tcW w:w="1990" w:type="dxa"/>
          </w:tcPr>
          <w:p w:rsidR="00DB6E88" w:rsidRPr="00FD1808" w:rsidP="00803E66" w14:paraId="577B77EE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36B4CDFD" w14:textId="77777777">
            <w:pPr>
              <w:rPr>
                <w:sz w:val="16"/>
              </w:rPr>
            </w:pPr>
          </w:p>
        </w:tc>
      </w:tr>
      <w:tr w14:paraId="40CED507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6456ABE6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VB</w:t>
            </w:r>
          </w:p>
        </w:tc>
        <w:tc>
          <w:tcPr>
            <w:tcW w:w="1990" w:type="dxa"/>
          </w:tcPr>
          <w:p w:rsidR="00DB6E88" w:rsidRPr="00FD1808" w:rsidP="00803E66" w14:paraId="6C0D87D8" w14:textId="77777777">
            <w:pPr>
              <w:rPr>
                <w:sz w:val="16"/>
              </w:rPr>
            </w:pPr>
          </w:p>
        </w:tc>
        <w:tc>
          <w:tcPr>
            <w:tcW w:w="5244" w:type="dxa"/>
          </w:tcPr>
          <w:p w:rsidR="00DB6E88" w:rsidRPr="00FD1808" w:rsidP="00803E66" w14:paraId="5E215BE2" w14:textId="575FB1C1">
            <w:pPr>
              <w:rPr>
                <w:sz w:val="16"/>
              </w:rPr>
            </w:pPr>
            <w:r w:rsidRPr="00FD1808">
              <w:rPr>
                <w:sz w:val="16"/>
              </w:rPr>
              <w:t xml:space="preserve">Vertebral Body er en hjelpestruktur som skal tegnes på </w:t>
            </w:r>
            <w:r w:rsidRPr="00FD1808">
              <w:rPr>
                <w:sz w:val="16"/>
              </w:rPr>
              <w:t>prepubertale</w:t>
            </w:r>
            <w:r w:rsidRPr="00FD1808">
              <w:rPr>
                <w:sz w:val="16"/>
              </w:rPr>
              <w:t xml:space="preserve"> barn. </w:t>
            </w:r>
            <w:r w:rsidRPr="00FD1808">
              <w:rPr>
                <w:rFonts w:ascii="Calibri" w:hAnsi="Calibri" w:cs="Calibri"/>
                <w:color w:val="000000"/>
                <w:sz w:val="16"/>
                <w:szCs w:val="20"/>
              </w:rPr>
              <w:t xml:space="preserve">for å sikre jevn dose over </w:t>
            </w:r>
            <w:r w:rsidRPr="00FD1808">
              <w:rPr>
                <w:rFonts w:ascii="Calibri" w:hAnsi="Calibri" w:cs="Calibri"/>
                <w:color w:val="000000"/>
                <w:sz w:val="16"/>
                <w:szCs w:val="20"/>
              </w:rPr>
              <w:t>columna</w:t>
            </w:r>
            <w:r w:rsidRPr="00FD1808">
              <w:rPr>
                <w:rFonts w:ascii="Calibri" w:hAnsi="Calibri" w:cs="Calibri"/>
                <w:color w:val="000000"/>
                <w:sz w:val="16"/>
                <w:szCs w:val="20"/>
              </w:rPr>
              <w:t xml:space="preserve">. Dette minsker sjanse for skjev vekst. </w:t>
            </w:r>
            <w:r w:rsidRPr="00FD1808">
              <w:rPr>
                <w:sz w:val="16"/>
              </w:rPr>
              <w:t xml:space="preserve">Tegnes som beskrevet i </w:t>
            </w:r>
            <w:hyperlink r:id="rId11" w:history="1"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>Con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 xml:space="preserve">sensus 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>recommendations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 xml:space="preserve"> from 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>the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 xml:space="preserve"> SIOPE 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>radiotherapy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 xml:space="preserve"> 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>working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 xml:space="preserve"> </w:t>
              </w:r>
              <w:r w:rsidRPr="00F434AC">
                <w:rPr>
                  <w:rStyle w:val="Hyperlink"/>
                  <w:rFonts w:ascii="Calibri" w:hAnsi="Calibri" w:cs="Calibri"/>
                  <w:sz w:val="16"/>
                  <w:szCs w:val="20"/>
                </w:rPr>
                <w:t>group</w:t>
              </w:r>
            </w:hyperlink>
            <w:r w:rsidRPr="00FD1808">
              <w:rPr>
                <w:sz w:val="16"/>
              </w:rPr>
              <w:t xml:space="preserve"> </w:t>
            </w:r>
            <w:r w:rsidRPr="00FD1808">
              <w:rPr>
                <w:sz w:val="16"/>
              </w:rPr>
              <w:fldChar w:fldCharType="begin">
                <w:fldData xml:space="preserve">PEVuZE5vdGU+PENpdGU+PEF1dGhvcj5Ib2ViZW48L0F1dGhvcj48WWVhcj4yMDE5PC9ZZWFyPjxS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</w:fldData>
              </w:fldChar>
            </w:r>
            <w:r w:rsidRPr="00FD1808">
              <w:rPr>
                <w:sz w:val="16"/>
              </w:rPr>
              <w:instrText xml:space="preserve"> ADDIN EN.CITE </w:instrText>
            </w:r>
            <w:r w:rsidRPr="00FD1808">
              <w:rPr>
                <w:sz w:val="16"/>
              </w:rPr>
              <w:fldChar w:fldCharType="begin">
                <w:fldData xml:space="preserve">PEVuZE5vdGU+PENpdGU+PEF1dGhvcj5Ib2ViZW48L0F1dGhvcj48WWVhcj4yMDE5PC9ZZWFyPjxS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</w:fldData>
              </w:fldChar>
            </w:r>
            <w:r w:rsidRPr="00FD1808">
              <w:rPr>
                <w:sz w:val="16"/>
              </w:rPr>
              <w:instrText xml:space="preserve"> ADDIN EN.CITE.DATA </w:instrText>
            </w:r>
            <w:r>
              <w:rPr>
                <w:sz w:val="16"/>
              </w:rPr>
              <w:fldChar w:fldCharType="separate"/>
            </w:r>
            <w:r w:rsidRPr="00FD1808">
              <w:rPr>
                <w:sz w:val="16"/>
              </w:rPr>
              <w:fldChar w:fldCharType="end"/>
            </w:r>
            <w:r w:rsidRPr="00FD1808">
              <w:rPr>
                <w:sz w:val="16"/>
              </w:rPr>
              <w:fldChar w:fldCharType="separate"/>
            </w:r>
            <w:r w:rsidRPr="00FD1808">
              <w:rPr>
                <w:noProof/>
                <w:sz w:val="16"/>
              </w:rPr>
              <w:t>[</w:t>
            </w:r>
            <w:hyperlink w:anchor="_ENREF_3" w:tooltip="Hoeben, 2019 #1422" w:history="1">
              <w:r w:rsidRPr="00FD1808">
                <w:rPr>
                  <w:noProof/>
                  <w:sz w:val="16"/>
                </w:rPr>
                <w:t>3</w:t>
              </w:r>
            </w:hyperlink>
            <w:r w:rsidRPr="00FD1808">
              <w:rPr>
                <w:noProof/>
                <w:sz w:val="16"/>
              </w:rPr>
              <w:t>]</w:t>
            </w:r>
            <w:r w:rsidRPr="00FD1808">
              <w:rPr>
                <w:sz w:val="16"/>
              </w:rPr>
              <w:fldChar w:fldCharType="end"/>
            </w:r>
            <w:r>
              <w:rPr>
                <w:sz w:val="16"/>
              </w:rPr>
              <w:t>, e</w:t>
            </w:r>
            <w:r>
              <w:rPr>
                <w:sz w:val="16"/>
              </w:rPr>
              <w:t xml:space="preserve">ksempel </w:t>
            </w:r>
            <w:r w:rsidRPr="009349E5">
              <w:rPr>
                <w:sz w:val="16"/>
                <w:szCs w:val="16"/>
              </w:rPr>
              <w:t xml:space="preserve">vist i </w:t>
            </w:r>
            <w:r w:rsidRPr="00DB6E88">
              <w:rPr>
                <w:sz w:val="16"/>
                <w:szCs w:val="16"/>
              </w:rPr>
              <w:fldChar w:fldCharType="begin"/>
            </w:r>
            <w:r w:rsidRPr="00DB6E88">
              <w:rPr>
                <w:sz w:val="16"/>
                <w:szCs w:val="16"/>
              </w:rPr>
              <w:instrText xml:space="preserve"> REF _Ref160435370 \h </w:instrText>
            </w:r>
            <w:r>
              <w:rPr>
                <w:sz w:val="16"/>
                <w:szCs w:val="16"/>
              </w:rPr>
              <w:instrText xml:space="preserve"> \* MERGEFORMAT </w:instrText>
            </w:r>
            <w:r w:rsidRPr="00DB6E88">
              <w:rPr>
                <w:sz w:val="16"/>
                <w:szCs w:val="16"/>
              </w:rPr>
              <w:fldChar w:fldCharType="separate"/>
            </w:r>
            <w:r w:rsidRPr="00DB6E88">
              <w:rPr>
                <w:sz w:val="16"/>
                <w:szCs w:val="16"/>
              </w:rPr>
              <w:t xml:space="preserve">Figur </w:t>
            </w:r>
            <w:r w:rsidRPr="00DB6E88">
              <w:rPr>
                <w:noProof/>
                <w:sz w:val="16"/>
                <w:szCs w:val="16"/>
              </w:rPr>
              <w:t>1</w:t>
            </w:r>
            <w:r w:rsidRPr="00DB6E88">
              <w:rPr>
                <w:sz w:val="16"/>
                <w:szCs w:val="16"/>
              </w:rPr>
              <w:fldChar w:fldCharType="end"/>
            </w:r>
            <w:r w:rsidRPr="009349E5">
              <w:rPr>
                <w:sz w:val="16"/>
                <w:szCs w:val="16"/>
              </w:rPr>
              <w:t>.</w:t>
            </w:r>
          </w:p>
        </w:tc>
      </w:tr>
    </w:tbl>
    <w:p w:rsidR="00DB6E88" w:rsidP="00DB6E88" w14:paraId="68B5BCE7" w14:textId="77777777">
      <w:pPr>
        <w:keepNext/>
      </w:pPr>
      <w:r>
        <w:br/>
      </w:r>
      <w:r w:rsidRPr="009349E5">
        <w:rPr>
          <w:noProof/>
        </w:rPr>
        <w:drawing>
          <wp:inline distT="0" distB="0" distL="0" distR="0">
            <wp:extent cx="2841956" cy="2340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rcRect l="5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6" cy="234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152" w:rsidP="00DB6E88" w14:paraId="1DF1CE96" w14:textId="1B700BE8">
      <w:pPr>
        <w:pStyle w:val="Caption"/>
      </w:pPr>
      <w:bookmarkStart w:id="8" w:name="_Ref160435370"/>
      <w:r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>
        <w:t>1</w:t>
      </w:r>
      <w:r>
        <w:fldChar w:fldCharType="end"/>
      </w:r>
      <w:bookmarkEnd w:id="8"/>
      <w:r>
        <w:t xml:space="preserve"> Eksempel på inntegning av Vertebral Body, som inkluderer primære ossifikasjonssentre. Sekund</w:t>
      </w:r>
      <w:r>
        <w:t xml:space="preserve">ære ossifikasjonssentre er ikke av betydning for vekstutviklingen og kan utelates. Illustrasjonen er et utsnitt av Figur 3 i </w:t>
      </w:r>
      <w:hyperlink r:id="rId11" w:history="1">
        <w:r w:rsidRPr="00DB6E88">
          <w:rPr>
            <w:rStyle w:val="Hyperlink"/>
            <w:sz w:val="16"/>
            <w:szCs w:val="16"/>
          </w:rPr>
          <w:t xml:space="preserve">Consensus </w:t>
        </w:r>
        <w:r w:rsidRPr="00DB6E88">
          <w:rPr>
            <w:rStyle w:val="Hyperlink"/>
            <w:sz w:val="16"/>
            <w:szCs w:val="16"/>
          </w:rPr>
          <w:t>recommendations</w:t>
        </w:r>
        <w:r w:rsidRPr="00DB6E88">
          <w:rPr>
            <w:rStyle w:val="Hyperlink"/>
            <w:sz w:val="16"/>
            <w:szCs w:val="16"/>
          </w:rPr>
          <w:t xml:space="preserve"> from </w:t>
        </w:r>
        <w:r w:rsidRPr="00DB6E88">
          <w:rPr>
            <w:rStyle w:val="Hyperlink"/>
            <w:sz w:val="16"/>
            <w:szCs w:val="16"/>
          </w:rPr>
          <w:t>the</w:t>
        </w:r>
        <w:r w:rsidRPr="00DB6E88">
          <w:rPr>
            <w:rStyle w:val="Hyperlink"/>
            <w:sz w:val="16"/>
            <w:szCs w:val="16"/>
          </w:rPr>
          <w:t xml:space="preserve"> SIOPE </w:t>
        </w:r>
        <w:r w:rsidRPr="00DB6E88">
          <w:rPr>
            <w:rStyle w:val="Hyperlink"/>
            <w:sz w:val="16"/>
            <w:szCs w:val="16"/>
          </w:rPr>
          <w:t>radiothe</w:t>
        </w:r>
        <w:r w:rsidRPr="00DB6E88">
          <w:rPr>
            <w:rStyle w:val="Hyperlink"/>
            <w:sz w:val="16"/>
            <w:szCs w:val="16"/>
          </w:rPr>
          <w:t>rapy</w:t>
        </w:r>
        <w:r w:rsidRPr="00DB6E88">
          <w:rPr>
            <w:rStyle w:val="Hyperlink"/>
            <w:sz w:val="16"/>
            <w:szCs w:val="16"/>
          </w:rPr>
          <w:t xml:space="preserve"> </w:t>
        </w:r>
        <w:r w:rsidRPr="00DB6E88">
          <w:rPr>
            <w:rStyle w:val="Hyperlink"/>
            <w:sz w:val="16"/>
            <w:szCs w:val="16"/>
          </w:rPr>
          <w:t>working</w:t>
        </w:r>
        <w:r w:rsidRPr="00DB6E88">
          <w:rPr>
            <w:rStyle w:val="Hyperlink"/>
            <w:sz w:val="16"/>
            <w:szCs w:val="16"/>
          </w:rPr>
          <w:t xml:space="preserve"> </w:t>
        </w:r>
        <w:r w:rsidRPr="00DB6E88">
          <w:rPr>
            <w:rStyle w:val="Hyperlink"/>
            <w:sz w:val="16"/>
            <w:szCs w:val="16"/>
          </w:rPr>
          <w:t>group</w:t>
        </w:r>
      </w:hyperlink>
      <w:r w:rsidRPr="00DB6E88">
        <w:rPr>
          <w:sz w:val="16"/>
          <w:szCs w:val="16"/>
        </w:rPr>
        <w:t xml:space="preserve"> </w:t>
      </w:r>
      <w:r w:rsidRPr="00DB6E88">
        <w:rPr>
          <w:sz w:val="16"/>
          <w:szCs w:val="16"/>
        </w:rPr>
        <w:fldChar w:fldCharType="begin">
          <w:fldData xml:space="preserve">PEVuZE5vdGU+PENpdGU+PEF1dGhvcj5Ib2ViZW48L0F1dGhvcj48WWVhcj4yMDE5PC9ZZWFyPjxS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</w:fldData>
        </w:fldChar>
      </w:r>
      <w:r w:rsidRPr="00DB6E88">
        <w:rPr>
          <w:sz w:val="16"/>
          <w:szCs w:val="16"/>
        </w:rPr>
        <w:instrText xml:space="preserve"> ADDIN EN.CITE </w:instrText>
      </w:r>
      <w:r w:rsidRPr="00DB6E88">
        <w:rPr>
          <w:sz w:val="16"/>
          <w:szCs w:val="16"/>
        </w:rPr>
        <w:fldChar w:fldCharType="begin">
          <w:fldData xml:space="preserve">PEVuZE5vdGU+PENpdGU+PEF1dGhvcj5Ib2ViZW48L0F1dGhvcj48WWVhcj4yMDE5PC9ZZWFyPjxS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</w:fldData>
        </w:fldChar>
      </w:r>
      <w:r w:rsidRPr="00DB6E88">
        <w:rPr>
          <w:sz w:val="16"/>
          <w:szCs w:val="16"/>
        </w:rPr>
        <w:instrText xml:space="preserve"> ADDIN EN.CITE.DATA </w:instrText>
      </w:r>
      <w:r>
        <w:rPr>
          <w:sz w:val="16"/>
          <w:szCs w:val="16"/>
        </w:rPr>
        <w:fldChar w:fldCharType="separate"/>
      </w:r>
      <w:r w:rsidRPr="00DB6E88">
        <w:rPr>
          <w:sz w:val="16"/>
          <w:szCs w:val="16"/>
        </w:rPr>
        <w:fldChar w:fldCharType="end"/>
      </w:r>
      <w:r w:rsidRPr="00DB6E88">
        <w:rPr>
          <w:sz w:val="16"/>
          <w:szCs w:val="16"/>
        </w:rPr>
        <w:fldChar w:fldCharType="separate"/>
      </w:r>
      <w:r w:rsidRPr="00DB6E88">
        <w:rPr>
          <w:sz w:val="16"/>
          <w:szCs w:val="16"/>
        </w:rPr>
        <w:t>[</w:t>
      </w:r>
      <w:hyperlink r:id="rId13" w:anchor="_ENREF_3" w:tooltip="Hoeben, 2019 #1422" w:history="1">
        <w:r w:rsidRPr="00DB6E88">
          <w:rPr>
            <w:rStyle w:val="Hyperlink"/>
            <w:sz w:val="16"/>
            <w:szCs w:val="16"/>
          </w:rPr>
          <w:t>3</w:t>
        </w:r>
      </w:hyperlink>
      <w:r w:rsidRPr="00DB6E88">
        <w:rPr>
          <w:sz w:val="16"/>
          <w:szCs w:val="16"/>
        </w:rPr>
        <w:t>]</w:t>
      </w:r>
      <w:r w:rsidRPr="00DB6E88">
        <w:rPr>
          <w:sz w:val="16"/>
          <w:szCs w:val="16"/>
        </w:rPr>
        <w:fldChar w:fldCharType="end"/>
      </w:r>
      <w:r w:rsidRPr="0039683A">
        <w:t>.</w:t>
      </w:r>
    </w:p>
    <w:p w:rsidR="00DB6E88" w:rsidP="00DB6E88" w14:paraId="01EC29D2" w14:textId="6E952305">
      <w:pPr>
        <w:pStyle w:val="Heading2"/>
      </w:pPr>
      <w:bookmarkStart w:id="9" w:name="_Toc256000005"/>
      <w:r>
        <w:t>Målvo</w:t>
      </w:r>
      <w:r>
        <w:t>lum</w:t>
      </w:r>
      <w:bookmarkEnd w:id="9"/>
    </w:p>
    <w:p w:rsidR="00DB6E88" w:rsidP="00DB6E88" w14:paraId="7B186AEA" w14:textId="397F3A80">
      <w:r>
        <w:t xml:space="preserve">I </w:t>
      </w:r>
      <w:r>
        <w:fldChar w:fldCharType="begin"/>
      </w:r>
      <w:r>
        <w:instrText xml:space="preserve"> REF _Ref163409495 \h </w:instrText>
      </w:r>
      <w:r>
        <w:fldChar w:fldCharType="separate"/>
      </w:r>
      <w:r w:rsidRPr="00FD1808">
        <w:t xml:space="preserve">Tabell </w:t>
      </w:r>
      <w:r>
        <w:t>3</w:t>
      </w:r>
      <w:r>
        <w:fldChar w:fldCharType="end"/>
      </w:r>
      <w:r>
        <w:t xml:space="preserve"> beskrives </w:t>
      </w:r>
      <w:r w:rsidRPr="00FD1808">
        <w:t xml:space="preserve">kliniske målvolum, hvor CTV defineres som helhet samt ved subvolumer av CTV-en som videre brukes </w:t>
      </w:r>
      <w:r>
        <w:t xml:space="preserve">ved planlegging, </w:t>
      </w:r>
      <w:r w:rsidRPr="00FD1808">
        <w:t>optimering</w:t>
      </w:r>
      <w:r>
        <w:t xml:space="preserve"> og evaluering</w:t>
      </w:r>
      <w:r w:rsidRPr="00FD1808">
        <w:t>. V</w:t>
      </w:r>
      <w:r w:rsidRPr="00FD1808">
        <w:t>ed bestråling av CNS-akse samt total hjerne</w:t>
      </w:r>
      <w:r>
        <w:t>, skal målvolumet deles inn i e</w:t>
      </w:r>
      <w:r w:rsidRPr="00FD1808">
        <w:t xml:space="preserve">t volum for hodet og et for spinalaksen. I tillegg skal spinalaksen deles inn i områder for </w:t>
      </w:r>
      <w:r w:rsidRPr="00FD1808">
        <w:t>cervical</w:t>
      </w:r>
      <w:r w:rsidRPr="00FD1808">
        <w:t xml:space="preserve">-, </w:t>
      </w:r>
      <w:r w:rsidRPr="00FD1808">
        <w:t>thoracal</w:t>
      </w:r>
      <w:r w:rsidRPr="00FD1808">
        <w:t>- og lumbal/sakral-</w:t>
      </w:r>
      <w:r w:rsidRPr="00FD1808">
        <w:t>columna</w:t>
      </w:r>
      <w:r w:rsidRPr="00FD1808">
        <w:t>.</w:t>
      </w:r>
    </w:p>
    <w:p w:rsidR="00DB6E88" w:rsidRPr="00FD1808" w:rsidP="00DB6E88" w14:paraId="0F27B2D7" w14:textId="77777777"/>
    <w:p w:rsidR="00DB6E88" w:rsidRPr="00FD1808" w:rsidP="00DB6E88" w14:paraId="72CA9142" w14:textId="77777777">
      <w:pPr>
        <w:pStyle w:val="Caption"/>
        <w:keepNext/>
      </w:pPr>
      <w:bookmarkStart w:id="10" w:name="_Ref163409495"/>
      <w:r w:rsidRPr="00FD1808">
        <w:t xml:space="preserve">Tabell </w:t>
      </w:r>
      <w:r>
        <w:fldChar w:fldCharType="begin"/>
      </w:r>
      <w:r>
        <w:instrText>SEQ Tabell \* ARABIC</w:instrText>
      </w:r>
      <w:r>
        <w:fldChar w:fldCharType="separate"/>
      </w:r>
      <w:r>
        <w:t>3</w:t>
      </w:r>
      <w:r>
        <w:fldChar w:fldCharType="end"/>
      </w:r>
      <w:bookmarkEnd w:id="10"/>
      <w:r w:rsidRPr="00FD1808">
        <w:t xml:space="preserve"> Målvolum s</w:t>
      </w:r>
      <w:r w:rsidRPr="00FD1808">
        <w:t xml:space="preserve">om skal tegnes ved planlegging av </w:t>
      </w:r>
      <w:r>
        <w:t xml:space="preserve">total </w:t>
      </w:r>
      <w:r w:rsidRPr="00FD1808">
        <w:t>CNS-akse.</w:t>
      </w:r>
    </w:p>
    <w:tbl>
      <w:tblPr>
        <w:tblStyle w:val="GridTable4Accent1"/>
        <w:tblW w:w="9067" w:type="dxa"/>
        <w:tblLook w:val="04A0"/>
      </w:tblPr>
      <w:tblGrid>
        <w:gridCol w:w="1833"/>
        <w:gridCol w:w="7234"/>
      </w:tblGrid>
      <w:tr w14:paraId="4D2F7025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603393BA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Struktur</w:t>
            </w:r>
          </w:p>
        </w:tc>
        <w:tc>
          <w:tcPr>
            <w:tcW w:w="7234" w:type="dxa"/>
          </w:tcPr>
          <w:p w:rsidR="00DB6E88" w:rsidRPr="00FD1808" w:rsidP="00803E66" w14:paraId="35B71F10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Beskrivelse/merknad</w:t>
            </w:r>
          </w:p>
        </w:tc>
      </w:tr>
      <w:tr w14:paraId="4B30DEC7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2FEE1249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CTV_Brain</w:t>
            </w:r>
          </w:p>
        </w:tc>
        <w:tc>
          <w:tcPr>
            <w:tcW w:w="7234" w:type="dxa"/>
          </w:tcPr>
          <w:p w:rsidR="00DB6E88" w:rsidRPr="00FD1808" w:rsidP="00803E66" w14:paraId="5B404200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Hele hjernen og alle CSF-fylte hulrom intrakranielt. Dette inkluderer </w:t>
            </w:r>
            <w:r w:rsidRPr="00FD1808">
              <w:rPr>
                <w:sz w:val="16"/>
                <w:szCs w:val="16"/>
              </w:rPr>
              <w:t>nervi</w:t>
            </w:r>
            <w:r w:rsidRPr="00FD1808">
              <w:rPr>
                <w:sz w:val="16"/>
                <w:szCs w:val="16"/>
              </w:rPr>
              <w:t xml:space="preserve"> </w:t>
            </w:r>
            <w:r w:rsidRPr="00FD1808">
              <w:rPr>
                <w:sz w:val="16"/>
                <w:szCs w:val="16"/>
              </w:rPr>
              <w:t>optici</w:t>
            </w:r>
            <w:r w:rsidRPr="00FD1808">
              <w:rPr>
                <w:sz w:val="16"/>
                <w:szCs w:val="16"/>
              </w:rPr>
              <w:t xml:space="preserve">*, </w:t>
            </w:r>
            <w:r w:rsidRPr="00FD1808">
              <w:rPr>
                <w:sz w:val="16"/>
                <w:szCs w:val="16"/>
              </w:rPr>
              <w:t>lamina</w:t>
            </w:r>
            <w:r w:rsidRPr="00FD1808">
              <w:rPr>
                <w:sz w:val="16"/>
                <w:szCs w:val="16"/>
              </w:rPr>
              <w:t xml:space="preserve"> </w:t>
            </w:r>
            <w:r w:rsidRPr="00FD1808">
              <w:rPr>
                <w:sz w:val="16"/>
                <w:szCs w:val="16"/>
              </w:rPr>
              <w:t>cribrosa</w:t>
            </w:r>
            <w:r w:rsidRPr="00FD1808">
              <w:rPr>
                <w:sz w:val="16"/>
                <w:szCs w:val="16"/>
              </w:rPr>
              <w:t xml:space="preserve"> og avgang av hjernenerver gjennom skallebasis, kfr. </w:t>
            </w:r>
            <w:r w:rsidRPr="00FD1808">
              <w:rPr>
                <w:sz w:val="16"/>
                <w:szCs w:val="16"/>
              </w:rPr>
              <w:fldChar w:fldCharType="begin">
                <w:fldData xml:space="preserve">PEVuZE5vdGU+PENpdGU+PEF1dGhvcj5Baml0aGt1bWFyPC9BdXRob3I+PFllYXI+MjAxODwvWWVh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</w:fldData>
              </w:fldChar>
            </w:r>
            <w:r w:rsidRPr="00FD1808">
              <w:rPr>
                <w:sz w:val="16"/>
                <w:szCs w:val="16"/>
              </w:rPr>
              <w:instrText xml:space="preserve"> ADDIN EN.CIT</w:instrText>
            </w:r>
            <w:r w:rsidRPr="00FD1808">
              <w:rPr>
                <w:sz w:val="16"/>
                <w:szCs w:val="16"/>
              </w:rPr>
              <w:instrText xml:space="preserve">E </w:instrText>
            </w:r>
            <w:r w:rsidRPr="00FD1808">
              <w:rPr>
                <w:sz w:val="16"/>
                <w:szCs w:val="16"/>
              </w:rPr>
              <w:fldChar w:fldCharType="begin">
                <w:fldData xml:space="preserve">PEVuZE5vdGU+PENpdGU+PEF1dGhvcj5Baml0aGt1bWFyPC9BdXRob3I+PFllYXI+MjAxODwvWWVh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</w:fldData>
              </w:fldChar>
            </w:r>
            <w:r w:rsidRPr="00FD1808">
              <w:rPr>
                <w:sz w:val="16"/>
                <w:szCs w:val="16"/>
              </w:rPr>
              <w:instrText xml:space="preserve"> ADDIN EN.CITE.DATA </w:instrText>
            </w:r>
            <w:r>
              <w:rPr>
                <w:sz w:val="16"/>
                <w:szCs w:val="16"/>
              </w:rPr>
              <w:fldChar w:fldCharType="separate"/>
            </w:r>
            <w:r w:rsidRPr="00FD1808">
              <w:rPr>
                <w:sz w:val="16"/>
                <w:szCs w:val="16"/>
              </w:rPr>
              <w:fldChar w:fldCharType="end"/>
            </w:r>
            <w:r w:rsidRPr="00FD1808">
              <w:rPr>
                <w:sz w:val="16"/>
                <w:szCs w:val="16"/>
              </w:rPr>
              <w:fldChar w:fldCharType="separate"/>
            </w:r>
            <w:r w:rsidRPr="00FD1808">
              <w:rPr>
                <w:noProof/>
                <w:sz w:val="16"/>
                <w:szCs w:val="16"/>
              </w:rPr>
              <w:t>[</w:t>
            </w:r>
            <w:hyperlink w:anchor="_ENREF_1" w:tooltip="Ajithkumar, 2018 #1279" w:history="1">
              <w:r w:rsidRPr="00FD1808">
                <w:rPr>
                  <w:noProof/>
                  <w:sz w:val="16"/>
                  <w:szCs w:val="16"/>
                </w:rPr>
                <w:t>1</w:t>
              </w:r>
            </w:hyperlink>
            <w:r w:rsidRPr="00FD1808">
              <w:rPr>
                <w:noProof/>
                <w:sz w:val="16"/>
                <w:szCs w:val="16"/>
              </w:rPr>
              <w:t>]</w:t>
            </w:r>
            <w:r w:rsidRPr="00FD1808">
              <w:rPr>
                <w:sz w:val="16"/>
                <w:szCs w:val="16"/>
              </w:rPr>
              <w:fldChar w:fldCharType="end"/>
            </w:r>
            <w:r w:rsidRPr="00FD1808">
              <w:rPr>
                <w:sz w:val="16"/>
                <w:szCs w:val="16"/>
              </w:rPr>
              <w:t>.  I tillegg dekkes eventuelle områder med CSF-lekkasje.</w:t>
            </w:r>
          </w:p>
        </w:tc>
      </w:tr>
      <w:tr w14:paraId="035C1468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2CDF5DE6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CTV_Spine</w:t>
            </w:r>
          </w:p>
        </w:tc>
        <w:tc>
          <w:tcPr>
            <w:tcW w:w="7234" w:type="dxa"/>
          </w:tcPr>
          <w:p w:rsidR="00DB6E88" w:rsidRPr="00FD1808" w:rsidP="00803E66" w14:paraId="1021FFB9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Hele spinalkanalen inkludert del av nerverøtter, kfr. </w:t>
            </w:r>
            <w:r w:rsidRPr="00FD1808">
              <w:rPr>
                <w:sz w:val="16"/>
                <w:szCs w:val="16"/>
              </w:rPr>
              <w:fldChar w:fldCharType="begin">
                <w:fldData xml:space="preserve">PEVuZE5vdGU+PENpdGU+PEF1dGhvcj5Baml0aGt1bWFyPC9BdXRob3I+PFllYXI+MjAxODwvWWVh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</w:fldData>
              </w:fldChar>
            </w:r>
            <w:r w:rsidRPr="00FD1808">
              <w:rPr>
                <w:sz w:val="16"/>
                <w:szCs w:val="16"/>
              </w:rPr>
              <w:instrText xml:space="preserve"> ADDIN EN.CITE </w:instrText>
            </w:r>
            <w:r w:rsidRPr="00FD1808">
              <w:rPr>
                <w:sz w:val="16"/>
                <w:szCs w:val="16"/>
              </w:rPr>
              <w:fldChar w:fldCharType="begin">
                <w:fldData xml:space="preserve">PEVuZE5vdGU+PENpdGU+PEF1dGhvcj5Baml0aGt1bWFyPC9BdXRob3I+PFllYXI+MjAxODwvWWVh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</w:fldData>
              </w:fldChar>
            </w:r>
            <w:r w:rsidRPr="00FD1808">
              <w:rPr>
                <w:sz w:val="16"/>
                <w:szCs w:val="16"/>
              </w:rPr>
              <w:instrText xml:space="preserve"> ADDIN EN.CITE.DATA </w:instrText>
            </w:r>
            <w:r>
              <w:rPr>
                <w:sz w:val="16"/>
                <w:szCs w:val="16"/>
              </w:rPr>
              <w:fldChar w:fldCharType="separate"/>
            </w:r>
            <w:r w:rsidRPr="00FD1808">
              <w:rPr>
                <w:sz w:val="16"/>
                <w:szCs w:val="16"/>
              </w:rPr>
              <w:fldChar w:fldCharType="end"/>
            </w:r>
            <w:r w:rsidRPr="00FD1808">
              <w:rPr>
                <w:sz w:val="16"/>
                <w:szCs w:val="16"/>
              </w:rPr>
              <w:fldChar w:fldCharType="separate"/>
            </w:r>
            <w:r w:rsidRPr="00FD1808">
              <w:rPr>
                <w:noProof/>
                <w:sz w:val="16"/>
                <w:szCs w:val="16"/>
              </w:rPr>
              <w:t>[</w:t>
            </w:r>
            <w:hyperlink w:anchor="_ENREF_1" w:tooltip="Ajithkumar, 2018 #1279" w:history="1">
              <w:r w:rsidRPr="00FD1808">
                <w:rPr>
                  <w:noProof/>
                  <w:sz w:val="16"/>
                  <w:szCs w:val="16"/>
                </w:rPr>
                <w:t>1</w:t>
              </w:r>
            </w:hyperlink>
            <w:r w:rsidRPr="00FD1808">
              <w:rPr>
                <w:noProof/>
                <w:sz w:val="16"/>
                <w:szCs w:val="16"/>
              </w:rPr>
              <w:t>]</w:t>
            </w:r>
            <w:r w:rsidRPr="00FD1808">
              <w:rPr>
                <w:sz w:val="16"/>
                <w:szCs w:val="16"/>
              </w:rPr>
              <w:fldChar w:fldCharType="end"/>
            </w:r>
            <w:r w:rsidRPr="00FD1808">
              <w:rPr>
                <w:sz w:val="16"/>
                <w:szCs w:val="16"/>
              </w:rPr>
              <w:t>. I tillegg dekkes eve</w:t>
            </w:r>
            <w:r>
              <w:rPr>
                <w:sz w:val="16"/>
                <w:szCs w:val="16"/>
              </w:rPr>
              <w:t>ntuelle områder med CSF-lekkasje</w:t>
            </w:r>
            <w:r w:rsidRPr="00FD1808">
              <w:rPr>
                <w:sz w:val="16"/>
                <w:szCs w:val="16"/>
              </w:rPr>
              <w:t>.</w:t>
            </w:r>
          </w:p>
        </w:tc>
      </w:tr>
      <w:tr w14:paraId="443EFECB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7E879618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CTV_</w:t>
            </w:r>
            <w:r w:rsidRPr="00EE3098">
              <w:rPr>
                <w:sz w:val="16"/>
                <w:szCs w:val="16"/>
              </w:rPr>
              <w:t>CNSaxis</w:t>
            </w:r>
            <w:r w:rsidRPr="00EE3098">
              <w:rPr>
                <w:sz w:val="16"/>
                <w:szCs w:val="16"/>
              </w:rPr>
              <w:t>_&lt;xx&gt;</w:t>
            </w:r>
          </w:p>
        </w:tc>
        <w:tc>
          <w:tcPr>
            <w:tcW w:w="7234" w:type="dxa"/>
          </w:tcPr>
          <w:p w:rsidR="00DB6E88" w:rsidRPr="00FD1808" w:rsidP="00803E66" w14:paraId="32961F64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Union av </w:t>
            </w:r>
            <w:r w:rsidRPr="00FD1808">
              <w:rPr>
                <w:sz w:val="16"/>
                <w:szCs w:val="16"/>
              </w:rPr>
              <w:t>CTV_Brain</w:t>
            </w:r>
            <w:r w:rsidRPr="00FD1808">
              <w:rPr>
                <w:sz w:val="16"/>
                <w:szCs w:val="16"/>
              </w:rPr>
              <w:t xml:space="preserve"> og </w:t>
            </w:r>
            <w:r w:rsidRPr="00FD1808">
              <w:rPr>
                <w:sz w:val="16"/>
                <w:szCs w:val="16"/>
              </w:rPr>
              <w:t>CTV_Spine</w:t>
            </w:r>
            <w:r w:rsidRPr="00FD1808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&lt;xx&gt;</w:t>
            </w:r>
            <w:r w:rsidRPr="00FD1808">
              <w:rPr>
                <w:sz w:val="16"/>
                <w:szCs w:val="16"/>
              </w:rPr>
              <w:t xml:space="preserve"> viser til rekvirert dosenivå.</w:t>
            </w:r>
          </w:p>
        </w:tc>
      </w:tr>
      <w:tr w14:paraId="30950A11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3FC185D1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CTV_C</w:t>
            </w:r>
          </w:p>
        </w:tc>
        <w:tc>
          <w:tcPr>
            <w:tcW w:w="7234" w:type="dxa"/>
          </w:tcPr>
          <w:p w:rsidR="00DB6E88" w:rsidRPr="00FD1808" w:rsidP="00803E66" w14:paraId="7E37751E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Lik </w:t>
            </w:r>
            <w:r w:rsidRPr="00FD1808">
              <w:rPr>
                <w:sz w:val="16"/>
                <w:szCs w:val="16"/>
              </w:rPr>
              <w:t>CTV_Spine</w:t>
            </w:r>
            <w:r w:rsidRPr="00FD1808">
              <w:rPr>
                <w:sz w:val="16"/>
                <w:szCs w:val="16"/>
              </w:rPr>
              <w:t xml:space="preserve">, </w:t>
            </w:r>
            <w:r w:rsidRPr="00FD1808">
              <w:rPr>
                <w:sz w:val="16"/>
                <w:szCs w:val="16"/>
              </w:rPr>
              <w:t>begrensert</w:t>
            </w:r>
            <w:r w:rsidRPr="00FD1808">
              <w:rPr>
                <w:sz w:val="16"/>
                <w:szCs w:val="16"/>
              </w:rPr>
              <w:t xml:space="preserve"> til </w:t>
            </w:r>
            <w:r w:rsidRPr="00FD1808">
              <w:rPr>
                <w:sz w:val="16"/>
                <w:szCs w:val="16"/>
              </w:rPr>
              <w:t>cervical</w:t>
            </w:r>
            <w:r w:rsidRPr="00FD1808">
              <w:rPr>
                <w:sz w:val="16"/>
                <w:szCs w:val="16"/>
              </w:rPr>
              <w:t xml:space="preserve"> </w:t>
            </w:r>
            <w:r w:rsidRPr="00FD1808">
              <w:rPr>
                <w:sz w:val="16"/>
                <w:szCs w:val="16"/>
              </w:rPr>
              <w:t>columna</w:t>
            </w:r>
            <w:r w:rsidRPr="00FD1808">
              <w:rPr>
                <w:sz w:val="16"/>
                <w:szCs w:val="16"/>
              </w:rPr>
              <w:t>.</w:t>
            </w:r>
          </w:p>
        </w:tc>
      </w:tr>
      <w:tr w14:paraId="353E3714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60B005EA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CTV_Th</w:t>
            </w:r>
          </w:p>
        </w:tc>
        <w:tc>
          <w:tcPr>
            <w:tcW w:w="7234" w:type="dxa"/>
          </w:tcPr>
          <w:p w:rsidR="00DB6E88" w:rsidRPr="00FD1808" w:rsidP="00803E66" w14:paraId="5BDFD6BF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Lik </w:t>
            </w:r>
            <w:r w:rsidRPr="00FD1808">
              <w:rPr>
                <w:sz w:val="16"/>
                <w:szCs w:val="16"/>
              </w:rPr>
              <w:t>CTV_Spine</w:t>
            </w:r>
            <w:r w:rsidRPr="00FD1808">
              <w:rPr>
                <w:sz w:val="16"/>
                <w:szCs w:val="16"/>
              </w:rPr>
              <w:t xml:space="preserve">, </w:t>
            </w:r>
            <w:r w:rsidRPr="00FD1808">
              <w:rPr>
                <w:sz w:val="16"/>
                <w:szCs w:val="16"/>
              </w:rPr>
              <w:t>begrensert</w:t>
            </w:r>
            <w:r w:rsidRPr="00FD1808">
              <w:rPr>
                <w:sz w:val="16"/>
                <w:szCs w:val="16"/>
              </w:rPr>
              <w:t xml:space="preserve"> til </w:t>
            </w:r>
            <w:r w:rsidRPr="00FD1808">
              <w:rPr>
                <w:sz w:val="16"/>
                <w:szCs w:val="16"/>
              </w:rPr>
              <w:t>thoracal</w:t>
            </w:r>
            <w:r w:rsidRPr="00FD1808">
              <w:rPr>
                <w:sz w:val="16"/>
                <w:szCs w:val="16"/>
              </w:rPr>
              <w:t xml:space="preserve"> </w:t>
            </w:r>
            <w:r w:rsidRPr="00FD1808">
              <w:rPr>
                <w:sz w:val="16"/>
                <w:szCs w:val="16"/>
              </w:rPr>
              <w:t>columna</w:t>
            </w:r>
            <w:r w:rsidRPr="00FD1808">
              <w:rPr>
                <w:sz w:val="16"/>
                <w:szCs w:val="16"/>
              </w:rPr>
              <w:t>.</w:t>
            </w:r>
          </w:p>
        </w:tc>
      </w:tr>
      <w:tr w14:paraId="31BEFF54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2ED3BE01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CTV_LS</w:t>
            </w:r>
          </w:p>
        </w:tc>
        <w:tc>
          <w:tcPr>
            <w:tcW w:w="7234" w:type="dxa"/>
          </w:tcPr>
          <w:p w:rsidR="00DB6E88" w:rsidRPr="00FD1808" w:rsidP="00803E66" w14:paraId="0C2CE7A3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Lik </w:t>
            </w:r>
            <w:r w:rsidRPr="00FD1808">
              <w:rPr>
                <w:sz w:val="16"/>
                <w:szCs w:val="16"/>
              </w:rPr>
              <w:t>CTV_Spine</w:t>
            </w:r>
            <w:r w:rsidRPr="00FD1808">
              <w:rPr>
                <w:sz w:val="16"/>
                <w:szCs w:val="16"/>
              </w:rPr>
              <w:t xml:space="preserve">, </w:t>
            </w:r>
            <w:r w:rsidRPr="00FD1808">
              <w:rPr>
                <w:sz w:val="16"/>
                <w:szCs w:val="16"/>
              </w:rPr>
              <w:t>begrensert</w:t>
            </w:r>
            <w:r w:rsidRPr="00FD1808">
              <w:rPr>
                <w:sz w:val="16"/>
                <w:szCs w:val="16"/>
              </w:rPr>
              <w:t xml:space="preserve"> til lumbal- og sakral </w:t>
            </w:r>
            <w:r w:rsidRPr="00FD1808">
              <w:rPr>
                <w:sz w:val="16"/>
                <w:szCs w:val="16"/>
              </w:rPr>
              <w:t>columna</w:t>
            </w:r>
            <w:r w:rsidRPr="00FD1808">
              <w:rPr>
                <w:sz w:val="16"/>
                <w:szCs w:val="16"/>
              </w:rPr>
              <w:t>. Nedre begrensning settes av lege.</w:t>
            </w:r>
          </w:p>
        </w:tc>
      </w:tr>
    </w:tbl>
    <w:p w:rsidR="00DB6E88" w:rsidP="00DB6E88" w14:paraId="07560C51" w14:textId="77777777">
      <w:pPr>
        <w:rPr>
          <w:sz w:val="16"/>
          <w:szCs w:val="16"/>
        </w:rPr>
      </w:pPr>
      <w:r w:rsidRPr="00FD1808">
        <w:rPr>
          <w:sz w:val="16"/>
          <w:szCs w:val="16"/>
        </w:rPr>
        <w:t xml:space="preserve">* Det er internasjonalt delte meninger om </w:t>
      </w:r>
      <w:r w:rsidRPr="00FD1808">
        <w:rPr>
          <w:sz w:val="16"/>
          <w:szCs w:val="16"/>
        </w:rPr>
        <w:t>nervi</w:t>
      </w:r>
      <w:r w:rsidRPr="00FD1808">
        <w:rPr>
          <w:sz w:val="16"/>
          <w:szCs w:val="16"/>
        </w:rPr>
        <w:t xml:space="preserve"> </w:t>
      </w:r>
      <w:r w:rsidRPr="00FD1808">
        <w:rPr>
          <w:sz w:val="16"/>
          <w:szCs w:val="16"/>
        </w:rPr>
        <w:t>optici</w:t>
      </w:r>
      <w:r w:rsidRPr="00FD1808">
        <w:rPr>
          <w:sz w:val="16"/>
          <w:szCs w:val="16"/>
        </w:rPr>
        <w:t xml:space="preserve"> skal inkluderes eller ei. I enkelte tilfeller kan man der</w:t>
      </w:r>
      <w:r w:rsidRPr="00FD1808">
        <w:rPr>
          <w:sz w:val="16"/>
          <w:szCs w:val="16"/>
        </w:rPr>
        <w:t>for velge å utelate hele eller deler av disse.</w:t>
      </w:r>
    </w:p>
    <w:p w:rsidR="00DB6E88" w:rsidRPr="00FD1808" w:rsidP="00DB6E88" w14:paraId="2B693E95" w14:textId="77777777">
      <w:pPr>
        <w:rPr>
          <w:sz w:val="16"/>
          <w:szCs w:val="16"/>
        </w:rPr>
      </w:pPr>
    </w:p>
    <w:p w:rsidR="00DB6E88" w:rsidRPr="00FD1808" w:rsidP="00DB6E88" w14:paraId="0B2327E4" w14:textId="77777777">
      <w:pPr>
        <w:pStyle w:val="Caption"/>
        <w:keepNext/>
      </w:pPr>
      <w:r w:rsidRPr="00FD1808">
        <w:t xml:space="preserve">Tabell </w:t>
      </w:r>
      <w:r>
        <w:fldChar w:fldCharType="begin"/>
      </w:r>
      <w:r>
        <w:instrText>SEQ Tabell \* ARABIC</w:instrText>
      </w:r>
      <w:r>
        <w:fldChar w:fldCharType="separate"/>
      </w:r>
      <w:r>
        <w:t>4</w:t>
      </w:r>
      <w:r>
        <w:fldChar w:fldCharType="end"/>
      </w:r>
      <w:r w:rsidRPr="00FD1808">
        <w:t xml:space="preserve"> Målvolum som skal tegnes ved </w:t>
      </w:r>
      <w:r w:rsidRPr="00FD1808">
        <w:t>boost</w:t>
      </w:r>
      <w:r w:rsidRPr="00FD1808">
        <w:t>.</w:t>
      </w:r>
    </w:p>
    <w:tbl>
      <w:tblPr>
        <w:tblStyle w:val="GridTable4Accent1"/>
        <w:tblW w:w="9067" w:type="dxa"/>
        <w:tblLook w:val="04A0"/>
      </w:tblPr>
      <w:tblGrid>
        <w:gridCol w:w="1833"/>
        <w:gridCol w:w="7234"/>
      </w:tblGrid>
      <w:tr w14:paraId="7134A44D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5EBE0C99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Struktur</w:t>
            </w:r>
          </w:p>
        </w:tc>
        <w:tc>
          <w:tcPr>
            <w:tcW w:w="7234" w:type="dxa"/>
          </w:tcPr>
          <w:p w:rsidR="00DB6E88" w:rsidRPr="00FD1808" w:rsidP="00803E66" w14:paraId="3BF64151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Beskrivelse/merknad</w:t>
            </w:r>
          </w:p>
        </w:tc>
      </w:tr>
      <w:tr w14:paraId="34B75A1A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0B90230C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GTV_Boost</w:t>
            </w:r>
          </w:p>
        </w:tc>
        <w:tc>
          <w:tcPr>
            <w:tcW w:w="7234" w:type="dxa"/>
          </w:tcPr>
          <w:p w:rsidR="00DB6E88" w:rsidRPr="00FD1808" w:rsidP="00803E66" w14:paraId="339D4D9D" w14:textId="77777777">
            <w:pPr>
              <w:rPr>
                <w:sz w:val="16"/>
                <w:szCs w:val="16"/>
              </w:rPr>
            </w:pPr>
          </w:p>
        </w:tc>
      </w:tr>
      <w:tr w14:paraId="397DED96" w14:textId="77777777" w:rsidTr="00126C33">
        <w:tblPrEx>
          <w:tblW w:w="9067" w:type="dxa"/>
          <w:tblLook w:val="04A0"/>
        </w:tblPrEx>
        <w:tc>
          <w:tcPr>
            <w:tcW w:w="1833" w:type="dxa"/>
          </w:tcPr>
          <w:p w:rsidR="00DB6E88" w:rsidRPr="00FD1808" w:rsidP="00803E66" w14:paraId="790857A8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CTV_Boost</w:t>
            </w:r>
            <w:r>
              <w:rPr>
                <w:sz w:val="16"/>
                <w:szCs w:val="16"/>
              </w:rPr>
              <w:t>_&lt;xx&gt;</w:t>
            </w:r>
          </w:p>
        </w:tc>
        <w:tc>
          <w:tcPr>
            <w:tcW w:w="7234" w:type="dxa"/>
          </w:tcPr>
          <w:p w:rsidR="00DB6E88" w:rsidRPr="00FD1808" w:rsidP="00803E66" w14:paraId="5017BB6C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GTV_Boost</w:t>
            </w:r>
            <w:r w:rsidRPr="00FD1808">
              <w:rPr>
                <w:sz w:val="16"/>
                <w:szCs w:val="16"/>
              </w:rPr>
              <w:t xml:space="preserve"> + margin</w:t>
            </w:r>
            <w:r>
              <w:rPr>
                <w:sz w:val="16"/>
                <w:szCs w:val="16"/>
              </w:rPr>
              <w:t xml:space="preserve">. &lt;xx&gt; </w:t>
            </w:r>
            <w:r w:rsidRPr="00FD1808">
              <w:rPr>
                <w:sz w:val="16"/>
                <w:szCs w:val="16"/>
              </w:rPr>
              <w:t>viser til rekvirert dosenivå.</w:t>
            </w:r>
          </w:p>
        </w:tc>
      </w:tr>
    </w:tbl>
    <w:p w:rsidR="00DB6E88" w:rsidRPr="00FD1808" w:rsidP="00DB6E88" w14:paraId="2F1054AE" w14:textId="21D21DFE">
      <w:r w:rsidRPr="00FD1808">
        <w:rPr>
          <w:color w:val="FF0000"/>
        </w:rPr>
        <w:br/>
      </w:r>
      <w:r w:rsidRPr="00FD1808">
        <w:t xml:space="preserve">Intrakraniell </w:t>
      </w:r>
      <w:r w:rsidRPr="00FD1808">
        <w:t>boost</w:t>
      </w:r>
      <w:r w:rsidRPr="00FD1808">
        <w:t xml:space="preserve"> håndteres i tråd med</w:t>
      </w:r>
      <w:r>
        <w:t xml:space="preserve"> </w:t>
      </w:r>
      <w:hyperlink r:id="rId9" w:tooltip="XDF78859" w:history="1">
        <w:r w:rsidRPr="00DB6E88">
          <w:rPr>
            <w:rStyle w:val="Hyperlink"/>
          </w:rPr>
          <w:fldChar w:fldCharType="begin" w:fldLock="1"/>
        </w:r>
        <w:r w:rsidRPr="00DB6E88">
          <w:rPr>
            <w:rStyle w:val="Hyperlink"/>
          </w:rPr>
          <w:instrText xml:space="preserve"> DOCPROPERTY XDT78859 *charformat * MERGEFORMAT </w:instrText>
        </w:r>
        <w:r w:rsidRPr="00DB6E88">
          <w:rPr>
            <w:rStyle w:val="Hyperlink"/>
          </w:rPr>
          <w:fldChar w:fldCharType="separate"/>
        </w:r>
        <w:r w:rsidRPr="00DB6E88">
          <w:rPr>
            <w:rStyle w:val="Hyperlink"/>
          </w:rPr>
          <w:t>Cerebri - Retningslinje for protonplanlegging</w:t>
        </w:r>
        <w:r w:rsidRPr="00DB6E88">
          <w:rPr>
            <w:rStyle w:val="Hyperlink"/>
          </w:rPr>
          <w:fldChar w:fldCharType="end"/>
        </w:r>
      </w:hyperlink>
      <w:r w:rsidRPr="00DB6E88">
        <w:t xml:space="preserve"> </w:t>
      </w:r>
      <w:r w:rsidRPr="00FD1808">
        <w:t>.</w:t>
      </w:r>
    </w:p>
    <w:p w:rsidR="00DB6E88" w:rsidRPr="00FD1808" w:rsidP="00DB6E88" w14:paraId="208D721A" w14:textId="73008AFE">
      <w:pPr>
        <w:rPr>
          <w:color w:val="FF0000"/>
        </w:rPr>
      </w:pPr>
      <w:r w:rsidRPr="00FD1808">
        <w:t xml:space="preserve">Boostvolum langs spinalaksen håndteres i tråd med </w:t>
      </w:r>
      <w:r>
        <w:t>[</w:t>
      </w:r>
      <w:r w:rsidRPr="00FD1808">
        <w:rPr>
          <w:color w:val="0000FF"/>
        </w:rPr>
        <w:t>REF!</w:t>
      </w:r>
      <w:r w:rsidRPr="00F434AC">
        <w:rPr>
          <w:color w:val="0000FF"/>
        </w:rPr>
        <w:t xml:space="preserve"> &lt;</w:t>
      </w:r>
      <w:r w:rsidRPr="00F434AC">
        <w:rPr>
          <w:color w:val="0000FF"/>
        </w:rPr>
        <w:t xml:space="preserve">Retningslinje for protonplanlegging av tumor i </w:t>
      </w:r>
      <w:r w:rsidRPr="00F434AC">
        <w:rPr>
          <w:color w:val="0000FF"/>
        </w:rPr>
        <w:t>columna</w:t>
      </w:r>
      <w:r w:rsidRPr="00F434AC">
        <w:rPr>
          <w:color w:val="0000FF"/>
        </w:rPr>
        <w:t>&gt;under arbeid</w:t>
      </w:r>
      <w:r w:rsidRPr="00FD1808">
        <w:t>].</w:t>
      </w:r>
    </w:p>
    <w:p w:rsidR="00DB6E88" w:rsidRPr="00DB6E88" w:rsidP="00DB6E88" w14:paraId="03D51411" w14:textId="77777777"/>
    <w:p w:rsidR="00EA2152" w:rsidP="00EA2152" w14:paraId="2BA3C611" w14:textId="060A98CD">
      <w:pPr>
        <w:pStyle w:val="Heading1"/>
      </w:pPr>
      <w:bookmarkStart w:id="11" w:name="_Toc256000006"/>
      <w:r>
        <w:t>Protonplanlegging</w:t>
      </w:r>
      <w:bookmarkEnd w:id="11"/>
    </w:p>
    <w:p w:rsidR="00DB6E88" w:rsidP="00DB6E88" w14:paraId="6622DEC6" w14:textId="514FA9F9">
      <w:pPr>
        <w:pStyle w:val="Heading2"/>
      </w:pPr>
      <w:bookmarkStart w:id="12" w:name="_Toc256000007"/>
      <w:r>
        <w:t>Forberedelser</w:t>
      </w:r>
      <w:bookmarkEnd w:id="12"/>
    </w:p>
    <w:p w:rsidR="00DB6E88" w:rsidP="00DB6E88" w14:paraId="2D682213" w14:textId="6F85E245">
      <w:pPr>
        <w:pStyle w:val="Heading3"/>
      </w:pPr>
      <w:bookmarkStart w:id="13" w:name="_Toc256000008"/>
      <w:r>
        <w:t>Valg av planleggings-CT</w:t>
      </w:r>
      <w:bookmarkEnd w:id="13"/>
    </w:p>
    <w:p w:rsidR="00DB6E88" w:rsidP="00DB6E88" w14:paraId="40A8436E" w14:textId="77777777">
      <w:r w:rsidRPr="00FD1808">
        <w:t xml:space="preserve">Det skal alltid planlegges på en CT-serie </w:t>
      </w:r>
      <w:r w:rsidRPr="00FD1808">
        <w:rPr>
          <w:u w:val="single"/>
        </w:rPr>
        <w:t>uten</w:t>
      </w:r>
      <w:r w:rsidRPr="00FD1808">
        <w:t xml:space="preserve"> kontrast. Eventuelle CT-serier med kontrast er til støtte for inntegning. Ved metallartefakter i CT-serien skal det planlegges på CT-serien hvor MAR er tatt i bruk. Påse ellers at all relevant fiksering er tat</w:t>
      </w:r>
      <w:r w:rsidRPr="00FD1808">
        <w:t>t med i CT-serien.</w:t>
      </w:r>
    </w:p>
    <w:p w:rsidR="00DB6E88" w:rsidRPr="00FD1808" w:rsidP="00DB6E88" w14:paraId="1FF71AF6" w14:textId="77777777"/>
    <w:p w:rsidR="00DB6E88" w:rsidRPr="00FD1808" w:rsidP="00DB6E88" w14:paraId="122FB7E4" w14:textId="77777777">
      <w:pPr>
        <w:pStyle w:val="Heading3"/>
      </w:pPr>
      <w:bookmarkStart w:id="14" w:name="_Toc256000009"/>
      <w:r>
        <w:t>Materialoverstyring</w:t>
      </w:r>
      <w:bookmarkEnd w:id="14"/>
    </w:p>
    <w:p w:rsidR="00DB6E88" w:rsidP="00DB6E88" w14:paraId="4BAE7301" w14:textId="0065232A">
      <w:r w:rsidRPr="00FD1808">
        <w:t>Materialer i doseplan</w:t>
      </w:r>
      <w:r>
        <w:t>leggings</w:t>
      </w:r>
      <w:r w:rsidRPr="00FD1808">
        <w:t xml:space="preserve">systemet skal inntegnes og overstyres hvor det er hensiktsmessig ved for eksempel artefakter og/eller </w:t>
      </w:r>
      <w:r w:rsidRPr="00721875">
        <w:t>implantater</w:t>
      </w:r>
      <w:r w:rsidRPr="00FD1808">
        <w:t>. Ved overstyring er det viktig at størrelse og materialkomposisjon er nøy</w:t>
      </w:r>
      <w:r w:rsidRPr="00FD1808">
        <w:t xml:space="preserve">aktig spesifisert slik at usikkerheter i inntegning og valg av materiale i </w:t>
      </w:r>
      <w:r>
        <w:t>doseplanleggingssystem</w:t>
      </w:r>
      <w:r w:rsidRPr="00FD1808">
        <w:t xml:space="preserve">et minimeres. Se </w:t>
      </w:r>
      <w:hyperlink r:id="rId7" w:tooltip="XDF78847" w:history="1">
        <w:r w:rsidRPr="00560033" w:rsidR="00560033">
          <w:rPr>
            <w:rStyle w:val="Hyperlink"/>
          </w:rPr>
          <w:fldChar w:fldCharType="begin" w:fldLock="1"/>
        </w:r>
        <w:r w:rsidRPr="00560033" w:rsidR="00560033">
          <w:rPr>
            <w:rStyle w:val="Hyperlink"/>
          </w:rPr>
          <w:instrText xml:space="preserve"> DOCPROPERTY XDT78847 *charformat * MERGEFORMAT </w:instrText>
        </w:r>
        <w:r w:rsidRPr="00560033" w:rsidR="00560033">
          <w:rPr>
            <w:rStyle w:val="Hyperlink"/>
          </w:rPr>
          <w:fldChar w:fldCharType="separate"/>
        </w:r>
        <w:r w:rsidRPr="00560033" w:rsidR="00560033">
          <w:rPr>
            <w:rStyle w:val="Hyperlink"/>
          </w:rPr>
          <w:t>Håndtering av implantat og artefakter ved protonbehandling</w:t>
        </w:r>
        <w:r w:rsidRPr="00560033" w:rsidR="00560033">
          <w:rPr>
            <w:rStyle w:val="Hyperlink"/>
          </w:rPr>
          <w:fldChar w:fldCharType="end"/>
        </w:r>
      </w:hyperlink>
      <w:r w:rsidRPr="00560033" w:rsidR="00560033">
        <w:t xml:space="preserve"> </w:t>
      </w:r>
      <w:r w:rsidRPr="00FD1808">
        <w:t>for detaljer.</w:t>
      </w:r>
    </w:p>
    <w:p w:rsidR="00560033" w:rsidP="00DB6E88" w14:paraId="56BB64BB" w14:textId="77777777"/>
    <w:p w:rsidR="00560033" w:rsidRPr="00FD1808" w:rsidP="00560033" w14:paraId="3A61E15A" w14:textId="77777777">
      <w:pPr>
        <w:pStyle w:val="Heading3"/>
      </w:pPr>
      <w:bookmarkStart w:id="15" w:name="_Toc256000010"/>
      <w:r w:rsidRPr="001C232D">
        <w:t>Kalibreringskurve</w:t>
      </w:r>
      <w:bookmarkEnd w:id="15"/>
    </w:p>
    <w:p w:rsidR="00560033" w:rsidRPr="0054681E" w:rsidP="00560033" w14:paraId="580F0A51" w14:textId="77777777">
      <w:pPr>
        <w:rPr>
          <w:rFonts w:ascii="Times New Roman" w:hAnsi="Times New Roman"/>
          <w:szCs w:val="24"/>
        </w:rPr>
      </w:pPr>
      <w:r w:rsidRPr="00FD1808">
        <w:t xml:space="preserve">Tilse at korrekt kalibreringskurve for proton </w:t>
      </w:r>
      <w:r>
        <w:t>er koblet</w:t>
      </w:r>
      <w:r w:rsidRPr="00FD1808">
        <w:t xml:space="preserve"> til CT-serien før </w:t>
      </w:r>
      <w:r>
        <w:t>doseplanlegging</w:t>
      </w:r>
      <w:r w:rsidRPr="00FD1808">
        <w:t xml:space="preserve">. Dersom det blir aktuelt å generere en </w:t>
      </w:r>
      <w:r w:rsidRPr="00FD1808">
        <w:t>backup</w:t>
      </w:r>
      <w:r w:rsidRPr="00FD1808">
        <w:t>-fotonplan, skal det tas kopi av CT-</w:t>
      </w:r>
      <w:r>
        <w:t>serien</w:t>
      </w:r>
      <w:r w:rsidRPr="00FD1808">
        <w:t xml:space="preserve"> og kopien skal tilegnes riktig kalibreringskurve for fotonplanlegging.</w:t>
      </w:r>
    </w:p>
    <w:p w:rsidR="00DB6E88" w:rsidRPr="00DB6E88" w:rsidP="00DB6E88" w14:paraId="6E2F6480" w14:textId="77777777"/>
    <w:p w:rsidR="00DB6E88" w:rsidP="00DB6E88" w14:paraId="2934318F" w14:textId="55EB836F">
      <w:pPr>
        <w:pStyle w:val="Heading2"/>
      </w:pPr>
      <w:bookmarkStart w:id="16" w:name="_Toc256000011"/>
      <w:r>
        <w:t>Strukturer</w:t>
      </w:r>
      <w:bookmarkEnd w:id="16"/>
    </w:p>
    <w:p w:rsidR="00560033" w:rsidRPr="00FD1808" w:rsidP="00560033" w14:paraId="2D65DC2B" w14:textId="1FF92F56">
      <w:r w:rsidRPr="00FD1808">
        <w:t>External</w:t>
      </w:r>
      <w:r w:rsidRPr="00FD1808">
        <w:t xml:space="preserve"> defineres til å inkludere all relevant fiksering inklusive puter og bordtoppen. Ev. utvidelse med margin brukes hvis hensiktsmessig. Se </w:t>
      </w:r>
      <w:hyperlink r:id="rId6" w:tooltip="XDF78855" w:history="1">
        <w:r w:rsidRPr="00560033">
          <w:rPr>
            <w:rStyle w:val="Hyperlink"/>
          </w:rPr>
          <w:fldChar w:fldCharType="begin" w:fldLock="1"/>
        </w:r>
        <w:r w:rsidRPr="00560033">
          <w:rPr>
            <w:rStyle w:val="Hyperlink"/>
          </w:rPr>
          <w:instrText xml:space="preserve"> DOCPROPERTY XDT78855 *charformat * M</w:instrText>
        </w:r>
        <w:r w:rsidRPr="00560033">
          <w:rPr>
            <w:rStyle w:val="Hyperlink"/>
          </w:rPr>
          <w:instrText xml:space="preserve">ERGEFORMAT </w:instrText>
        </w:r>
        <w:r w:rsidRPr="00560033">
          <w:rPr>
            <w:rStyle w:val="Hyperlink"/>
          </w:rPr>
          <w:fldChar w:fldCharType="separate"/>
        </w:r>
        <w:r w:rsidRPr="00560033">
          <w:rPr>
            <w:rStyle w:val="Hyperlink"/>
          </w:rPr>
          <w:t>Protonfiksering - oversikt</w:t>
        </w:r>
        <w:r w:rsidRPr="00560033">
          <w:rPr>
            <w:rStyle w:val="Hyperlink"/>
          </w:rPr>
          <w:fldChar w:fldCharType="end"/>
        </w:r>
      </w:hyperlink>
      <w:r w:rsidRPr="00560033">
        <w:t xml:space="preserve"> </w:t>
      </w:r>
      <w:r w:rsidRPr="00FD1808">
        <w:t xml:space="preserve">for detaljer </w:t>
      </w:r>
    </w:p>
    <w:p w:rsidR="00DB6E88" w:rsidP="00DB6E88" w14:paraId="6AD18166" w14:textId="30CCB5DA">
      <w:r w:rsidRPr="00FD1808">
        <w:t xml:space="preserve">Tabellen under beskriver </w:t>
      </w:r>
      <w:r>
        <w:t>hjelpestrukturer</w:t>
      </w:r>
      <w:r w:rsidRPr="00FD1808">
        <w:t xml:space="preserve"> som defineres ved planlegging av total CNS-akse. For å sikre robusthet til målvolumet skal </w:t>
      </w:r>
      <w:r w:rsidRPr="00FD1808">
        <w:t>cervical</w:t>
      </w:r>
      <w:r w:rsidRPr="00FD1808">
        <w:t xml:space="preserve">-, </w:t>
      </w:r>
      <w:r w:rsidRPr="00FD1808">
        <w:t>thoracal</w:t>
      </w:r>
      <w:r w:rsidRPr="00FD1808">
        <w:t>- og lumbal/sa</w:t>
      </w:r>
      <w:r w:rsidRPr="00FD1808">
        <w:t>kral-</w:t>
      </w:r>
      <w:r w:rsidRPr="00FD1808">
        <w:t>columna</w:t>
      </w:r>
      <w:r w:rsidRPr="00FD1808">
        <w:t xml:space="preserve"> ekspanderes med forskjellige marginer. I tillegg skal hele spinalaksen utjevnes for å lettere kunne </w:t>
      </w:r>
      <w:r w:rsidRPr="00FD1808">
        <w:t>robustoptimere</w:t>
      </w:r>
      <w:r w:rsidRPr="00FD1808">
        <w:t xml:space="preserve"> på dette volumet. Det anvendes også en ekstra margin på målvolumet i overgangen mellom bordkanten og hodeputen (se </w:t>
      </w:r>
      <w:r>
        <w:rPr>
          <w:szCs w:val="16"/>
        </w:rPr>
        <w:fldChar w:fldCharType="begin"/>
      </w:r>
      <w:r>
        <w:instrText xml:space="preserve"> REF _Ref1598</w:instrText>
      </w:r>
      <w:r>
        <w:instrText xml:space="preserve">43527 \h </w:instrText>
      </w:r>
      <w:r>
        <w:rPr>
          <w:szCs w:val="16"/>
        </w:rPr>
        <w:fldChar w:fldCharType="separate"/>
      </w:r>
      <w:r w:rsidRPr="00FD1808">
        <w:t xml:space="preserve">Figur </w:t>
      </w:r>
      <w:r>
        <w:t>2</w:t>
      </w:r>
      <w:r>
        <w:rPr>
          <w:szCs w:val="16"/>
        </w:rPr>
        <w:fldChar w:fldCharType="end"/>
      </w:r>
      <w:r w:rsidRPr="00FD1808">
        <w:rPr>
          <w:szCs w:val="16"/>
        </w:rPr>
        <w:t>).</w:t>
      </w:r>
    </w:p>
    <w:p w:rsidR="00560033" w:rsidRPr="00FD1808" w:rsidP="00560033" w14:paraId="1993D926" w14:textId="77777777"/>
    <w:p w:rsidR="00560033" w:rsidRPr="00FD1808" w:rsidP="00560033" w14:paraId="57FE3AF4" w14:textId="77777777">
      <w:pPr>
        <w:pStyle w:val="Caption"/>
        <w:keepNext/>
      </w:pPr>
      <w:bookmarkStart w:id="17" w:name="_Ref169867309"/>
      <w:r w:rsidRPr="00FD1808">
        <w:t xml:space="preserve">Tabell </w:t>
      </w:r>
      <w:r>
        <w:fldChar w:fldCharType="begin"/>
      </w:r>
      <w:r>
        <w:instrText>SEQ Tabell \* ARABIC</w:instrText>
      </w:r>
      <w:r>
        <w:fldChar w:fldCharType="separate"/>
      </w:r>
      <w:r>
        <w:t>5</w:t>
      </w:r>
      <w:r>
        <w:fldChar w:fldCharType="end"/>
      </w:r>
      <w:bookmarkEnd w:id="17"/>
      <w:r w:rsidRPr="00FD1808">
        <w:t xml:space="preserve"> Hjelpestrukturer som brukes ved planlegging av total CNS-akse. Alle volum i tabellen skal ha </w:t>
      </w:r>
      <w:r w:rsidRPr="00FD1808">
        <w:t>prefix</w:t>
      </w:r>
      <w:r w:rsidRPr="00FD1808">
        <w:t xml:space="preserve"> </w:t>
      </w:r>
      <w:r>
        <w:t>«</w:t>
      </w:r>
      <w:r w:rsidRPr="00FD1808">
        <w:t>x</w:t>
      </w:r>
      <w:r>
        <w:t>»</w:t>
      </w:r>
      <w:r w:rsidRPr="00FD1808">
        <w:t xml:space="preserve"> eller </w:t>
      </w:r>
      <w:r>
        <w:t>«</w:t>
      </w:r>
      <w:r w:rsidRPr="00FD1808">
        <w:t>z</w:t>
      </w:r>
      <w:r>
        <w:t>»</w:t>
      </w:r>
      <w:r w:rsidRPr="00FD1808">
        <w:t xml:space="preserve"> i tråd med lokal imple</w:t>
      </w:r>
      <w:r w:rsidRPr="00FD1808">
        <w:t xml:space="preserve">mentering av </w:t>
      </w:r>
      <w:hyperlink r:id="rId14" w:history="1">
        <w:r w:rsidRPr="00560033">
          <w:rPr>
            <w:rStyle w:val="Hyperlink"/>
            <w:sz w:val="16"/>
            <w:szCs w:val="16"/>
          </w:rPr>
          <w:t>Faglige anbefalinger for nomenklatur for volumer i stråleterapi</w:t>
        </w:r>
      </w:hyperlink>
      <w:r w:rsidRPr="00560033">
        <w:rPr>
          <w:sz w:val="16"/>
          <w:szCs w:val="16"/>
        </w:rPr>
        <w:t xml:space="preserve"> </w:t>
      </w:r>
      <w:r w:rsidRPr="00FD1808">
        <w:fldChar w:fldCharType="begin"/>
      </w:r>
      <w:r w:rsidRPr="00FD1808">
        <w:instrText xml:space="preserve"> ADDIN EN.CITE &lt;EndNote&gt;&lt;Cite&gt;&lt;Author&gt;Levernes&lt;/Author&gt;&lt;Year&gt;2019&lt;/Year&gt;&lt;RecNum&gt;1498&lt;/RecNum&gt;&lt;DisplayText&gt;[4]&lt;/DisplayText&gt;&lt;record&gt;&lt;rec-number&gt;1498&lt;/rec-number&gt;&lt;foreign-keys&gt;&lt;key app="EN" db-id="ae555efdts2x04e2de7vpvvzf20spe20xswe" times</w:instrText>
      </w:r>
      <w:r w:rsidRPr="00FD1808">
        <w:instrText>tamp="1709128024" guid="3592d9da-d22d-4f6d-9159-1cab1d247c50"&gt;1498&lt;/key&gt;&lt;/foreign-keys&gt;&lt;ref-type name="Report"&gt;27&lt;/ref-type&gt;&lt;contributors&gt;&lt;authors&gt;&lt;author&gt;Levernes, S.&lt;/author&gt;&lt;/authors&gt;&lt;/contributors&gt;&lt;titles&gt;&lt;title&gt;Nomenclature for volumes in radiotherapy</w:instrText>
      </w:r>
      <w:r w:rsidRPr="00FD1808">
        <w:instrText>. Technical Document no. 14&lt;/title&gt;&lt;/titles&gt;&lt;dates&gt;&lt;year&gt;2019&lt;/year&gt;&lt;/dates&gt;&lt;publisher&gt;Østerås: Norwegian Radiation and Nuclear Safety Authority. Language: Norwegian&lt;/publisher&gt;&lt;urls&gt;&lt;/urls&gt;&lt;/record&gt;&lt;/Cite&gt;&lt;/EndNote&gt;</w:instrText>
      </w:r>
      <w:r w:rsidRPr="00FD1808">
        <w:fldChar w:fldCharType="separate"/>
      </w:r>
      <w:r w:rsidRPr="00FD1808">
        <w:rPr>
          <w:noProof/>
        </w:rPr>
        <w:t>[</w:t>
      </w:r>
      <w:hyperlink w:anchor="_ENREF_4" w:tooltip="Levernes, 2019 #1498" w:history="1">
        <w:r w:rsidRPr="00FD1808">
          <w:rPr>
            <w:noProof/>
          </w:rPr>
          <w:t>4</w:t>
        </w:r>
      </w:hyperlink>
      <w:r w:rsidRPr="00FD1808">
        <w:rPr>
          <w:noProof/>
        </w:rPr>
        <w:t>]</w:t>
      </w:r>
      <w:r w:rsidRPr="00FD1808">
        <w:fldChar w:fldCharType="end"/>
      </w:r>
      <w:r w:rsidRPr="00FD1808">
        <w:t>.</w:t>
      </w:r>
    </w:p>
    <w:tbl>
      <w:tblPr>
        <w:tblStyle w:val="GridTable4Accent1"/>
        <w:tblW w:w="9067" w:type="dxa"/>
        <w:tblLook w:val="04A0"/>
      </w:tblPr>
      <w:tblGrid>
        <w:gridCol w:w="1931"/>
        <w:gridCol w:w="7136"/>
      </w:tblGrid>
      <w:tr w14:paraId="32B370D5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4F288CAA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Struktur</w:t>
            </w:r>
          </w:p>
        </w:tc>
        <w:tc>
          <w:tcPr>
            <w:tcW w:w="7136" w:type="dxa"/>
          </w:tcPr>
          <w:p w:rsidR="00560033" w:rsidRPr="00FD1808" w:rsidP="00803E66" w14:paraId="61A9306B" w14:textId="77777777">
            <w:pPr>
              <w:rPr>
                <w:sz w:val="16"/>
              </w:rPr>
            </w:pPr>
            <w:r w:rsidRPr="00FD1808">
              <w:rPr>
                <w:sz w:val="16"/>
              </w:rPr>
              <w:t>Beskrivelse/merknad</w:t>
            </w:r>
          </w:p>
        </w:tc>
      </w:tr>
      <w:tr w14:paraId="4E23FAAB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28FC6DCD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zCTV_C_1mm</w:t>
            </w:r>
          </w:p>
        </w:tc>
        <w:tc>
          <w:tcPr>
            <w:tcW w:w="7136" w:type="dxa"/>
          </w:tcPr>
          <w:p w:rsidR="00560033" w:rsidRPr="00FD1808" w:rsidP="00803E66" w14:paraId="770D23D1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CTV_C + 1 mm margin i alle retninger.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 Marginen er veiledende og forutsetter tilfredsstillende fiksering. Økt margin kan vurderes, særlig ant-post for å ta høyde for større variasjon i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nakkefleksasjon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.</w:t>
            </w:r>
          </w:p>
        </w:tc>
      </w:tr>
      <w:tr w14:paraId="763A8DE4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555441C5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zCTV_Th_2mm</w:t>
            </w:r>
          </w:p>
        </w:tc>
        <w:tc>
          <w:tcPr>
            <w:tcW w:w="7136" w:type="dxa"/>
          </w:tcPr>
          <w:p w:rsidR="00560033" w:rsidRPr="00FD1808" w:rsidP="00803E66" w14:paraId="1C6BFFA1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CTV_Th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 + 2 mm margin i alle retninger.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 Marginen er veiledende og forutsetter ti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lfredsstillende fiksering. Økt margin kan vurderes.</w:t>
            </w:r>
          </w:p>
        </w:tc>
      </w:tr>
      <w:tr w14:paraId="650F6478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3F624BD4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zCTV_LS_5mm</w:t>
            </w:r>
          </w:p>
        </w:tc>
        <w:tc>
          <w:tcPr>
            <w:tcW w:w="7136" w:type="dxa"/>
          </w:tcPr>
          <w:p w:rsidR="00560033" w:rsidRPr="00FD1808" w:rsidP="00803E66" w14:paraId="3903E25A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CTV_LS + 5 mm margin i alle retninger.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 Marginen er veiledende og forutsetter tilfredsstillende fiksering. Økt margin lateralt bør vurderes dersom langt målvolum og man ikke tillater korrigeri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ng av lateral posisjon før behandling på nytt isosenter.</w:t>
            </w:r>
          </w:p>
        </w:tc>
      </w:tr>
      <w:tr w14:paraId="795205A1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1A8E3E44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zCTV_Spine_Exp</w:t>
            </w:r>
          </w:p>
        </w:tc>
        <w:tc>
          <w:tcPr>
            <w:tcW w:w="7136" w:type="dxa"/>
          </w:tcPr>
          <w:p w:rsidR="00560033" w:rsidRPr="00FD1808" w:rsidP="00803E66" w14:paraId="5DF7750B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C51E9">
              <w:rPr>
                <w:rFonts w:ascii="Calibri" w:eastAsia="Times New Roman" w:hAnsi="Calibri" w:cs="Calibri"/>
                <w:sz w:val="16"/>
                <w:szCs w:val="16"/>
                <w:lang w:val="en-US" w:eastAsia="nb-NO"/>
              </w:rPr>
              <w:t xml:space="preserve">Union av zCTV_C_1mm, zCTV_Th_2mm og zCTV_LS_5mm. 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“</w:t>
            </w:r>
            <w:r w:rsidRPr="00FD1808">
              <w:rPr>
                <w:rFonts w:ascii="Calibri" w:eastAsia="Times New Roman" w:hAnsi="Calibri" w:cs="Calibri"/>
                <w:i/>
                <w:sz w:val="16"/>
                <w:szCs w:val="16"/>
                <w:lang w:eastAsia="nb-NO"/>
              </w:rPr>
              <w:t>Exp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” representerer 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Expand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.</w:t>
            </w:r>
          </w:p>
        </w:tc>
      </w:tr>
      <w:tr w14:paraId="50EA3C7F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5AAEDB23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zCTV_Spine_Sm</w:t>
            </w:r>
          </w:p>
        </w:tc>
        <w:tc>
          <w:tcPr>
            <w:tcW w:w="7136" w:type="dxa"/>
          </w:tcPr>
          <w:p w:rsidR="00560033" w:rsidRPr="00FD1808" w:rsidP="00803E66" w14:paraId="0119AC0E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CTV_Spine_Exp</w:t>
            </w:r>
            <w:r w:rsidRPr="00FD1808">
              <w:rPr>
                <w:sz w:val="16"/>
                <w:szCs w:val="16"/>
              </w:rPr>
              <w:t xml:space="preserve"> + 10 mm margin kranialt-kaudalt (ingen margin høyre-venstre og </w:t>
            </w:r>
            <w:r w:rsidRPr="00FD1808">
              <w:rPr>
                <w:sz w:val="16"/>
                <w:szCs w:val="16"/>
              </w:rPr>
              <w:t>anterior-posterior</w:t>
            </w:r>
            <w:r w:rsidRPr="00FD1808">
              <w:rPr>
                <w:sz w:val="16"/>
                <w:szCs w:val="16"/>
              </w:rPr>
              <w:t xml:space="preserve">). Kan begrenses mot </w:t>
            </w:r>
            <w:r w:rsidRPr="00FD1808">
              <w:rPr>
                <w:sz w:val="16"/>
                <w:szCs w:val="16"/>
              </w:rPr>
              <w:t>CTV_Brain</w:t>
            </w:r>
            <w:r w:rsidRPr="00FD1808">
              <w:rPr>
                <w:sz w:val="16"/>
                <w:szCs w:val="16"/>
              </w:rPr>
              <w:t xml:space="preserve"> om ønskelig. Kaudalt blir total margin fra </w:t>
            </w:r>
            <w:r w:rsidRPr="00FD1808">
              <w:rPr>
                <w:sz w:val="16"/>
                <w:szCs w:val="16"/>
              </w:rPr>
              <w:t>CTV_Spine</w:t>
            </w:r>
            <w:r w:rsidRPr="00FD1808">
              <w:rPr>
                <w:sz w:val="16"/>
                <w:szCs w:val="16"/>
              </w:rPr>
              <w:t xml:space="preserve"> omtrent 15 mm 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(5 mm </w:t>
            </w:r>
            <w:r w:rsidRPr="00FD1808">
              <w:rPr>
                <w:sz w:val="16"/>
                <w:szCs w:val="16"/>
              </w:rPr>
              <w:t>z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CTV_Spine_Exp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 + ytterligere 10 mm til </w:t>
            </w:r>
            <w:r w:rsidRPr="00FD1808">
              <w:rPr>
                <w:sz w:val="16"/>
                <w:szCs w:val="16"/>
              </w:rPr>
              <w:t>z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CTV_Spine_Sm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).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M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a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rginen kan begrenses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 kaudalt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 om man ikke forventer at pasienten strekker seg fra CT til behandling, ev. om robustoptimering medfører unødvendig dose kaudalt for hjelpestrukturen. “</w:t>
            </w:r>
            <w:r w:rsidRPr="00FD1808">
              <w:rPr>
                <w:rFonts w:ascii="Calibri" w:eastAsia="Times New Roman" w:hAnsi="Calibri" w:cs="Calibri"/>
                <w:i/>
                <w:sz w:val="16"/>
                <w:szCs w:val="16"/>
                <w:lang w:eastAsia="nb-NO"/>
              </w:rPr>
              <w:t>Sm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 xml:space="preserve">” representerer 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Smooth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.</w:t>
            </w:r>
          </w:p>
        </w:tc>
      </w:tr>
      <w:tr w14:paraId="70DA81FA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451FC2CF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zCTV_Spine_Ro</w:t>
            </w:r>
          </w:p>
        </w:tc>
        <w:tc>
          <w:tcPr>
            <w:tcW w:w="7136" w:type="dxa"/>
          </w:tcPr>
          <w:p w:rsidR="00560033" w:rsidRPr="00FD1808" w:rsidP="00803E66" w14:paraId="6E814900" w14:textId="6BC0E8E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zCTV_Spine_Sm</w:t>
            </w:r>
            <w:r>
              <w:rPr>
                <w:sz w:val="16"/>
                <w:szCs w:val="16"/>
              </w:rPr>
              <w:t xml:space="preserve"> </w:t>
            </w:r>
            <w:r w:rsidRPr="00FD1808">
              <w:rPr>
                <w:sz w:val="16"/>
                <w:szCs w:val="16"/>
              </w:rPr>
              <w:t xml:space="preserve">+ </w:t>
            </w:r>
            <w:r>
              <w:rPr>
                <w:sz w:val="16"/>
                <w:szCs w:val="16"/>
              </w:rPr>
              <w:t>2-</w:t>
            </w:r>
            <w:r w:rsidRPr="00FD1808">
              <w:rPr>
                <w:sz w:val="16"/>
                <w:szCs w:val="16"/>
              </w:rPr>
              <w:t xml:space="preserve">5 mm margin </w:t>
            </w:r>
            <w:r w:rsidRPr="00FD1808">
              <w:rPr>
                <w:sz w:val="16"/>
                <w:szCs w:val="16"/>
              </w:rPr>
              <w:t>anter</w:t>
            </w:r>
            <w:r w:rsidRPr="00FD1808">
              <w:rPr>
                <w:sz w:val="16"/>
                <w:szCs w:val="16"/>
              </w:rPr>
              <w:t>iort</w:t>
            </w:r>
            <w:r w:rsidRPr="00FD1808">
              <w:rPr>
                <w:sz w:val="16"/>
                <w:szCs w:val="16"/>
              </w:rPr>
              <w:t xml:space="preserve"> (ingen margin andre retninger) mellom ca. 2 cm (ev. ca. én virvel) over og under overgang mellom lang pute og bord. Disse vil typisk sammenfalle ved kort </w:t>
            </w:r>
            <w:r w:rsidRPr="00FD1808">
              <w:rPr>
                <w:sz w:val="16"/>
                <w:szCs w:val="16"/>
              </w:rPr>
              <w:t>BoS</w:t>
            </w:r>
            <w:r w:rsidRPr="00FD1808">
              <w:rPr>
                <w:sz w:val="16"/>
                <w:szCs w:val="16"/>
              </w:rPr>
              <w:t xml:space="preserve">-bord. Se </w:t>
            </w:r>
            <w:r w:rsidRPr="00FD1808">
              <w:rPr>
                <w:sz w:val="16"/>
                <w:szCs w:val="16"/>
              </w:rPr>
              <w:fldChar w:fldCharType="begin"/>
            </w:r>
            <w:r w:rsidRPr="00FD1808">
              <w:rPr>
                <w:sz w:val="16"/>
                <w:szCs w:val="16"/>
              </w:rPr>
              <w:instrText xml:space="preserve"> REF _Ref159843527 \h  \* MERGEFORMAT </w:instrText>
            </w:r>
            <w:r w:rsidRPr="00FD1808">
              <w:rPr>
                <w:sz w:val="16"/>
                <w:szCs w:val="16"/>
              </w:rPr>
              <w:fldChar w:fldCharType="separate"/>
            </w:r>
            <w:r w:rsidRPr="00527BBB">
              <w:rPr>
                <w:sz w:val="16"/>
                <w:szCs w:val="16"/>
              </w:rPr>
              <w:t xml:space="preserve">Figur </w:t>
            </w:r>
            <w:r w:rsidRPr="00527BBB">
              <w:rPr>
                <w:noProof/>
                <w:sz w:val="16"/>
                <w:szCs w:val="16"/>
              </w:rPr>
              <w:t>2</w:t>
            </w:r>
            <w:r w:rsidRPr="00FD1808">
              <w:rPr>
                <w:sz w:val="16"/>
                <w:szCs w:val="16"/>
              </w:rPr>
              <w:fldChar w:fldCharType="end"/>
            </w:r>
            <w:r w:rsidRPr="00FD1808">
              <w:rPr>
                <w:sz w:val="16"/>
                <w:szCs w:val="16"/>
              </w:rPr>
              <w:t xml:space="preserve">. Ved langt </w:t>
            </w:r>
            <w:r w:rsidRPr="00FD1808">
              <w:rPr>
                <w:sz w:val="16"/>
                <w:szCs w:val="16"/>
              </w:rPr>
              <w:t>BoS</w:t>
            </w:r>
            <w:r w:rsidRPr="00FD1808">
              <w:rPr>
                <w:sz w:val="16"/>
                <w:szCs w:val="16"/>
              </w:rPr>
              <w:t xml:space="preserve">-bord legges en separat margin på hver av overgangene. </w:t>
            </w:r>
            <w:r>
              <w:rPr>
                <w:sz w:val="16"/>
                <w:szCs w:val="16"/>
              </w:rPr>
              <w:t xml:space="preserve">Marginen skal både sikre dekning ved robustevaluering av </w:t>
            </w:r>
            <w:r>
              <w:rPr>
                <w:sz w:val="16"/>
                <w:szCs w:val="16"/>
              </w:rPr>
              <w:t>CTV_Spine</w:t>
            </w:r>
            <w:r>
              <w:rPr>
                <w:sz w:val="16"/>
                <w:szCs w:val="16"/>
              </w:rPr>
              <w:t xml:space="preserve"> og ta høyde for eventuelle usikkerheter i doseplanleggi</w:t>
            </w:r>
            <w:r>
              <w:rPr>
                <w:sz w:val="16"/>
                <w:szCs w:val="16"/>
              </w:rPr>
              <w:t xml:space="preserve">ngssystemets modellering av </w:t>
            </w:r>
            <w:r w:rsidRPr="00A52B8C">
              <w:rPr>
                <w:sz w:val="16"/>
                <w:szCs w:val="16"/>
              </w:rPr>
              <w:t>bordet</w:t>
            </w:r>
            <w:r>
              <w:rPr>
                <w:sz w:val="16"/>
                <w:szCs w:val="16"/>
              </w:rPr>
              <w:t>. Sistnevnte må estimeres når vi har mottatt utstyret, se [</w:t>
            </w:r>
            <w:r w:rsidRPr="00A52B8C">
              <w:rPr>
                <w:color w:val="0000FF"/>
                <w:sz w:val="16"/>
                <w:szCs w:val="16"/>
              </w:rPr>
              <w:t xml:space="preserve">REF! &lt;OSU </w:t>
            </w:r>
            <w:r w:rsidRPr="00A52B8C">
              <w:rPr>
                <w:color w:val="0000FF"/>
                <w:sz w:val="16"/>
                <w:szCs w:val="16"/>
              </w:rPr>
              <w:t>couch</w:t>
            </w:r>
            <w:r w:rsidRPr="00A52B8C">
              <w:rPr>
                <w:color w:val="0000FF"/>
                <w:sz w:val="16"/>
                <w:szCs w:val="16"/>
              </w:rPr>
              <w:t xml:space="preserve"> report&gt;</w:t>
            </w:r>
            <w:r>
              <w:rPr>
                <w:color w:val="0000FF"/>
                <w:sz w:val="16"/>
                <w:szCs w:val="16"/>
              </w:rPr>
              <w:t>internt dokument</w:t>
            </w:r>
            <w:r>
              <w:rPr>
                <w:sz w:val="16"/>
                <w:szCs w:val="16"/>
              </w:rPr>
              <w:t xml:space="preserve">] for eksempel. 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“</w:t>
            </w:r>
            <w:r w:rsidRPr="00FD1808">
              <w:rPr>
                <w:rFonts w:ascii="Calibri" w:eastAsia="Times New Roman" w:hAnsi="Calibri" w:cs="Calibri"/>
                <w:i/>
                <w:sz w:val="16"/>
                <w:szCs w:val="16"/>
                <w:lang w:eastAsia="nb-NO"/>
              </w:rPr>
              <w:t>Ro</w:t>
            </w:r>
            <w:r w:rsidRPr="00FD1808">
              <w:rPr>
                <w:rFonts w:ascii="Calibri" w:eastAsia="Times New Roman" w:hAnsi="Calibri" w:cs="Calibri"/>
                <w:sz w:val="16"/>
                <w:szCs w:val="16"/>
                <w:lang w:eastAsia="nb-NO"/>
              </w:rPr>
              <w:t>” representerer Robust.</w:t>
            </w:r>
          </w:p>
        </w:tc>
      </w:tr>
      <w:tr w14:paraId="6E8FDCC4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09B95321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zCTV_Total</w:t>
            </w:r>
          </w:p>
        </w:tc>
        <w:tc>
          <w:tcPr>
            <w:tcW w:w="7136" w:type="dxa"/>
          </w:tcPr>
          <w:p w:rsidR="00560033" w:rsidRPr="00FD1808" w:rsidP="00803E66" w14:paraId="25B6BD7B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 xml:space="preserve">Union av </w:t>
            </w:r>
            <w:r w:rsidRPr="00FD1808">
              <w:rPr>
                <w:sz w:val="16"/>
                <w:szCs w:val="16"/>
              </w:rPr>
              <w:t>zCTV_Spine_R</w:t>
            </w:r>
            <w:r>
              <w:rPr>
                <w:sz w:val="16"/>
                <w:szCs w:val="16"/>
              </w:rPr>
              <w:t>o</w:t>
            </w:r>
            <w:r w:rsidRPr="00FD1808">
              <w:rPr>
                <w:sz w:val="16"/>
                <w:szCs w:val="16"/>
              </w:rPr>
              <w:t xml:space="preserve"> og </w:t>
            </w:r>
            <w:r w:rsidRPr="00FD1808">
              <w:rPr>
                <w:sz w:val="16"/>
                <w:szCs w:val="16"/>
              </w:rPr>
              <w:t>CTV_Brain</w:t>
            </w:r>
            <w:r w:rsidRPr="00FD1808">
              <w:rPr>
                <w:sz w:val="16"/>
                <w:szCs w:val="16"/>
              </w:rPr>
              <w:t>.</w:t>
            </w:r>
          </w:p>
        </w:tc>
      </w:tr>
      <w:tr w14:paraId="3B8FBAEC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FD1808" w:rsidP="00803E66" w14:paraId="2015372D" w14:textId="77777777">
            <w:pPr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“Andre hjelpevolumer”</w:t>
            </w:r>
          </w:p>
        </w:tc>
        <w:tc>
          <w:tcPr>
            <w:tcW w:w="7136" w:type="dxa"/>
          </w:tcPr>
          <w:p w:rsidR="00560033" w:rsidRPr="00FD1808" w:rsidP="00803E66" w14:paraId="68F28972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D1808">
              <w:rPr>
                <w:sz w:val="16"/>
                <w:szCs w:val="16"/>
              </w:rPr>
              <w:t>Andre hje</w:t>
            </w:r>
            <w:r w:rsidRPr="00FD1808">
              <w:rPr>
                <w:sz w:val="16"/>
                <w:szCs w:val="16"/>
              </w:rPr>
              <w:t>lpevolumer som er definert ut fra lokal praksis. Dette kan for eksempel være RTV-er, feltspesifikke subvolumer av CTV eller skjøter. Skjøtområdene bør uansett være minst 3-4 cm i kranial-kaudal retning. Unngå også at den mest kraniale skjøten ikke kommer n</w:t>
            </w:r>
            <w:r w:rsidRPr="00FD1808">
              <w:rPr>
                <w:sz w:val="16"/>
                <w:szCs w:val="16"/>
              </w:rPr>
              <w:t>ed i skulderpartiet på pasienten. Første skjøt skal ligge i halsområdet.</w:t>
            </w:r>
          </w:p>
        </w:tc>
      </w:tr>
      <w:tr w14:paraId="07E96AEB" w14:textId="77777777" w:rsidTr="00126C33">
        <w:tblPrEx>
          <w:tblW w:w="9067" w:type="dxa"/>
          <w:tblLook w:val="04A0"/>
        </w:tblPrEx>
        <w:tc>
          <w:tcPr>
            <w:tcW w:w="1931" w:type="dxa"/>
            <w:shd w:val="clear" w:color="auto" w:fill="4F81BD" w:themeFill="accent1"/>
          </w:tcPr>
          <w:p w:rsidR="00560033" w:rsidRPr="00FD1808" w:rsidP="00803E66" w14:paraId="1402C7C7" w14:textId="77777777">
            <w:pPr>
              <w:rPr>
                <w:sz w:val="16"/>
                <w:szCs w:val="16"/>
              </w:rPr>
            </w:pPr>
            <w:r>
              <w:rPr>
                <w:color w:val="FFFFFF" w:themeColor="background1"/>
                <w:sz w:val="16"/>
              </w:rPr>
              <w:t>Eclipse</w:t>
            </w:r>
            <w:r>
              <w:rPr>
                <w:color w:val="FFFFFF" w:themeColor="background1"/>
                <w:sz w:val="16"/>
              </w:rPr>
              <w:t>-spesifikke strukturer</w:t>
            </w:r>
          </w:p>
        </w:tc>
        <w:tc>
          <w:tcPr>
            <w:tcW w:w="7136" w:type="dxa"/>
            <w:shd w:val="clear" w:color="auto" w:fill="4F81BD" w:themeFill="accent1"/>
          </w:tcPr>
          <w:p w:rsidR="00560033" w:rsidRPr="00FD1808" w:rsidP="00803E66" w14:paraId="49B6E12E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</w:rPr>
              <w:t xml:space="preserve">Benyttes kun i </w:t>
            </w:r>
            <w:r>
              <w:rPr>
                <w:b/>
                <w:bCs/>
                <w:color w:val="FFFFFF" w:themeColor="background1"/>
                <w:sz w:val="16"/>
              </w:rPr>
              <w:t>Eclipse</w:t>
            </w:r>
          </w:p>
        </w:tc>
      </w:tr>
      <w:tr w14:paraId="7B4C4056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P="00803E66" w14:paraId="20B77E9B" w14:textId="77777777">
            <w:pPr>
              <w:rPr>
                <w:color w:val="FFFFFF" w:themeColor="background1"/>
                <w:sz w:val="16"/>
              </w:rPr>
            </w:pPr>
            <w:r w:rsidRPr="00246C07">
              <w:rPr>
                <w:sz w:val="16"/>
                <w:szCs w:val="16"/>
              </w:rPr>
              <w:t>RTV</w:t>
            </w:r>
            <w:r>
              <w:rPr>
                <w:sz w:val="16"/>
                <w:szCs w:val="16"/>
              </w:rPr>
              <w:t>&lt;n&gt;_&lt;x&gt;</w:t>
            </w:r>
          </w:p>
        </w:tc>
        <w:tc>
          <w:tcPr>
            <w:tcW w:w="7136" w:type="dxa"/>
          </w:tcPr>
          <w:p w:rsidR="00560033" w:rsidP="00803E66" w14:paraId="3A80D3DB" w14:textId="77777777">
            <w:pPr>
              <w:autoSpaceDE w:val="0"/>
              <w:autoSpaceDN w:val="0"/>
              <w:adjustRightInd w:val="0"/>
              <w:rPr>
                <w:b/>
                <w:bCs/>
                <w:color w:val="FFFFFF" w:themeColor="background1"/>
                <w:sz w:val="16"/>
              </w:rPr>
            </w:pPr>
            <w:r>
              <w:rPr>
                <w:sz w:val="16"/>
                <w:szCs w:val="16"/>
              </w:rPr>
              <w:t xml:space="preserve">Feltspesifikke volum genereres fra </w:t>
            </w:r>
            <w:r>
              <w:rPr>
                <w:sz w:val="16"/>
                <w:szCs w:val="16"/>
              </w:rPr>
              <w:t>z</w:t>
            </w:r>
            <w:r w:rsidRPr="00830C6F">
              <w:rPr>
                <w:sz w:val="16"/>
                <w:szCs w:val="16"/>
              </w:rPr>
              <w:t>CTV_</w:t>
            </w:r>
            <w:r>
              <w:rPr>
                <w:sz w:val="16"/>
                <w:szCs w:val="16"/>
              </w:rPr>
              <w:t>Total</w:t>
            </w:r>
            <w:r>
              <w:rPr>
                <w:sz w:val="16"/>
                <w:szCs w:val="16"/>
              </w:rPr>
              <w:t xml:space="preserve"> med 3.5% tetthetsusikkerhet og 0.5 cm distal margin, 0.5 cm </w:t>
            </w:r>
            <w:r>
              <w:rPr>
                <w:sz w:val="16"/>
                <w:szCs w:val="16"/>
              </w:rPr>
              <w:t>proximal</w:t>
            </w:r>
            <w:r>
              <w:rPr>
                <w:sz w:val="16"/>
                <w:szCs w:val="16"/>
              </w:rPr>
              <w:t xml:space="preserve"> margin og 0.5 cm isotrop geometrisk margin. &lt;n&gt;</w:t>
            </w:r>
            <w:r w:rsidRPr="008D3666">
              <w:rPr>
                <w:sz w:val="16"/>
                <w:szCs w:val="16"/>
              </w:rPr>
              <w:t xml:space="preserve"> refererer til isosenter</w:t>
            </w:r>
            <w:r>
              <w:rPr>
                <w:sz w:val="16"/>
                <w:szCs w:val="16"/>
              </w:rPr>
              <w:t xml:space="preserve"> nummerert i rekkefølge fra kranialt til kaudalt, mens &lt;x&gt; refererer til feltnummeret.</w:t>
            </w:r>
          </w:p>
        </w:tc>
      </w:tr>
      <w:tr w14:paraId="7647E698" w14:textId="77777777" w:rsidTr="00126C33">
        <w:tblPrEx>
          <w:tblW w:w="9067" w:type="dxa"/>
          <w:tblLook w:val="04A0"/>
        </w:tblPrEx>
        <w:tc>
          <w:tcPr>
            <w:tcW w:w="1931" w:type="dxa"/>
            <w:shd w:val="clear" w:color="auto" w:fill="4F81BD" w:themeFill="accent1"/>
          </w:tcPr>
          <w:p w:rsidR="00560033" w:rsidRPr="00246C07" w:rsidP="00803E66" w14:paraId="374D23E5" w14:textId="77777777">
            <w:pPr>
              <w:rPr>
                <w:sz w:val="16"/>
                <w:szCs w:val="16"/>
              </w:rPr>
            </w:pPr>
            <w:r>
              <w:rPr>
                <w:color w:val="FFFFFF" w:themeColor="background1"/>
                <w:sz w:val="16"/>
              </w:rPr>
              <w:t>RayStation</w:t>
            </w:r>
            <w:r>
              <w:rPr>
                <w:color w:val="FFFFFF" w:themeColor="background1"/>
                <w:sz w:val="16"/>
              </w:rPr>
              <w:t>-spesifikke struk</w:t>
            </w:r>
            <w:r>
              <w:rPr>
                <w:color w:val="FFFFFF" w:themeColor="background1"/>
                <w:sz w:val="16"/>
              </w:rPr>
              <w:t>turer</w:t>
            </w:r>
          </w:p>
        </w:tc>
        <w:tc>
          <w:tcPr>
            <w:tcW w:w="7136" w:type="dxa"/>
            <w:shd w:val="clear" w:color="auto" w:fill="4F81BD" w:themeFill="accent1"/>
          </w:tcPr>
          <w:p w:rsidR="00560033" w:rsidP="00803E66" w14:paraId="2566DD63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</w:rPr>
              <w:t xml:space="preserve">Benyttes kun i </w:t>
            </w:r>
            <w:r>
              <w:rPr>
                <w:b/>
                <w:bCs/>
                <w:color w:val="FFFFFF" w:themeColor="background1"/>
                <w:sz w:val="16"/>
              </w:rPr>
              <w:t>RayStation</w:t>
            </w:r>
          </w:p>
        </w:tc>
      </w:tr>
      <w:tr w14:paraId="7852C638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P="00803E66" w14:paraId="3F6647EF" w14:textId="77777777">
            <w:pPr>
              <w:rPr>
                <w:color w:val="FFFFFF" w:themeColor="background1"/>
                <w:sz w:val="16"/>
              </w:rPr>
            </w:pPr>
            <w:r w:rsidRPr="00830C6F">
              <w:rPr>
                <w:sz w:val="16"/>
                <w:szCs w:val="16"/>
              </w:rPr>
              <w:t>zCTV_</w:t>
            </w:r>
            <w:r>
              <w:rPr>
                <w:sz w:val="16"/>
                <w:szCs w:val="16"/>
              </w:rPr>
              <w:t>iso</w:t>
            </w:r>
            <w:r>
              <w:rPr>
                <w:sz w:val="16"/>
                <w:szCs w:val="16"/>
              </w:rPr>
              <w:t>&lt;n&gt;</w:t>
            </w:r>
          </w:p>
        </w:tc>
        <w:tc>
          <w:tcPr>
            <w:tcW w:w="7136" w:type="dxa"/>
          </w:tcPr>
          <w:p w:rsidR="00560033" w:rsidP="00803E66" w14:paraId="51E27942" w14:textId="77777777">
            <w:pPr>
              <w:autoSpaceDE w:val="0"/>
              <w:autoSpaceDN w:val="0"/>
              <w:adjustRightInd w:val="0"/>
              <w:rPr>
                <w:b/>
                <w:bCs/>
                <w:color w:val="FFFFFF" w:themeColor="background1"/>
                <w:sz w:val="16"/>
              </w:rPr>
            </w:pPr>
            <w:r w:rsidRPr="008D3666">
              <w:rPr>
                <w:sz w:val="16"/>
                <w:szCs w:val="16"/>
              </w:rPr>
              <w:t xml:space="preserve">Subvolumer av </w:t>
            </w:r>
            <w:r w:rsidRPr="00830C6F">
              <w:rPr>
                <w:sz w:val="16"/>
                <w:szCs w:val="16"/>
              </w:rPr>
              <w:t>zCTV_</w:t>
            </w:r>
            <w:r>
              <w:rPr>
                <w:sz w:val="16"/>
                <w:szCs w:val="16"/>
              </w:rPr>
              <w:t>Total</w:t>
            </w:r>
            <w:r>
              <w:rPr>
                <w:sz w:val="16"/>
                <w:szCs w:val="16"/>
              </w:rPr>
              <w:t xml:space="preserve"> tilhørende hvert isosenter </w:t>
            </w:r>
            <w:r w:rsidRPr="008D3666">
              <w:rPr>
                <w:sz w:val="16"/>
                <w:szCs w:val="16"/>
              </w:rPr>
              <w:t>hvor &lt;n&gt; refererer til isosenter</w:t>
            </w:r>
            <w:r>
              <w:rPr>
                <w:sz w:val="16"/>
                <w:szCs w:val="16"/>
              </w:rPr>
              <w:t xml:space="preserve"> nummerert i rekkefølge fra kranialt til kaudalt</w:t>
            </w:r>
            <w:r w:rsidRPr="008D3666">
              <w:rPr>
                <w:sz w:val="16"/>
                <w:szCs w:val="16"/>
              </w:rPr>
              <w:t xml:space="preserve">. Subvolumene </w:t>
            </w:r>
            <w:r>
              <w:rPr>
                <w:sz w:val="16"/>
                <w:szCs w:val="16"/>
              </w:rPr>
              <w:t>bør</w:t>
            </w:r>
            <w:r w:rsidRPr="008D3666">
              <w:rPr>
                <w:sz w:val="16"/>
                <w:szCs w:val="16"/>
              </w:rPr>
              <w:t xml:space="preserve"> overlappe minst 3</w:t>
            </w:r>
            <w:r>
              <w:rPr>
                <w:sz w:val="16"/>
                <w:szCs w:val="16"/>
              </w:rPr>
              <w:t>-4</w:t>
            </w:r>
            <w:r w:rsidRPr="008D3666">
              <w:rPr>
                <w:sz w:val="16"/>
                <w:szCs w:val="16"/>
              </w:rPr>
              <w:t xml:space="preserve"> cm i skjøtene. Påse at øverste skjøt ligg</w:t>
            </w:r>
            <w:r w:rsidRPr="008D3666">
              <w:rPr>
                <w:sz w:val="16"/>
                <w:szCs w:val="16"/>
              </w:rPr>
              <w:t xml:space="preserve">er </w:t>
            </w:r>
            <w:r>
              <w:rPr>
                <w:sz w:val="16"/>
                <w:szCs w:val="16"/>
              </w:rPr>
              <w:t xml:space="preserve">godt </w:t>
            </w:r>
            <w:r w:rsidRPr="008D3666">
              <w:rPr>
                <w:sz w:val="16"/>
                <w:szCs w:val="16"/>
              </w:rPr>
              <w:t xml:space="preserve">over skuldernivå for å unngå sidefelt gjennom skuldre. </w:t>
            </w:r>
          </w:p>
        </w:tc>
      </w:tr>
      <w:tr w14:paraId="4FF90612" w14:textId="77777777" w:rsidTr="00126C33">
        <w:tblPrEx>
          <w:tblW w:w="9067" w:type="dxa"/>
          <w:tblLook w:val="04A0"/>
        </w:tblPrEx>
        <w:tc>
          <w:tcPr>
            <w:tcW w:w="1931" w:type="dxa"/>
          </w:tcPr>
          <w:p w:rsidR="00560033" w:rsidRPr="00830C6F" w:rsidP="00803E66" w14:paraId="1A8B4C1B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zJunction</w:t>
            </w:r>
            <w:r>
              <w:rPr>
                <w:sz w:val="16"/>
                <w:szCs w:val="16"/>
              </w:rPr>
              <w:t>&lt;n&gt;</w:t>
            </w:r>
          </w:p>
        </w:tc>
        <w:tc>
          <w:tcPr>
            <w:tcW w:w="7136" w:type="dxa"/>
          </w:tcPr>
          <w:p w:rsidR="00560033" w:rsidRPr="008D3666" w:rsidP="00803E66" w14:paraId="6CF361BA" w14:textId="7777777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Skjøter mellom subvolumene ovenfor nummerert i rekkefølge fra kranialt til kaudalt. Kan om ønskelig brukes til optimering og evaluering.</w:t>
            </w:r>
          </w:p>
        </w:tc>
      </w:tr>
    </w:tbl>
    <w:p w:rsidR="00560033" w:rsidRPr="00FD1808" w:rsidP="00560033" w14:paraId="1F6AB0CA" w14:textId="77777777">
      <w:pPr>
        <w:keepNext/>
      </w:pPr>
    </w:p>
    <w:p w:rsidR="00560033" w:rsidRPr="00FD1808" w:rsidP="00560033" w14:paraId="5B0CFD76" w14:textId="77777777">
      <w:pPr>
        <w:keepNext/>
      </w:pPr>
      <w:r w:rsidRPr="00FD1808">
        <w:rPr>
          <w:noProof/>
        </w:rPr>
        <w:drawing>
          <wp:inline distT="0" distB="0" distL="0" distR="0">
            <wp:extent cx="3862317" cy="2538791"/>
            <wp:effectExtent l="0" t="0" r="508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3062" cy="254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33" w:rsidRPr="00FD1808" w:rsidP="00560033" w14:paraId="1C648E08" w14:textId="77777777">
      <w:pPr>
        <w:pStyle w:val="Caption"/>
      </w:pPr>
      <w:bookmarkStart w:id="18" w:name="_Ref159843527"/>
      <w:r w:rsidRPr="00FD1808"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>
        <w:t>2</w:t>
      </w:r>
      <w:r>
        <w:fldChar w:fldCharType="end"/>
      </w:r>
      <w:bookmarkEnd w:id="18"/>
      <w:r w:rsidRPr="00FD1808">
        <w:t xml:space="preserve"> </w:t>
      </w:r>
      <w:r w:rsidRPr="00FD1808">
        <w:t>zCTV_Spine_Ro</w:t>
      </w:r>
      <w:r w:rsidRPr="00FD1808">
        <w:t xml:space="preserve"> (rød struktur) har 5 mm ekstra margin </w:t>
      </w:r>
      <w:r w:rsidRPr="00FD1808">
        <w:t>anteriort</w:t>
      </w:r>
      <w:r w:rsidRPr="00FD1808">
        <w:t xml:space="preserve"> i området med puteovergang, sammenliknet med </w:t>
      </w:r>
      <w:r w:rsidRPr="00FD1808">
        <w:t>zCTV_Spine_Sm</w:t>
      </w:r>
      <w:r w:rsidRPr="00FD1808">
        <w:t xml:space="preserve"> (brun struktur).</w:t>
      </w:r>
    </w:p>
    <w:p w:rsidR="00DB6E88" w:rsidP="00560033" w14:paraId="6CF2118F" w14:textId="2579C1DD">
      <w:pPr>
        <w:pStyle w:val="Heading2"/>
      </w:pPr>
      <w:bookmarkStart w:id="19" w:name="_Toc256000012"/>
      <w:r>
        <w:t>Planoppsett</w:t>
      </w:r>
      <w:bookmarkEnd w:id="19"/>
    </w:p>
    <w:p w:rsidR="00560033" w:rsidP="00560033" w14:paraId="58E548CF" w14:textId="77777777">
      <w:pPr>
        <w:rPr>
          <w:color w:val="000000" w:themeColor="text1"/>
        </w:rPr>
      </w:pPr>
      <w:r w:rsidRPr="00FD1808">
        <w:rPr>
          <w:i/>
          <w:iCs/>
          <w:color w:val="000000" w:themeColor="text1"/>
        </w:rPr>
        <w:t>Multi</w:t>
      </w:r>
      <w:r w:rsidRPr="00FD1808">
        <w:rPr>
          <w:i/>
          <w:iCs/>
          <w:color w:val="000000" w:themeColor="text1"/>
        </w:rPr>
        <w:t xml:space="preserve"> field </w:t>
      </w:r>
      <w:r w:rsidRPr="00FD1808">
        <w:rPr>
          <w:i/>
          <w:iCs/>
          <w:color w:val="000000" w:themeColor="text1"/>
        </w:rPr>
        <w:t>optimization</w:t>
      </w:r>
      <w:r w:rsidRPr="00FD1808">
        <w:rPr>
          <w:color w:val="000000" w:themeColor="text1"/>
        </w:rPr>
        <w:t xml:space="preserve"> må benyttes for fin skjøt mellom feltene. </w:t>
      </w:r>
    </w:p>
    <w:p w:rsidR="00560033" w:rsidP="00560033" w14:paraId="0783F746" w14:textId="77777777">
      <w:pPr>
        <w:rPr>
          <w:color w:val="000000" w:themeColor="text1"/>
        </w:rPr>
      </w:pPr>
    </w:p>
    <w:p w:rsidR="00560033" w:rsidP="00560033" w14:paraId="6F2713A0" w14:textId="77777777">
      <w:r w:rsidRPr="00FD1808">
        <w:t xml:space="preserve">Endelig doseberegning skal gjøres med maksimalt 2 mm </w:t>
      </w:r>
      <w:r w:rsidRPr="00FD1808">
        <w:t>vokselstørrelse</w:t>
      </w:r>
      <w:r w:rsidRPr="00FD1808">
        <w:t xml:space="preserve">. </w:t>
      </w:r>
    </w:p>
    <w:p w:rsidR="00560033" w:rsidRPr="00FD1808" w:rsidP="00560033" w14:paraId="26622913" w14:textId="77777777"/>
    <w:p w:rsidR="00560033" w:rsidRPr="00FD1808" w:rsidP="00560033" w14:paraId="4928C694" w14:textId="77777777">
      <w:pPr>
        <w:pStyle w:val="Heading3"/>
      </w:pPr>
      <w:bookmarkStart w:id="20" w:name="_Toc256000013"/>
      <w:r>
        <w:t>Isosenterplassering</w:t>
      </w:r>
      <w:bookmarkEnd w:id="20"/>
    </w:p>
    <w:p w:rsidR="00560033" w:rsidP="00560033" w14:paraId="3C56F382" w14:textId="77777777">
      <w:r w:rsidRPr="00FD1808">
        <w:t>For voksne pasienter er det typisk nødvendig med 4-5 isosentre</w:t>
      </w:r>
      <w:r>
        <w:t>, mens for mindre barn kan det være tilstrekkelig med 3 i</w:t>
      </w:r>
      <w:r>
        <w:t>sosentre</w:t>
      </w:r>
      <w:r w:rsidRPr="00FD1808">
        <w:t>. Benytt samme x- og y-koordinat på alle isosentre om ikke kollisjonsfare eller liknende nødvendiggjør revurdering av denne strategien. Som hovedregel vil isosent</w:t>
      </w:r>
      <w:r>
        <w:t>r</w:t>
      </w:r>
      <w:r w:rsidRPr="00FD1808">
        <w:t xml:space="preserve">ene være plassert med </w:t>
      </w:r>
      <w:r w:rsidRPr="00FD1808">
        <w:t>koordinatet</w:t>
      </w:r>
      <w:r w:rsidRPr="00FD1808">
        <w:t xml:space="preserve"> x=0 (sentrert i pasient) og y-</w:t>
      </w:r>
      <w:r w:rsidRPr="00FD1808">
        <w:t>koordinatet</w:t>
      </w:r>
      <w:r w:rsidRPr="00FD1808">
        <w:t xml:space="preserve"> plassert </w:t>
      </w:r>
      <w:r w:rsidRPr="00FD1808">
        <w:t xml:space="preserve">i bakkant av hjernestammen. Påse at avstanden mellom isosenter og den mest </w:t>
      </w:r>
      <w:r w:rsidRPr="00FD1808">
        <w:t>anteriore</w:t>
      </w:r>
      <w:r w:rsidRPr="00FD1808">
        <w:t xml:space="preserve"> delen av </w:t>
      </w:r>
      <w:r w:rsidRPr="00FD1808">
        <w:t>zCTV_Total</w:t>
      </w:r>
      <w:r w:rsidRPr="00FD1808">
        <w:t xml:space="preserve"> ikke er mer enn 11-12 cm. </w:t>
      </w:r>
    </w:p>
    <w:p w:rsidR="00560033" w:rsidP="00560033" w14:paraId="7FD69EE8" w14:textId="77777777"/>
    <w:p w:rsidR="00560033" w:rsidP="00560033" w14:paraId="6EC89099" w14:textId="76AD1DE1">
      <w:r w:rsidRPr="00FD1808">
        <w:t xml:space="preserve">Det mest kraniale isosenteret plasseres maksimalt 11-12 cm fra det mest kraniale snittet av </w:t>
      </w:r>
      <w:r w:rsidRPr="00FD1808">
        <w:t>zCTV_Total</w:t>
      </w:r>
      <w:r w:rsidRPr="00FD1808">
        <w:t>. Resterende isosentr</w:t>
      </w:r>
      <w:r w:rsidRPr="00FD1808">
        <w:t>e fordeles jevnt utover målvolumets lengde, med det mest kaudale isosentere</w:t>
      </w:r>
      <w:r>
        <w:t>t maksimalt 11-11.</w:t>
      </w:r>
      <w:r w:rsidRPr="00FD1808">
        <w:t xml:space="preserve">5 cm fra det mest kaudale snittet av </w:t>
      </w:r>
      <w:r w:rsidRPr="00FD1808">
        <w:t>zCTV_Total</w:t>
      </w:r>
      <w:r w:rsidRPr="00FD1808">
        <w:t xml:space="preserve">. Avstand mellom isosentrene bør ikke være mer enn 19-20 cm grunnet begrensning i </w:t>
      </w:r>
      <w:r w:rsidRPr="00FD1808">
        <w:t>feltstørrelse</w:t>
      </w:r>
      <w:r w:rsidRPr="00FD1808">
        <w:t>. Se</w:t>
      </w:r>
      <w:r>
        <w:t xml:space="preserve"> </w:t>
      </w:r>
      <w:r>
        <w:fldChar w:fldCharType="begin"/>
      </w:r>
      <w:r>
        <w:instrText xml:space="preserve"> REF _Ref1598435</w:instrText>
      </w:r>
      <w:r>
        <w:instrText xml:space="preserve">46 \h </w:instrText>
      </w:r>
      <w:r>
        <w:fldChar w:fldCharType="separate"/>
      </w:r>
      <w:r w:rsidRPr="00FD1808">
        <w:t xml:space="preserve">Figur </w:t>
      </w:r>
      <w:r>
        <w:t>3</w:t>
      </w:r>
      <w:r>
        <w:fldChar w:fldCharType="end"/>
      </w:r>
      <w:r w:rsidRPr="00FD1808">
        <w:t xml:space="preserve"> for eksempel på isosenterplassering.</w:t>
      </w:r>
    </w:p>
    <w:p w:rsidR="00560033" w:rsidRPr="00FD1808" w:rsidP="00560033" w14:paraId="0885F35E" w14:textId="77777777"/>
    <w:p w:rsidR="00560033" w:rsidRPr="00FD1808" w:rsidP="00560033" w14:paraId="1F603DA3" w14:textId="77777777">
      <w:pPr>
        <w:keepNext/>
      </w:pPr>
      <w:r>
        <w:rPr>
          <w:noProof/>
        </w:rPr>
        <w:drawing>
          <wp:inline distT="0" distB="0" distL="0" distR="0">
            <wp:extent cx="5753100" cy="12192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33" w:rsidP="00560033" w14:paraId="4A295A06" w14:textId="77777777">
      <w:pPr>
        <w:pStyle w:val="Caption"/>
      </w:pPr>
      <w:bookmarkStart w:id="21" w:name="_Ref159843546"/>
      <w:r w:rsidRPr="00FD1808"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>
        <w:t>3</w:t>
      </w:r>
      <w:r>
        <w:fldChar w:fldCharType="end"/>
      </w:r>
      <w:bookmarkEnd w:id="21"/>
      <w:r w:rsidRPr="00FD1808">
        <w:t xml:space="preserve"> Eksempel på plassering av isosenter.</w:t>
      </w:r>
    </w:p>
    <w:p w:rsidR="00F434AC" w:rsidRPr="00F434AC" w:rsidP="00F434AC" w14:paraId="108564E9" w14:textId="77777777">
      <w:pPr>
        <w:rPr>
          <w:lang w:eastAsia="en-US"/>
        </w:rPr>
      </w:pPr>
    </w:p>
    <w:p w:rsidR="00560033" w:rsidRPr="00FD1808" w:rsidP="00560033" w14:paraId="2F6F80C8" w14:textId="77777777">
      <w:pPr>
        <w:pStyle w:val="Heading2"/>
      </w:pPr>
      <w:bookmarkStart w:id="22" w:name="_Toc256000014"/>
      <w:r>
        <w:t>Feltoppsett</w:t>
      </w:r>
      <w:bookmarkEnd w:id="22"/>
    </w:p>
    <w:p w:rsidR="00560033" w:rsidP="00560033" w14:paraId="63AC4202" w14:textId="77777777">
      <w:r>
        <w:t xml:space="preserve">Som utgangspunkt </w:t>
      </w:r>
      <w:r w:rsidRPr="00FD1808">
        <w:t>bør</w:t>
      </w:r>
      <w:r>
        <w:t xml:space="preserve"> det</w:t>
      </w:r>
      <w:r w:rsidRPr="00FD1808">
        <w:t xml:space="preserve"> anvendes to felt skrått bakfra </w:t>
      </w:r>
      <w:r w:rsidRPr="00FD1808">
        <w:t xml:space="preserve">på </w:t>
      </w:r>
      <w:r w:rsidRPr="00FD1808">
        <w:t>CTV_Brain</w:t>
      </w:r>
      <w:r>
        <w:t xml:space="preserve"> (Iso 1)</w:t>
      </w:r>
      <w:r w:rsidRPr="00FD1808">
        <w:t xml:space="preserve"> med </w:t>
      </w:r>
      <w:r w:rsidRPr="00FD1808">
        <w:t>gantryvinkler</w:t>
      </w:r>
      <w:r w:rsidRPr="00FD1808">
        <w:t xml:space="preserve"> på ca. 110° og 250° (</w:t>
      </w:r>
      <w:r w:rsidRPr="00FD1808">
        <w:rPr>
          <w:rFonts w:cstheme="minorHAnsi"/>
        </w:rPr>
        <w:t>±</w:t>
      </w:r>
      <w:r w:rsidRPr="00FD1808">
        <w:t>10°-15°)</w:t>
      </w:r>
      <w:r>
        <w:t xml:space="preserve"> samt et felt bakfra </w:t>
      </w:r>
      <w:r w:rsidRPr="00FD1808">
        <w:t>i 180°.</w:t>
      </w:r>
      <w:r>
        <w:t xml:space="preserve"> Bordvikler kan benyttes når det er berettiget, men det er ønskelig med plan uten bordvinkler.</w:t>
      </w:r>
      <w:r w:rsidRPr="00FD1808">
        <w:t xml:space="preserve"> Påse i Beams </w:t>
      </w:r>
      <w:r w:rsidRPr="00FD1808">
        <w:t>Eye</w:t>
      </w:r>
      <w:r w:rsidRPr="00FD1808">
        <w:t xml:space="preserve"> </w:t>
      </w:r>
      <w:r w:rsidRPr="00FD1808">
        <w:t>View</w:t>
      </w:r>
      <w:r w:rsidRPr="00FD1808">
        <w:t xml:space="preserve"> (BEV) at feltene dekker </w:t>
      </w:r>
      <w:r w:rsidRPr="00FD1808">
        <w:t>CTV_Brain</w:t>
      </w:r>
      <w:r w:rsidRPr="00FD1808">
        <w:t xml:space="preserve"> + 5 mm (</w:t>
      </w:r>
      <w:r w:rsidRPr="00FD1808">
        <w:t>RO-margin). Juster ev. y-koordinat for alle isosentre dersom feltene ikke dekker målvolumet.</w:t>
      </w:r>
    </w:p>
    <w:p w:rsidR="00560033" w:rsidRPr="00FD1808" w:rsidP="00560033" w14:paraId="4F098A27" w14:textId="77777777"/>
    <w:p w:rsidR="00560033" w:rsidP="00560033" w14:paraId="626D4042" w14:textId="77777777">
      <w:r w:rsidRPr="00FD1808">
        <w:t>På resterende isosentre benyttes det ett felt bakfra (180°).</w:t>
      </w:r>
    </w:p>
    <w:p w:rsidR="00560033" w:rsidRPr="00FD1808" w:rsidP="00560033" w14:paraId="4621C838" w14:textId="77777777"/>
    <w:p w:rsidR="00560033" w:rsidRPr="00FD1808" w:rsidP="00560033" w14:paraId="144715A5" w14:textId="77777777">
      <w:pPr>
        <w:pStyle w:val="Heading3"/>
      </w:pPr>
      <w:bookmarkStart w:id="23" w:name="_Toc256000015"/>
      <w:r>
        <w:t xml:space="preserve">Range </w:t>
      </w:r>
      <w:r>
        <w:t>shifter</w:t>
      </w:r>
      <w:r>
        <w:t xml:space="preserve"> og air gap</w:t>
      </w:r>
      <w:bookmarkEnd w:id="23"/>
    </w:p>
    <w:p w:rsidR="00560033" w:rsidP="00560033" w14:paraId="0616237A" w14:textId="77777777">
      <w:r w:rsidRPr="00FD1808">
        <w:t xml:space="preserve">Det må sannsynligvis benyttes range </w:t>
      </w:r>
      <w:r w:rsidRPr="00FD1808">
        <w:t>shifter</w:t>
      </w:r>
      <w:r w:rsidRPr="00FD1808">
        <w:t xml:space="preserve"> ved behandling av </w:t>
      </w:r>
      <w:r w:rsidRPr="00FD1808">
        <w:t>CTV_Brain</w:t>
      </w:r>
      <w:r>
        <w:t xml:space="preserve"> </w:t>
      </w:r>
      <w:r w:rsidRPr="00FD1808">
        <w:t>(</w:t>
      </w:r>
      <w:r>
        <w:t>Is</w:t>
      </w:r>
      <w:r>
        <w:t>o 1</w:t>
      </w:r>
      <w:r w:rsidRPr="00FD1808">
        <w:t>)</w:t>
      </w:r>
      <w:r>
        <w:t xml:space="preserve"> samt ryggfeltene</w:t>
      </w:r>
      <w:r w:rsidRPr="00FD1808">
        <w:t xml:space="preserve">. Det er ønskelig å bruke så tynn range </w:t>
      </w:r>
      <w:r w:rsidRPr="00FD1808">
        <w:t>shifter</w:t>
      </w:r>
      <w:r w:rsidRPr="00FD1808">
        <w:t xml:space="preserve"> som mulig, men siden range </w:t>
      </w:r>
      <w:r w:rsidRPr="00FD1808">
        <w:t>shiftere</w:t>
      </w:r>
      <w:r w:rsidRPr="00FD1808">
        <w:t xml:space="preserve"> manuelt </w:t>
      </w:r>
      <w:r>
        <w:t xml:space="preserve">må </w:t>
      </w:r>
      <w:r w:rsidRPr="00FD1808">
        <w:t xml:space="preserve">legges i </w:t>
      </w:r>
      <w:r w:rsidRPr="00FD1808">
        <w:t>snouten</w:t>
      </w:r>
      <w:r w:rsidRPr="00FD1808">
        <w:t xml:space="preserve"> skal det ikke brukes range </w:t>
      </w:r>
      <w:r w:rsidRPr="00FD1808">
        <w:t>shiftere</w:t>
      </w:r>
      <w:r w:rsidRPr="00FD1808">
        <w:t xml:space="preserve"> med forskjellig tykkelse </w:t>
      </w:r>
      <w:r>
        <w:t xml:space="preserve">i </w:t>
      </w:r>
      <w:r w:rsidRPr="00FD1808">
        <w:t xml:space="preserve">samme behandlingsplan. Dersom range </w:t>
      </w:r>
      <w:r w:rsidRPr="00FD1808">
        <w:t>shifter</w:t>
      </w:r>
      <w:r w:rsidRPr="00FD1808">
        <w:t xml:space="preserve"> er nødvendig for</w:t>
      </w:r>
      <w:r w:rsidRPr="00FD1808">
        <w:t xml:space="preserve"> ett eller flere av ryggfeltene, skal hele ryggsøylen behandles med range </w:t>
      </w:r>
      <w:r w:rsidRPr="00FD1808">
        <w:t>shifter</w:t>
      </w:r>
      <w:r w:rsidRPr="00FD1808">
        <w:t>.</w:t>
      </w:r>
    </w:p>
    <w:p w:rsidR="00560033" w:rsidRPr="00FD1808" w:rsidP="00560033" w14:paraId="5127D684" w14:textId="77777777"/>
    <w:p w:rsidR="00560033" w:rsidP="00560033" w14:paraId="1A5BAC34" w14:textId="77777777">
      <w:pPr>
        <w:rPr>
          <w:color w:val="000000" w:themeColor="text1"/>
        </w:rPr>
      </w:pPr>
      <w:r w:rsidRPr="00FD1808">
        <w:t xml:space="preserve">Dersom man bruker range </w:t>
      </w:r>
      <w:r w:rsidRPr="00FD1808">
        <w:t>shifter</w:t>
      </w:r>
      <w:r w:rsidRPr="00FD1808">
        <w:t xml:space="preserve"> bør air gap settes slik at range </w:t>
      </w:r>
      <w:r w:rsidRPr="00FD1808">
        <w:t>shifteren</w:t>
      </w:r>
      <w:r w:rsidRPr="00FD1808">
        <w:t xml:space="preserve"> kommer så nært som mulig på pasienten. Vær likevel oppmerksom på kollisjonsfare mellom behandling</w:t>
      </w:r>
      <w:r w:rsidRPr="00FD1808">
        <w:t xml:space="preserve">sbordet og </w:t>
      </w:r>
      <w:r w:rsidRPr="00FD1808">
        <w:t>snouten</w:t>
      </w:r>
      <w:r w:rsidRPr="00FD1808">
        <w:t xml:space="preserve">. Ved behandling av </w:t>
      </w:r>
      <w:r w:rsidRPr="00FD1808">
        <w:rPr>
          <w:color w:val="000000" w:themeColor="text1"/>
        </w:rPr>
        <w:t>CTV_Brain</w:t>
      </w:r>
      <w:r w:rsidRPr="00FD1808">
        <w:t xml:space="preserve"> (</w:t>
      </w:r>
      <w:r>
        <w:t>Iso 1</w:t>
      </w:r>
      <w:r w:rsidRPr="00FD1808">
        <w:t xml:space="preserve">) må man for sidefeltene være obs på kollisjonsfare med pasientens skuldre, særlig dersom disse ikke er fullstendig med på CT-bildet. Tenk derfor over om isosenter er hensiktsmessig plassert og det bør </w:t>
      </w:r>
      <w:r w:rsidRPr="00FD1808">
        <w:rPr>
          <w:color w:val="000000" w:themeColor="text1"/>
        </w:rPr>
        <w:t xml:space="preserve">vurderes om </w:t>
      </w:r>
      <w:r>
        <w:rPr>
          <w:color w:val="000000" w:themeColor="text1"/>
        </w:rPr>
        <w:t>Iso 1 skal</w:t>
      </w:r>
      <w:r w:rsidRPr="00FD1808">
        <w:rPr>
          <w:color w:val="000000" w:themeColor="text1"/>
        </w:rPr>
        <w:t xml:space="preserve"> flyttes kranialt for å lettere unngå kollisjon med skuldre.</w:t>
      </w:r>
    </w:p>
    <w:p w:rsidR="00560033" w:rsidRPr="00FD1808" w:rsidP="00560033" w14:paraId="17D4F012" w14:textId="77777777">
      <w:pPr>
        <w:rPr>
          <w:color w:val="000000" w:themeColor="text1"/>
        </w:rPr>
      </w:pPr>
    </w:p>
    <w:p w:rsidR="00560033" w:rsidRPr="00FD1808" w:rsidP="00560033" w14:paraId="49EA1929" w14:textId="77777777">
      <w:pPr>
        <w:pStyle w:val="Heading3"/>
      </w:pPr>
      <w:bookmarkStart w:id="24" w:name="_Toc256000016"/>
      <w:r>
        <w:t xml:space="preserve">Feltoppsett ved </w:t>
      </w:r>
      <w:r>
        <w:t>boost</w:t>
      </w:r>
      <w:bookmarkEnd w:id="24"/>
    </w:p>
    <w:p w:rsidR="00560033" w:rsidP="00560033" w14:paraId="34D424AB" w14:textId="5CFA374B">
      <w:r w:rsidRPr="00FD1808">
        <w:rPr>
          <w:color w:val="000000" w:themeColor="text1"/>
        </w:rPr>
        <w:t xml:space="preserve">På generell basis vil intrakraniell </w:t>
      </w:r>
      <w:r w:rsidRPr="00FD1808">
        <w:rPr>
          <w:color w:val="000000" w:themeColor="text1"/>
        </w:rPr>
        <w:t>boost</w:t>
      </w:r>
      <w:r w:rsidRPr="00FD1808">
        <w:rPr>
          <w:color w:val="000000" w:themeColor="text1"/>
        </w:rPr>
        <w:t xml:space="preserve"> </w:t>
      </w:r>
      <w:r w:rsidRPr="00FD1808">
        <w:rPr>
          <w:color w:val="000000" w:themeColor="text1"/>
        </w:rPr>
        <w:t>doseplanlegges</w:t>
      </w:r>
      <w:r w:rsidRPr="00FD1808">
        <w:rPr>
          <w:color w:val="000000" w:themeColor="text1"/>
        </w:rPr>
        <w:t xml:space="preserve"> etter</w:t>
      </w:r>
      <w:r>
        <w:rPr>
          <w:color w:val="000000" w:themeColor="text1"/>
        </w:rPr>
        <w:t xml:space="preserve"> </w:t>
      </w:r>
      <w:hyperlink r:id="rId9" w:tooltip="XDF78859" w:history="1">
        <w:r w:rsidRPr="00560033">
          <w:rPr>
            <w:rStyle w:val="Hyperlink"/>
          </w:rPr>
          <w:fldChar w:fldCharType="begin" w:fldLock="1"/>
        </w:r>
        <w:r w:rsidRPr="00560033">
          <w:rPr>
            <w:rStyle w:val="Hyperlink"/>
          </w:rPr>
          <w:instrText xml:space="preserve"> DOCP</w:instrText>
        </w:r>
        <w:r w:rsidRPr="00560033">
          <w:rPr>
            <w:rStyle w:val="Hyperlink"/>
          </w:rPr>
          <w:instrText xml:space="preserve">ROPERTY XDT78859 *charformat * MERGEFORMAT </w:instrText>
        </w:r>
        <w:r w:rsidRPr="00560033">
          <w:rPr>
            <w:rStyle w:val="Hyperlink"/>
          </w:rPr>
          <w:fldChar w:fldCharType="separate"/>
        </w:r>
        <w:r w:rsidRPr="00560033">
          <w:rPr>
            <w:rStyle w:val="Hyperlink"/>
          </w:rPr>
          <w:t>Cerebri - Retningslinje for protonplanlegging</w:t>
        </w:r>
        <w:r w:rsidRPr="00560033">
          <w:rPr>
            <w:rStyle w:val="Hyperlink"/>
          </w:rPr>
          <w:fldChar w:fldCharType="end"/>
        </w:r>
      </w:hyperlink>
      <w:r w:rsidRPr="00FD1808">
        <w:t xml:space="preserve">. Det er likevel viktig å være oppmerksom på at boostvolumet ofte er lokalisert i </w:t>
      </w:r>
      <w:r w:rsidRPr="00FD1808">
        <w:t>posterior</w:t>
      </w:r>
      <w:r w:rsidRPr="00FD1808">
        <w:t xml:space="preserve"> fossa</w:t>
      </w:r>
      <w:r>
        <w:t>,</w:t>
      </w:r>
      <w:r w:rsidRPr="00FD1808">
        <w:t xml:space="preserve"> </w:t>
      </w:r>
      <w:r w:rsidRPr="00FD1808">
        <w:t>posteriort</w:t>
      </w:r>
      <w:r w:rsidRPr="00FD1808">
        <w:t xml:space="preserve"> for hjernestammen. </w:t>
      </w:r>
      <w:r w:rsidRPr="00FD1808">
        <w:t xml:space="preserve">Man må derfor </w:t>
      </w:r>
      <w:r>
        <w:t>tilstrebe å unngå flere</w:t>
      </w:r>
      <w:r w:rsidRPr="00FD1808">
        <w:t xml:space="preserve"> felt</w:t>
      </w:r>
      <w:r>
        <w:t xml:space="preserve"> pekende </w:t>
      </w:r>
      <w:r w:rsidRPr="00FD1808">
        <w:t>inn mot hjernestamme</w:t>
      </w:r>
      <w:r>
        <w:t>n.</w:t>
      </w:r>
      <w:r w:rsidRPr="00FD1808">
        <w:t xml:space="preserve"> </w:t>
      </w:r>
      <w:r>
        <w:t>G</w:t>
      </w:r>
      <w:r w:rsidRPr="00FD1808">
        <w:t>enerell anbefaling om feltoppsett for disse tumorlokasjonen</w:t>
      </w:r>
      <w:r>
        <w:t>e vil være å bruke 2-3 felt, med</w:t>
      </w:r>
      <w:r w:rsidRPr="00FD1808">
        <w:t xml:space="preserve"> stor spredning i vinklene</w:t>
      </w:r>
      <w:r>
        <w:t>, fortrinnsvis</w:t>
      </w:r>
      <w:r w:rsidRPr="00FD1808">
        <w:t xml:space="preserve"> 45°</w:t>
      </w:r>
      <w:r>
        <w:t xml:space="preserve"> eller mer</w:t>
      </w:r>
      <w:r w:rsidRPr="00FD1808">
        <w:t>.</w:t>
      </w:r>
    </w:p>
    <w:p w:rsidR="00560033" w:rsidP="00560033" w14:paraId="7F6DFF0C" w14:textId="77777777"/>
    <w:p w:rsidR="00560033" w:rsidP="00560033" w14:paraId="498F87BE" w14:textId="0C72BC98">
      <w:r w:rsidRPr="00FD1808">
        <w:t>Boostvolum langs spinalaksen håndteres i tråd med</w:t>
      </w:r>
      <w:r>
        <w:t xml:space="preserve"> [</w:t>
      </w:r>
      <w:r w:rsidRPr="00FD1808">
        <w:rPr>
          <w:color w:val="0000FF"/>
        </w:rPr>
        <w:t>REF!</w:t>
      </w:r>
      <w:r w:rsidRPr="00FD1808">
        <w:t xml:space="preserve"> </w:t>
      </w:r>
      <w:r w:rsidRPr="00F434AC">
        <w:rPr>
          <w:color w:val="0000FF"/>
        </w:rPr>
        <w:t>&lt;R</w:t>
      </w:r>
      <w:r w:rsidRPr="00F434AC">
        <w:rPr>
          <w:color w:val="0000FF"/>
        </w:rPr>
        <w:t xml:space="preserve">etningslinje for protonplanlegging av tumor i </w:t>
      </w:r>
      <w:r w:rsidRPr="00F434AC">
        <w:rPr>
          <w:color w:val="0000FF"/>
        </w:rPr>
        <w:t>columna</w:t>
      </w:r>
      <w:r w:rsidRPr="00F434AC">
        <w:rPr>
          <w:color w:val="0000FF"/>
        </w:rPr>
        <w:t>&gt;</w:t>
      </w:r>
      <w:r w:rsidRPr="00F434AC">
        <w:rPr>
          <w:color w:val="0000FF"/>
        </w:rPr>
        <w:t>under arbeid</w:t>
      </w:r>
      <w:r w:rsidRPr="00F434AC">
        <w:t>].</w:t>
      </w:r>
    </w:p>
    <w:p w:rsidR="00560033" w:rsidRPr="00EE5B4C" w:rsidP="00560033" w14:paraId="7A224B2B" w14:textId="77777777">
      <w:pPr>
        <w:rPr>
          <w:color w:val="FF0000"/>
        </w:rPr>
      </w:pPr>
    </w:p>
    <w:p w:rsidR="00560033" w:rsidP="00560033" w14:paraId="225752C6" w14:textId="77777777">
      <w:pPr>
        <w:pStyle w:val="Heading2"/>
      </w:pPr>
      <w:bookmarkStart w:id="25" w:name="_Toc256000017"/>
      <w:r>
        <w:t>Robust optimering</w:t>
      </w:r>
      <w:bookmarkEnd w:id="25"/>
    </w:p>
    <w:p w:rsidR="00560033" w:rsidP="00560033" w14:paraId="27DAC08F" w14:textId="77777777">
      <w:r w:rsidRPr="00FD1808">
        <w:t xml:space="preserve">Planen skal </w:t>
      </w:r>
      <w:r w:rsidRPr="00FD1808">
        <w:t>robustoptimeres</w:t>
      </w:r>
      <w:r w:rsidRPr="00FD1808">
        <w:t xml:space="preserve"> med hovedsakelig 3.5</w:t>
      </w:r>
      <w:r>
        <w:t xml:space="preserve"> </w:t>
      </w:r>
      <w:r w:rsidRPr="00FD1808">
        <w:t>% i tetthetsusikkerhet og 5 mm isosentrisk forskyvning. Det a</w:t>
      </w:r>
      <w:r w:rsidRPr="00FD1808">
        <w:t xml:space="preserve">nbefales å </w:t>
      </w:r>
      <w:r w:rsidRPr="00FD1808">
        <w:t>robustoptimere</w:t>
      </w:r>
      <w:r w:rsidRPr="00FD1808">
        <w:t xml:space="preserve"> </w:t>
      </w:r>
      <w:r w:rsidRPr="00FD1808">
        <w:t>zCTV_Total</w:t>
      </w:r>
      <w:r w:rsidRPr="00FD1808">
        <w:t xml:space="preserve"> samt eventuelle subvolumer</w:t>
      </w:r>
      <w:r>
        <w:t xml:space="preserve"> av denne som for eksempel</w:t>
      </w:r>
      <w:r w:rsidRPr="00FD1808">
        <w:t xml:space="preserve"> </w:t>
      </w:r>
      <w:r w:rsidRPr="00FD1808">
        <w:t>zCTV_Spine_Ro</w:t>
      </w:r>
      <w:r w:rsidRPr="00FD1808">
        <w:t xml:space="preserve">, </w:t>
      </w:r>
      <w:r w:rsidRPr="00FD1808">
        <w:t>CTV_Brain</w:t>
      </w:r>
      <w:r w:rsidRPr="00FD1808">
        <w:t xml:space="preserve"> etc.</w:t>
      </w:r>
      <w:r>
        <w:t xml:space="preserve"> Geometrisk margin </w:t>
      </w:r>
      <w:r>
        <w:t>ved robustoptimering må ses i sammenheng med marginen som benyttes fra CTV ved oppretting av optimeringsstrukturene.</w:t>
      </w:r>
    </w:p>
    <w:p w:rsidR="00560033" w:rsidRPr="00FD1808" w:rsidP="00560033" w14:paraId="3313363F" w14:textId="77777777"/>
    <w:p w:rsidR="00560033" w:rsidRPr="00FD1808" w:rsidP="00560033" w14:paraId="0E1A08D7" w14:textId="77777777">
      <w:pPr>
        <w:pStyle w:val="Heading1"/>
      </w:pPr>
      <w:bookmarkStart w:id="26" w:name="_Toc256000018"/>
      <w:r>
        <w:t>Planevaluering</w:t>
      </w:r>
      <w:bookmarkEnd w:id="26"/>
    </w:p>
    <w:p w:rsidR="00560033" w:rsidRPr="00FD1808" w:rsidP="00560033" w14:paraId="17D1E03F" w14:textId="5EE1EF8B">
      <w:r w:rsidRPr="00FD1808">
        <w:t>Planen skal evalueres både nominelt og robust</w:t>
      </w:r>
      <w:r>
        <w:t xml:space="preserve">. </w:t>
      </w:r>
      <w:r w:rsidRPr="1D3782FA">
        <w:t xml:space="preserve">I tillegg til å vurdere dosefordeling for hele planen bør også feltdosene vurderes </w:t>
      </w:r>
      <w:r>
        <w:t xml:space="preserve">med </w:t>
      </w:r>
      <w:r>
        <w:t>fokus</w:t>
      </w:r>
      <w:r>
        <w:t xml:space="preserve"> på skjøtene, som beskrevet i kapittel </w:t>
      </w:r>
      <w:r>
        <w:fldChar w:fldCharType="begin"/>
      </w:r>
      <w:r>
        <w:instrText xml:space="preserve"> REF _Ref160441494 \n \h </w:instrText>
      </w:r>
      <w:r>
        <w:fldChar w:fldCharType="separate"/>
      </w:r>
      <w:r>
        <w:t>6.3</w:t>
      </w:r>
      <w:r>
        <w:fldChar w:fldCharType="end"/>
      </w:r>
      <w:r>
        <w:t>. Alle doser skal oppgis i Gy (RBE), hvor RBE = 1.1</w:t>
      </w:r>
    </w:p>
    <w:p w:rsidR="00560033" w:rsidP="00560033" w14:paraId="2664CDE2" w14:textId="77777777"/>
    <w:p w:rsidR="00560033" w:rsidRPr="00FD1808" w:rsidP="00560033" w14:paraId="7DB09D4E" w14:textId="77777777">
      <w:pPr>
        <w:pStyle w:val="Heading2"/>
      </w:pPr>
      <w:bookmarkStart w:id="27" w:name="_Toc256000019"/>
      <w:r>
        <w:t>Doser til målvolum</w:t>
      </w:r>
      <w:bookmarkEnd w:id="27"/>
    </w:p>
    <w:p w:rsidR="00560033" w:rsidP="00560033" w14:paraId="7B8FB916" w14:textId="77777777">
      <w:r w:rsidRPr="00FD1808">
        <w:t>Plandosen rekvireres til median (D</w:t>
      </w:r>
      <w:r w:rsidRPr="00FD1808">
        <w:rPr>
          <w:vertAlign w:val="subscript"/>
        </w:rPr>
        <w:t>50%</w:t>
      </w:r>
      <w:r w:rsidRPr="00FD1808">
        <w:t xml:space="preserve">) i </w:t>
      </w:r>
      <w:r w:rsidRPr="00FD1808">
        <w:t>CTV</w:t>
      </w:r>
      <w:r>
        <w:t>_CNSaxis</w:t>
      </w:r>
      <w:r>
        <w:t>_&lt;xx&gt;</w:t>
      </w:r>
      <w:r w:rsidRPr="00FD1808">
        <w:t xml:space="preserve">. </w:t>
      </w:r>
    </w:p>
    <w:p w:rsidR="00560033" w:rsidRPr="00FD1808" w:rsidP="00560033" w14:paraId="687094A0" w14:textId="77777777"/>
    <w:p w:rsidR="00560033" w:rsidRPr="00510DE1" w:rsidP="00560033" w14:paraId="53BC75A8" w14:textId="77777777">
      <w:pPr>
        <w:pStyle w:val="Caption"/>
        <w:keepNext/>
        <w:rPr>
          <w:color w:val="FF0000"/>
        </w:rPr>
      </w:pPr>
      <w:r w:rsidRPr="00FD1808">
        <w:t xml:space="preserve">Tabell </w:t>
      </w:r>
      <w:r w:rsidRPr="00FD1808">
        <w:fldChar w:fldCharType="begin"/>
      </w:r>
      <w:r w:rsidRPr="00FD1808">
        <w:instrText>SEQ Tabell \* ARABIC</w:instrText>
      </w:r>
      <w:r w:rsidRPr="00FD1808">
        <w:fldChar w:fldCharType="separate"/>
      </w:r>
      <w:r w:rsidRPr="00FD1808">
        <w:t>6</w:t>
      </w:r>
      <w:r w:rsidRPr="00FD1808">
        <w:fldChar w:fldCharType="end"/>
      </w:r>
      <w:r w:rsidRPr="00FD1808">
        <w:t>: Nominelle dekningskrav.</w:t>
      </w:r>
      <w:r>
        <w:t xml:space="preserve"> </w:t>
      </w:r>
      <w:r>
        <w:t>CT</w:t>
      </w:r>
      <w:r>
        <w:t>V_Brain</w:t>
      </w:r>
      <w:r>
        <w:t xml:space="preserve"> og de ulike delene av </w:t>
      </w:r>
      <w:r>
        <w:t>CTV_Spine</w:t>
      </w:r>
      <w:r>
        <w:t xml:space="preserve"> evalueres hver for seg i tillegg til den samlede evalueringen av </w:t>
      </w:r>
      <w:r>
        <w:t>CTV_CNSaxis</w:t>
      </w:r>
      <w:r>
        <w:t xml:space="preserve">_&lt;xx&gt;. </w:t>
      </w:r>
    </w:p>
    <w:tbl>
      <w:tblPr>
        <w:tblStyle w:val="GridTable4Accent1"/>
        <w:tblW w:w="0" w:type="auto"/>
        <w:tblLook w:val="04A0"/>
      </w:tblPr>
      <w:tblGrid>
        <w:gridCol w:w="1462"/>
        <w:gridCol w:w="1794"/>
        <w:gridCol w:w="2126"/>
        <w:gridCol w:w="1276"/>
      </w:tblGrid>
      <w:tr w14:paraId="4CD8E012" w14:textId="77777777" w:rsidTr="00126C33">
        <w:tblPrEx>
          <w:tblW w:w="0" w:type="auto"/>
          <w:tblLook w:val="04A0"/>
        </w:tblPrEx>
        <w:tc>
          <w:tcPr>
            <w:tcW w:w="1462" w:type="dxa"/>
          </w:tcPr>
          <w:p w:rsidR="00560033" w:rsidRPr="00CF7D0E" w:rsidP="00803E66" w14:paraId="7FFA80D3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Målvolum</w:t>
            </w:r>
          </w:p>
        </w:tc>
        <w:tc>
          <w:tcPr>
            <w:tcW w:w="1794" w:type="dxa"/>
          </w:tcPr>
          <w:p w:rsidR="00560033" w:rsidRPr="00CF7D0E" w:rsidP="00803E66" w14:paraId="482D13D7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Nominelt dekningskrav</w:t>
            </w:r>
          </w:p>
        </w:tc>
        <w:tc>
          <w:tcPr>
            <w:tcW w:w="2126" w:type="dxa"/>
          </w:tcPr>
          <w:p w:rsidR="00560033" w:rsidRPr="00CF7D0E" w:rsidP="00803E66" w14:paraId="045EFC3F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Dosering</w:t>
            </w:r>
          </w:p>
        </w:tc>
        <w:tc>
          <w:tcPr>
            <w:tcW w:w="1276" w:type="dxa"/>
          </w:tcPr>
          <w:p w:rsidR="00560033" w:rsidRPr="00CF7D0E" w:rsidP="00803E66" w14:paraId="4AFFA7E5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Maks</w:t>
            </w:r>
            <w:r>
              <w:rPr>
                <w:rFonts w:ascii="Calibri" w:hAnsi="Calibri" w:cs="Calibri"/>
                <w:sz w:val="16"/>
                <w:szCs w:val="24"/>
              </w:rPr>
              <w:t>imum</w:t>
            </w:r>
          </w:p>
        </w:tc>
      </w:tr>
      <w:tr w14:paraId="263EFFE0" w14:textId="77777777" w:rsidTr="00126C33">
        <w:tblPrEx>
          <w:tblW w:w="0" w:type="auto"/>
          <w:tblLook w:val="04A0"/>
        </w:tblPrEx>
        <w:tc>
          <w:tcPr>
            <w:tcW w:w="1462" w:type="dxa"/>
          </w:tcPr>
          <w:p w:rsidR="00560033" w:rsidP="00803E66" w14:paraId="3718F140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CTV_CNSaxis</w:t>
            </w:r>
            <w:r>
              <w:rPr>
                <w:rFonts w:ascii="Calibri" w:hAnsi="Calibri" w:cs="Calibri"/>
                <w:sz w:val="16"/>
                <w:szCs w:val="24"/>
              </w:rPr>
              <w:t>_&lt;xx&gt;</w:t>
            </w:r>
          </w:p>
        </w:tc>
        <w:tc>
          <w:tcPr>
            <w:tcW w:w="1794" w:type="dxa"/>
          </w:tcPr>
          <w:p w:rsidR="00560033" w:rsidRPr="00CF7D0E" w:rsidP="00803E66" w14:paraId="52EBEE81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D</w:t>
            </w:r>
            <w:r w:rsidRPr="00CF7D0E">
              <w:rPr>
                <w:rFonts w:ascii="Calibri" w:hAnsi="Calibri" w:cs="Calibri"/>
                <w:sz w:val="16"/>
                <w:szCs w:val="24"/>
                <w:vertAlign w:val="subscript"/>
              </w:rPr>
              <w:t>99%</w:t>
            </w:r>
            <w:r w:rsidRPr="00CF7D0E">
              <w:rPr>
                <w:rFonts w:ascii="Calibri" w:hAnsi="Calibri" w:cs="Calibri"/>
                <w:sz w:val="16"/>
                <w:szCs w:val="24"/>
              </w:rPr>
              <w:t xml:space="preserve"> ≥ 95%</w:t>
            </w:r>
          </w:p>
        </w:tc>
        <w:tc>
          <w:tcPr>
            <w:tcW w:w="2126" w:type="dxa"/>
          </w:tcPr>
          <w:p w:rsidR="00560033" w:rsidRPr="00CF7D0E" w:rsidP="00803E66" w14:paraId="4029A4ED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D</w:t>
            </w:r>
            <w:r w:rsidRPr="00510DE1">
              <w:rPr>
                <w:sz w:val="16"/>
                <w:vertAlign w:val="subscript"/>
              </w:rPr>
              <w:t>50%</w:t>
            </w:r>
            <w:r>
              <w:rPr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=</w:t>
            </w:r>
            <w:r>
              <w:rPr>
                <w:sz w:val="16"/>
              </w:rPr>
              <w:t xml:space="preserve"> 100%</w:t>
            </w:r>
            <w:r w:rsidRPr="001F35E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</w:tcPr>
          <w:p w:rsidR="00560033" w:rsidRPr="00CF7D0E" w:rsidP="00803E66" w14:paraId="18A8FEAD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 w:rsidRPr="00CF7D0E">
              <w:rPr>
                <w:sz w:val="16"/>
              </w:rPr>
              <w:t>D</w:t>
            </w:r>
            <w:r w:rsidRPr="00CF7D0E">
              <w:rPr>
                <w:sz w:val="16"/>
                <w:vertAlign w:val="subscript"/>
              </w:rPr>
              <w:t>0.03cc</w:t>
            </w:r>
            <w:r w:rsidRPr="00CF7D0E">
              <w:rPr>
                <w:sz w:val="16"/>
              </w:rPr>
              <w:t xml:space="preserve"> </w:t>
            </w:r>
            <w:r w:rsidRPr="00CF7D0E">
              <w:rPr>
                <w:rFonts w:cstheme="minorHAnsi"/>
                <w:sz w:val="16"/>
              </w:rPr>
              <w:t>≤</w:t>
            </w:r>
            <w:r w:rsidRPr="00CF7D0E">
              <w:rPr>
                <w:sz w:val="16"/>
              </w:rPr>
              <w:t xml:space="preserve"> 107%</w:t>
            </w:r>
          </w:p>
        </w:tc>
      </w:tr>
      <w:tr w14:paraId="065D42F2" w14:textId="77777777" w:rsidTr="00126C33">
        <w:tblPrEx>
          <w:tblW w:w="0" w:type="auto"/>
          <w:tblLook w:val="04A0"/>
        </w:tblPrEx>
        <w:tc>
          <w:tcPr>
            <w:tcW w:w="1462" w:type="dxa"/>
          </w:tcPr>
          <w:p w:rsidR="00560033" w:rsidRPr="00CF7D0E" w:rsidP="00803E66" w14:paraId="59EB03B9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CTV_Brain</w:t>
            </w:r>
          </w:p>
        </w:tc>
        <w:tc>
          <w:tcPr>
            <w:tcW w:w="1794" w:type="dxa"/>
          </w:tcPr>
          <w:p w:rsidR="00560033" w:rsidRPr="00CF7D0E" w:rsidP="00803E66" w14:paraId="27FAB7C2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D</w:t>
            </w:r>
            <w:r w:rsidRPr="00CF7D0E">
              <w:rPr>
                <w:rFonts w:ascii="Calibri" w:hAnsi="Calibri" w:cs="Calibri"/>
                <w:sz w:val="16"/>
                <w:szCs w:val="24"/>
                <w:vertAlign w:val="subscript"/>
              </w:rPr>
              <w:t>99%</w:t>
            </w:r>
            <w:r w:rsidRPr="00CF7D0E">
              <w:rPr>
                <w:rFonts w:ascii="Calibri" w:hAnsi="Calibri" w:cs="Calibri"/>
                <w:sz w:val="16"/>
                <w:szCs w:val="24"/>
              </w:rPr>
              <w:t xml:space="preserve"> ≥ 95%</w:t>
            </w:r>
          </w:p>
        </w:tc>
        <w:tc>
          <w:tcPr>
            <w:tcW w:w="2126" w:type="dxa"/>
          </w:tcPr>
          <w:p w:rsidR="00560033" w:rsidRPr="00CF7D0E" w:rsidP="00803E66" w14:paraId="5868685D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D</w:t>
            </w:r>
            <w:r w:rsidRPr="00510DE1">
              <w:rPr>
                <w:sz w:val="16"/>
                <w:vertAlign w:val="subscript"/>
              </w:rPr>
              <w:t>50%</w:t>
            </w:r>
            <w:r>
              <w:rPr>
                <w:sz w:val="16"/>
              </w:rPr>
              <w:t xml:space="preserve"> = 100%</w:t>
            </w:r>
            <w:r w:rsidRPr="001F35EA">
              <w:rPr>
                <w:sz w:val="16"/>
                <w:szCs w:val="16"/>
              </w:rPr>
              <w:t xml:space="preserve"> ±</w:t>
            </w:r>
            <w:r>
              <w:t xml:space="preserve"> </w:t>
            </w:r>
            <w:r>
              <w:rPr>
                <w:sz w:val="16"/>
              </w:rPr>
              <w:t>2%</w:t>
            </w:r>
          </w:p>
        </w:tc>
        <w:tc>
          <w:tcPr>
            <w:tcW w:w="1276" w:type="dxa"/>
          </w:tcPr>
          <w:p w:rsidR="00560033" w:rsidRPr="00CF7D0E" w:rsidP="00803E66" w14:paraId="38789E4A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 w:rsidRPr="00CF7D0E">
              <w:rPr>
                <w:sz w:val="16"/>
              </w:rPr>
              <w:t>D</w:t>
            </w:r>
            <w:r w:rsidRPr="00CF7D0E">
              <w:rPr>
                <w:sz w:val="16"/>
                <w:vertAlign w:val="subscript"/>
              </w:rPr>
              <w:t>0.03cc</w:t>
            </w:r>
            <w:r w:rsidRPr="00CF7D0E">
              <w:rPr>
                <w:sz w:val="16"/>
              </w:rPr>
              <w:t xml:space="preserve"> </w:t>
            </w:r>
            <w:r w:rsidRPr="00CF7D0E">
              <w:rPr>
                <w:rFonts w:cstheme="minorHAnsi"/>
                <w:sz w:val="16"/>
              </w:rPr>
              <w:t>≤</w:t>
            </w:r>
            <w:r w:rsidRPr="00CF7D0E">
              <w:rPr>
                <w:sz w:val="16"/>
              </w:rPr>
              <w:t xml:space="preserve"> 107%</w:t>
            </w:r>
          </w:p>
        </w:tc>
      </w:tr>
      <w:tr w14:paraId="0EBE1AFA" w14:textId="77777777" w:rsidTr="00126C33">
        <w:tblPrEx>
          <w:tblW w:w="0" w:type="auto"/>
          <w:tblLook w:val="04A0"/>
        </w:tblPrEx>
        <w:tc>
          <w:tcPr>
            <w:tcW w:w="1462" w:type="dxa"/>
          </w:tcPr>
          <w:p w:rsidR="00560033" w:rsidRPr="00CF7D0E" w:rsidP="00803E66" w14:paraId="42DDEB05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CTV_C</w:t>
            </w:r>
          </w:p>
        </w:tc>
        <w:tc>
          <w:tcPr>
            <w:tcW w:w="1794" w:type="dxa"/>
          </w:tcPr>
          <w:p w:rsidR="00560033" w:rsidRPr="00CF7D0E" w:rsidP="00803E66" w14:paraId="568E05FE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D</w:t>
            </w:r>
            <w:r w:rsidRPr="00CF7D0E">
              <w:rPr>
                <w:rFonts w:ascii="Calibri" w:hAnsi="Calibri" w:cs="Calibri"/>
                <w:sz w:val="16"/>
                <w:szCs w:val="24"/>
                <w:vertAlign w:val="subscript"/>
              </w:rPr>
              <w:t>99%</w:t>
            </w:r>
            <w:r w:rsidRPr="00CF7D0E">
              <w:rPr>
                <w:rFonts w:ascii="Calibri" w:hAnsi="Calibri" w:cs="Calibri"/>
                <w:sz w:val="16"/>
                <w:szCs w:val="24"/>
              </w:rPr>
              <w:t xml:space="preserve"> ≥ 95%</w:t>
            </w:r>
          </w:p>
        </w:tc>
        <w:tc>
          <w:tcPr>
            <w:tcW w:w="2126" w:type="dxa"/>
          </w:tcPr>
          <w:p w:rsidR="00560033" w:rsidRPr="00CF7D0E" w:rsidP="00803E66" w14:paraId="2188BFAF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D</w:t>
            </w:r>
            <w:r w:rsidRPr="00510DE1">
              <w:rPr>
                <w:sz w:val="16"/>
                <w:vertAlign w:val="subscript"/>
              </w:rPr>
              <w:t>50%</w:t>
            </w:r>
            <w:r>
              <w:rPr>
                <w:sz w:val="16"/>
              </w:rPr>
              <w:t xml:space="preserve"> = 100%</w:t>
            </w:r>
            <w:r w:rsidRPr="001F35EA">
              <w:rPr>
                <w:sz w:val="16"/>
                <w:szCs w:val="16"/>
              </w:rPr>
              <w:t xml:space="preserve"> ±</w:t>
            </w:r>
            <w:r>
              <w:t xml:space="preserve"> </w:t>
            </w:r>
            <w:r>
              <w:rPr>
                <w:sz w:val="16"/>
              </w:rPr>
              <w:t>2%</w:t>
            </w:r>
          </w:p>
        </w:tc>
        <w:tc>
          <w:tcPr>
            <w:tcW w:w="1276" w:type="dxa"/>
          </w:tcPr>
          <w:p w:rsidR="00560033" w:rsidRPr="00CF7D0E" w:rsidP="00803E66" w14:paraId="162E7152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 w:rsidRPr="00CF7D0E">
              <w:rPr>
                <w:sz w:val="16"/>
              </w:rPr>
              <w:t>D</w:t>
            </w:r>
            <w:r w:rsidRPr="00CF7D0E">
              <w:rPr>
                <w:sz w:val="16"/>
                <w:vertAlign w:val="subscript"/>
              </w:rPr>
              <w:t>0.03cc</w:t>
            </w:r>
            <w:r w:rsidRPr="00CF7D0E">
              <w:rPr>
                <w:sz w:val="16"/>
              </w:rPr>
              <w:t xml:space="preserve"> </w:t>
            </w:r>
            <w:r w:rsidRPr="00CF7D0E">
              <w:rPr>
                <w:rFonts w:cstheme="minorHAnsi"/>
                <w:sz w:val="16"/>
              </w:rPr>
              <w:t>≤</w:t>
            </w:r>
            <w:r w:rsidRPr="00CF7D0E">
              <w:rPr>
                <w:sz w:val="16"/>
              </w:rPr>
              <w:t xml:space="preserve"> 107%</w:t>
            </w:r>
          </w:p>
        </w:tc>
      </w:tr>
      <w:tr w14:paraId="6221AE18" w14:textId="77777777" w:rsidTr="00126C33">
        <w:tblPrEx>
          <w:tblW w:w="0" w:type="auto"/>
          <w:tblLook w:val="04A0"/>
        </w:tblPrEx>
        <w:tc>
          <w:tcPr>
            <w:tcW w:w="1462" w:type="dxa"/>
          </w:tcPr>
          <w:p w:rsidR="00560033" w:rsidRPr="00CF7D0E" w:rsidP="00803E66" w14:paraId="2E1DA789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CTV_Th</w:t>
            </w:r>
          </w:p>
        </w:tc>
        <w:tc>
          <w:tcPr>
            <w:tcW w:w="1794" w:type="dxa"/>
          </w:tcPr>
          <w:p w:rsidR="00560033" w:rsidRPr="00CF7D0E" w:rsidP="00803E66" w14:paraId="42B10DE2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D</w:t>
            </w:r>
            <w:r w:rsidRPr="00CF7D0E">
              <w:rPr>
                <w:rFonts w:ascii="Calibri" w:hAnsi="Calibri" w:cs="Calibri"/>
                <w:sz w:val="16"/>
                <w:szCs w:val="24"/>
                <w:vertAlign w:val="subscript"/>
              </w:rPr>
              <w:t>99%</w:t>
            </w:r>
            <w:r w:rsidRPr="00CF7D0E">
              <w:rPr>
                <w:rFonts w:ascii="Calibri" w:hAnsi="Calibri" w:cs="Calibri"/>
                <w:sz w:val="16"/>
                <w:szCs w:val="24"/>
              </w:rPr>
              <w:t xml:space="preserve"> ≥ 95%</w:t>
            </w:r>
          </w:p>
        </w:tc>
        <w:tc>
          <w:tcPr>
            <w:tcW w:w="2126" w:type="dxa"/>
          </w:tcPr>
          <w:p w:rsidR="00560033" w:rsidRPr="00CF7D0E" w:rsidP="00803E66" w14:paraId="1D6E6C26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D</w:t>
            </w:r>
            <w:r w:rsidRPr="00510DE1">
              <w:rPr>
                <w:sz w:val="16"/>
                <w:vertAlign w:val="subscript"/>
              </w:rPr>
              <w:t>50%</w:t>
            </w:r>
            <w:r>
              <w:rPr>
                <w:sz w:val="16"/>
              </w:rPr>
              <w:t xml:space="preserve"> = 100%</w:t>
            </w:r>
            <w:r w:rsidRPr="001F35EA">
              <w:rPr>
                <w:sz w:val="16"/>
                <w:szCs w:val="16"/>
              </w:rPr>
              <w:t xml:space="preserve"> ±</w:t>
            </w:r>
            <w:r>
              <w:t xml:space="preserve"> </w:t>
            </w:r>
            <w:r>
              <w:rPr>
                <w:sz w:val="16"/>
              </w:rPr>
              <w:t>2%</w:t>
            </w:r>
          </w:p>
        </w:tc>
        <w:tc>
          <w:tcPr>
            <w:tcW w:w="1276" w:type="dxa"/>
          </w:tcPr>
          <w:p w:rsidR="00560033" w:rsidRPr="00CF7D0E" w:rsidP="00803E66" w14:paraId="3037A780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 w:rsidRPr="00CF7D0E">
              <w:rPr>
                <w:sz w:val="16"/>
              </w:rPr>
              <w:t>D</w:t>
            </w:r>
            <w:r w:rsidRPr="00CF7D0E">
              <w:rPr>
                <w:sz w:val="16"/>
                <w:vertAlign w:val="subscript"/>
              </w:rPr>
              <w:t>0.03cc</w:t>
            </w:r>
            <w:r w:rsidRPr="00CF7D0E">
              <w:rPr>
                <w:sz w:val="16"/>
              </w:rPr>
              <w:t xml:space="preserve"> </w:t>
            </w:r>
            <w:r w:rsidRPr="00CF7D0E">
              <w:rPr>
                <w:rFonts w:cstheme="minorHAnsi"/>
                <w:sz w:val="16"/>
              </w:rPr>
              <w:t>≤</w:t>
            </w:r>
            <w:r w:rsidRPr="00CF7D0E">
              <w:rPr>
                <w:sz w:val="16"/>
              </w:rPr>
              <w:t xml:space="preserve"> 107%</w:t>
            </w:r>
          </w:p>
        </w:tc>
      </w:tr>
      <w:tr w14:paraId="266E9519" w14:textId="77777777" w:rsidTr="00126C33">
        <w:tblPrEx>
          <w:tblW w:w="0" w:type="auto"/>
          <w:tblLook w:val="04A0"/>
        </w:tblPrEx>
        <w:tc>
          <w:tcPr>
            <w:tcW w:w="1462" w:type="dxa"/>
          </w:tcPr>
          <w:p w:rsidR="00560033" w:rsidRPr="00CF7D0E" w:rsidP="00803E66" w14:paraId="4120AB55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CTV</w:t>
            </w:r>
            <w:r>
              <w:rPr>
                <w:rFonts w:ascii="Calibri" w:hAnsi="Calibri" w:cs="Calibri"/>
                <w:sz w:val="16"/>
                <w:szCs w:val="24"/>
              </w:rPr>
              <w:t>_LS</w:t>
            </w:r>
          </w:p>
        </w:tc>
        <w:tc>
          <w:tcPr>
            <w:tcW w:w="1794" w:type="dxa"/>
          </w:tcPr>
          <w:p w:rsidR="00560033" w:rsidRPr="00CF7D0E" w:rsidP="00803E66" w14:paraId="1D59A2D7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rFonts w:ascii="Calibri" w:hAnsi="Calibri" w:cs="Calibri"/>
                <w:sz w:val="16"/>
                <w:szCs w:val="24"/>
              </w:rPr>
              <w:t>D</w:t>
            </w:r>
            <w:r w:rsidRPr="00CF7D0E">
              <w:rPr>
                <w:rFonts w:ascii="Calibri" w:hAnsi="Calibri" w:cs="Calibri"/>
                <w:sz w:val="16"/>
                <w:szCs w:val="24"/>
                <w:vertAlign w:val="subscript"/>
              </w:rPr>
              <w:t>99%</w:t>
            </w:r>
            <w:r w:rsidRPr="00CF7D0E">
              <w:rPr>
                <w:rFonts w:ascii="Calibri" w:hAnsi="Calibri" w:cs="Calibri"/>
                <w:sz w:val="16"/>
                <w:szCs w:val="24"/>
              </w:rPr>
              <w:t xml:space="preserve"> ≥ 95%</w:t>
            </w:r>
          </w:p>
        </w:tc>
        <w:tc>
          <w:tcPr>
            <w:tcW w:w="2126" w:type="dxa"/>
          </w:tcPr>
          <w:p w:rsidR="00560033" w:rsidRPr="00CF7D0E" w:rsidP="00803E66" w14:paraId="12C8C61C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D</w:t>
            </w:r>
            <w:r w:rsidRPr="00510DE1">
              <w:rPr>
                <w:sz w:val="16"/>
                <w:vertAlign w:val="subscript"/>
              </w:rPr>
              <w:t>50%</w:t>
            </w:r>
            <w:r>
              <w:rPr>
                <w:sz w:val="16"/>
              </w:rPr>
              <w:t xml:space="preserve"> = 100%</w:t>
            </w:r>
            <w:r w:rsidRPr="001F35EA">
              <w:rPr>
                <w:sz w:val="16"/>
                <w:szCs w:val="16"/>
              </w:rPr>
              <w:t xml:space="preserve"> ±</w:t>
            </w:r>
            <w:r>
              <w:t xml:space="preserve"> </w:t>
            </w:r>
            <w:r>
              <w:rPr>
                <w:sz w:val="16"/>
              </w:rPr>
              <w:t>2%</w:t>
            </w:r>
          </w:p>
        </w:tc>
        <w:tc>
          <w:tcPr>
            <w:tcW w:w="1276" w:type="dxa"/>
          </w:tcPr>
          <w:p w:rsidR="00560033" w:rsidRPr="00CF7D0E" w:rsidP="00803E66" w14:paraId="3B64D5E5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CF7D0E">
              <w:rPr>
                <w:sz w:val="16"/>
              </w:rPr>
              <w:t>D</w:t>
            </w:r>
            <w:r w:rsidRPr="00CF7D0E">
              <w:rPr>
                <w:sz w:val="16"/>
                <w:vertAlign w:val="subscript"/>
              </w:rPr>
              <w:t>0.03cc</w:t>
            </w:r>
            <w:r w:rsidRPr="00CF7D0E">
              <w:rPr>
                <w:sz w:val="16"/>
              </w:rPr>
              <w:t xml:space="preserve"> </w:t>
            </w:r>
            <w:r w:rsidRPr="00CF7D0E">
              <w:rPr>
                <w:rFonts w:cstheme="minorHAnsi"/>
                <w:sz w:val="16"/>
              </w:rPr>
              <w:t>≤</w:t>
            </w:r>
            <w:r w:rsidRPr="00CF7D0E">
              <w:rPr>
                <w:sz w:val="16"/>
              </w:rPr>
              <w:t xml:space="preserve"> 107%</w:t>
            </w:r>
          </w:p>
        </w:tc>
      </w:tr>
    </w:tbl>
    <w:p w:rsidR="00560033" w:rsidRPr="00510DE1" w:rsidP="00560033" w14:paraId="7B5AB0ED" w14:textId="77777777"/>
    <w:p w:rsidR="00560033" w:rsidRPr="00FD1808" w:rsidP="00560033" w14:paraId="614273EC" w14:textId="77777777">
      <w:pPr>
        <w:pStyle w:val="Heading2"/>
      </w:pPr>
      <w:bookmarkStart w:id="28" w:name="_Toc256000020"/>
      <w:r>
        <w:t>Doser til risikoorgan</w:t>
      </w:r>
      <w:bookmarkEnd w:id="28"/>
    </w:p>
    <w:p w:rsidR="00560033" w:rsidP="00560033" w14:paraId="4D662071" w14:textId="451F7CE8">
      <w:r>
        <w:t xml:space="preserve">For risikoorganene listet i </w:t>
      </w:r>
      <w:r>
        <w:fldChar w:fldCharType="begin"/>
      </w:r>
      <w:r>
        <w:instrText xml:space="preserve"> REF _Ref169866220 \h </w:instrText>
      </w:r>
      <w:r>
        <w:fldChar w:fldCharType="separate"/>
      </w:r>
      <w:r>
        <w:t xml:space="preserve">Tabell </w:t>
      </w:r>
      <w:r>
        <w:t>2</w:t>
      </w:r>
      <w:r>
        <w:fldChar w:fldCharType="end"/>
      </w:r>
      <w:r>
        <w:t xml:space="preserve"> </w:t>
      </w:r>
      <w:r w:rsidRPr="00811022">
        <w:t xml:space="preserve">gjelder ALARA-prinsippet. </w:t>
      </w:r>
      <w:r>
        <w:t xml:space="preserve">For en oversikt over publiserte dosegrenser til relevante risikoorganer kan både </w:t>
      </w:r>
      <w:hyperlink r:id="rId17" w:history="1">
        <w:r w:rsidRPr="002F689B">
          <w:rPr>
            <w:rStyle w:val="Hyperlink"/>
            <w:i/>
            <w:iCs/>
          </w:rPr>
          <w:t>PENTEC</w:t>
        </w:r>
      </w:hyperlink>
      <w:r w:rsidRPr="002F689B">
        <w:rPr>
          <w:i/>
          <w:iCs/>
        </w:rPr>
        <w:t xml:space="preserve"> </w:t>
      </w:r>
      <w:r>
        <w:fldChar w:fldCharType="begin"/>
      </w:r>
      <w:r>
        <w:instrText xml:space="preserve"> ADDIN EN.CITE &lt;EndNote&gt;&lt;Cite&gt;&lt;Author&gt;Constine&lt;/Auth</w:instrText>
      </w:r>
      <w:r>
        <w:instrText>or&gt;&lt;Year&gt;2023&lt;/Year&gt;&lt;RecNum&gt;1502&lt;/RecNum&gt;&lt;DisplayText&gt;[5]&lt;/DisplayText&gt;&lt;record&gt;&lt;rec-number&gt;1502&lt;/rec-number&gt;&lt;foreign-keys&gt;&lt;key app="EN" db-id="ae555efdts2x04e2de7vpvvzf20spe20xswe" timestamp="1709641442" guid="fb76d848-0692-4b3f-9794-0286b83a8bc9"&gt;1502&lt;/ke</w:instrText>
      </w:r>
      <w:r>
        <w:instrText>y&gt;&lt;/foreign-keys&gt;&lt;ref-type name="Journal Article"&gt;17&lt;/ref-type&gt;&lt;contributors&gt;&lt;authors&gt;&lt;author&gt;Constine, Louis S.&lt;/author&gt;&lt;author&gt;Marks, Lawrence B.&lt;/author&gt;&lt;author&gt;Milano, Michael T.&lt;/author&gt;&lt;author&gt;Ronckers, Cécile M.&lt;/author&gt;&lt;author&gt;Jackson, Andrew&lt;/auth</w:instrText>
      </w:r>
      <w:r>
        <w:instrText>or&gt;&lt;author&gt;Hudson, Melissa M.&lt;/author&gt;&lt;author&gt;Marcus, Karen J.&lt;/author&gt;&lt;author&gt;Hodgson, David C.&lt;/author&gt;&lt;author&gt;Hua, Chia-Ho&lt;/author&gt;&lt;author&gt;Howell, Rebecca M.&lt;/author&gt;&lt;author&gt;Marples, Brian&lt;/author&gt;&lt;author&gt;Yorke, Ellen&lt;/author&gt;&lt;author&gt;Olch, Arthur&lt;/autho</w:instrText>
      </w:r>
      <w:r>
        <w:instrText>r&gt;&lt;author&gt;Bentzen, Soren M.&lt;/author&gt;&lt;/authors&gt;&lt;/contributors&gt;&lt;titles&gt;&lt;title&gt;A User&amp;apos;s Guide and Summary of Pediatric Normal Tissue Effects in the Clinic (PENTEC): Radiation Dose-Volume Response for Adverse Effects After Childhood Cancer Therapy and Fut</w:instrText>
      </w:r>
      <w:r>
        <w:instrText>ure Directions&lt;/title&gt;&lt;secondary-title&gt;International Journal of Radiation Oncology*Biology*Physics&lt;/secondary-title&gt;&lt;/titles&gt;&lt;periodical&gt;&lt;full-title&gt;International Journal of Radiation Oncology*Biology*Physics&lt;/full-title&gt;&lt;/periodical&gt;&lt;dates&gt;&lt;year&gt;2023&lt;/yea</w:instrText>
      </w:r>
      <w:r>
        <w:instrText>r&gt;&lt;pub-dates&gt;&lt;date&gt;2023-11-01&lt;/date&gt;&lt;/pub-dates&gt;&lt;/dates&gt;&lt;publisher&gt;Elsevier BV&lt;/publisher&gt;&lt;isbn&gt;0360-3016&lt;/isbn&gt;&lt;urls&gt;&lt;/urls&gt;&lt;electronic-resource-num&gt;10.1016/j.ijrobp.2023.09.005&lt;/electronic-resource-num&gt;&lt;access-date&gt;2024-03-05T12:16:57&lt;/access-date&gt;&lt;/reco</w:instrText>
      </w:r>
      <w:r>
        <w:instrText>rd&gt;&lt;/Cite&gt;&lt;/EndNote&gt;</w:instrText>
      </w:r>
      <w:r>
        <w:fldChar w:fldCharType="separate"/>
      </w:r>
      <w:r>
        <w:rPr>
          <w:noProof/>
        </w:rPr>
        <w:t>[</w:t>
      </w:r>
      <w:hyperlink w:anchor="_ENREF_5" w:tooltip="Constine, 2023 #1502" w:history="1">
        <w:r>
          <w:rPr>
            <w:noProof/>
          </w:rPr>
          <w:t>5</w:t>
        </w:r>
      </w:hyperlink>
      <w:r>
        <w:rPr>
          <w:noProof/>
        </w:rPr>
        <w:t>]</w:t>
      </w:r>
      <w:r>
        <w:fldChar w:fldCharType="end"/>
      </w:r>
      <w:r>
        <w:t xml:space="preserve"> og </w:t>
      </w:r>
      <w:hyperlink r:id="rId18" w:history="1">
        <w:r w:rsidRPr="002F689B">
          <w:rPr>
            <w:rStyle w:val="Hyperlink"/>
            <w:i/>
            <w:iCs/>
          </w:rPr>
          <w:t>QUANTEC</w:t>
        </w:r>
      </w:hyperlink>
      <w:r>
        <w:t xml:space="preserve"> </w:t>
      </w:r>
      <w:r>
        <w:fldChar w:fldCharType="begin"/>
      </w:r>
      <w:r>
        <w:instrText xml:space="preserve"> ADDIN EN.CITE &lt;</w:instrText>
      </w:r>
      <w:r>
        <w:instrText>EndNote&gt;&lt;Cite&gt;&lt;Author&gt;Marks&lt;/Author&gt;&lt;Year&gt;2010&lt;/Year&gt;&lt;RecNum&gt;1053&lt;/RecNum&gt;&lt;DisplayText&gt;[6]&lt;/DisplayText&gt;&lt;record&gt;&lt;rec-number&gt;1053&lt;/rec-number&gt;&lt;foreign-keys&gt;&lt;key app="EN" db-id="ae555efdts2x04e2de7vpvvzf20spe20xswe" timestamp="1643877915" guid="d0530a52-43f9</w:instrText>
      </w:r>
      <w:r>
        <w:instrText>-4327-9b7f-b13de5d705ac"&gt;1053&lt;/key&gt;&lt;/foreign-keys&gt;&lt;ref-type name="Journal Article"&gt;17&lt;/ref-type&gt;&lt;contributors&gt;&lt;authors&gt;&lt;author&gt;Marks, L. B.&lt;/author&gt;&lt;author&gt;Ten Haken, R. K.&lt;/author&gt;&lt;author&gt;Martel, M. K.&lt;/author&gt;&lt;/authors&gt;&lt;/contributors&gt;&lt;auth-address&gt;Depart</w:instrText>
      </w:r>
      <w:r>
        <w:instrText>ment of Radiation Oncology, University of North Carolina, Chapel Hill, NC 27514, USA. marks@med.unc.edu&lt;/auth-address&gt;&lt;titles&gt;&lt;title&gt;Guest editor&amp;apos;s introduction to QUANTEC: a users guide&lt;/title&gt;&lt;secondary-title&gt;Int J Radiat Oncol Biol Phys&lt;/secondary-</w:instrText>
      </w:r>
      <w:r>
        <w:instrText>title&gt;&lt;/titles&gt;&lt;periodical&gt;&lt;full-title&gt;Int J Radiat Oncol Biol Phys&lt;/full-title&gt;&lt;/periodical&gt;&lt;pages&gt;S1-2&lt;/pages&gt;&lt;volume&gt;76&lt;/volume&gt;&lt;number&gt;3 Suppl&lt;/number&gt;&lt;keywords&gt;&lt;keyword&gt;Organ Specificity&lt;/keyword&gt;&lt;keyword&gt;Radiation Injuries/*prevention &amp;amp; control&lt;/</w:instrText>
      </w:r>
      <w:r>
        <w:instrText>keyword&gt;&lt;keyword&gt;Radiation Oncology/*methods&lt;/keyword&gt;&lt;keyword&gt;Radiotherapy Dosage&lt;/keyword&gt;&lt;keyword&gt;*Radiotherapy Planning, Computer-Assisted&lt;/keyword&gt;&lt;/keywords&gt;&lt;dates&gt;&lt;year&gt;2010&lt;/year&gt;&lt;pub-dates&gt;&lt;date&gt;Mar 1&lt;/date&gt;&lt;/pub-dates&gt;&lt;/dates&gt;&lt;isbn&gt;1879-355X (Ele</w:instrText>
      </w:r>
      <w:r>
        <w:instrText>ctronic)&amp;#xD;0360-3016 (Linking)&lt;/isbn&gt;&lt;accession-num&gt;20171501&lt;/accession-num&gt;&lt;urls&gt;&lt;related-urls&gt;&lt;url&gt;https://www.ncbi.nlm.nih.gov/pubmed/20171501&lt;/url&gt;&lt;/related-urls&gt;&lt;/urls&gt;&lt;electronic-resource-num&gt;10.1016/j.ijrobp.2009.08.075&lt;/electronic-resource-num&gt;&lt;/</w:instrText>
      </w:r>
      <w:r>
        <w:instrText>record&gt;&lt;/Cite&gt;&lt;/EndNote&gt;</w:instrText>
      </w:r>
      <w:r>
        <w:fldChar w:fldCharType="separate"/>
      </w:r>
      <w:r>
        <w:rPr>
          <w:noProof/>
        </w:rPr>
        <w:t>[</w:t>
      </w:r>
      <w:hyperlink w:anchor="_ENREF_6" w:tooltip="Marks, 2010 #1053" w:history="1">
        <w:r>
          <w:rPr>
            <w:noProof/>
          </w:rPr>
          <w:t>6</w:t>
        </w:r>
      </w:hyperlink>
      <w:r>
        <w:rPr>
          <w:noProof/>
        </w:rPr>
        <w:t>]</w:t>
      </w:r>
      <w:r>
        <w:fldChar w:fldCharType="end"/>
      </w:r>
      <w:r>
        <w:t xml:space="preserve"> brukes. Det må likevel bemerkes at flere av dosegrensene er betraktelig høyere enn hva man kan oppnå ved total CNS-akse bestråling med proto</w:t>
      </w:r>
      <w:r>
        <w:t xml:space="preserve">ner. </w:t>
      </w:r>
    </w:p>
    <w:p w:rsidR="00971463" w:rsidRPr="0054681E" w:rsidP="00560033" w14:paraId="4E70F1FC" w14:textId="77777777">
      <w:pPr>
        <w:rPr>
          <w:rFonts w:ascii="Times New Roman" w:hAnsi="Times New Roman"/>
          <w:szCs w:val="24"/>
        </w:rPr>
      </w:pPr>
    </w:p>
    <w:p w:rsidR="00560033" w:rsidP="00560033" w14:paraId="61F7649E" w14:textId="525C6815">
      <w:pPr>
        <w:rPr>
          <w:noProof/>
          <w:szCs w:val="16"/>
        </w:rPr>
      </w:pPr>
      <w:r w:rsidRPr="00E44A4A">
        <w:t>For</w:t>
      </w:r>
      <w:r>
        <w:t xml:space="preserve"> å redusere sannsynligheten for skjevvekst hos</w:t>
      </w:r>
      <w:r w:rsidRPr="00E44A4A">
        <w:t xml:space="preserve"> </w:t>
      </w:r>
      <w:r w:rsidRPr="00E44A4A">
        <w:t>prepubertale</w:t>
      </w:r>
      <w:r w:rsidRPr="00E44A4A">
        <w:t xml:space="preserve"> barn skal dosegradientene til Vertebral Body følge </w:t>
      </w:r>
      <w:hyperlink r:id="rId11" w:history="1">
        <w:r w:rsidRPr="00F434AC">
          <w:rPr>
            <w:rStyle w:val="Hyperlink"/>
          </w:rPr>
          <w:t xml:space="preserve">Consensus </w:t>
        </w:r>
        <w:r w:rsidRPr="00F434AC">
          <w:rPr>
            <w:rStyle w:val="Hyperlink"/>
          </w:rPr>
          <w:t>recommendations</w:t>
        </w:r>
        <w:r w:rsidRPr="00F434AC">
          <w:rPr>
            <w:rStyle w:val="Hyperlink"/>
          </w:rPr>
          <w:t xml:space="preserve"> from </w:t>
        </w:r>
        <w:r w:rsidRPr="00F434AC">
          <w:rPr>
            <w:rStyle w:val="Hyperlink"/>
          </w:rPr>
          <w:t>the</w:t>
        </w:r>
        <w:r w:rsidRPr="00F434AC">
          <w:rPr>
            <w:rStyle w:val="Hyperlink"/>
          </w:rPr>
          <w:t xml:space="preserve"> SIOPE </w:t>
        </w:r>
        <w:r w:rsidRPr="00F434AC">
          <w:rPr>
            <w:rStyle w:val="Hyperlink"/>
          </w:rPr>
          <w:t>radiotherapy</w:t>
        </w:r>
        <w:r w:rsidRPr="00F434AC">
          <w:rPr>
            <w:rStyle w:val="Hyperlink"/>
          </w:rPr>
          <w:t xml:space="preserve"> </w:t>
        </w:r>
        <w:r w:rsidRPr="00F434AC">
          <w:rPr>
            <w:rStyle w:val="Hyperlink"/>
          </w:rPr>
          <w:t>working</w:t>
        </w:r>
        <w:r w:rsidRPr="00F434AC">
          <w:rPr>
            <w:rStyle w:val="Hyperlink"/>
          </w:rPr>
          <w:t xml:space="preserve"> </w:t>
        </w:r>
        <w:r w:rsidRPr="00F434AC">
          <w:rPr>
            <w:rStyle w:val="Hyperlink"/>
          </w:rPr>
          <w:t>group</w:t>
        </w:r>
      </w:hyperlink>
      <w:r w:rsidRPr="00E44A4A">
        <w:t xml:space="preserve"> </w:t>
      </w:r>
      <w:r w:rsidRPr="00FD1808">
        <w:fldChar w:fldCharType="begin">
          <w:fldData xml:space="preserve">PEVuZE5vdGU+PENpdGU+PEF1dGhvcj5Ib2ViZW48L0F1dGhvcj48WWVhcj4yMDE5PC9ZZWFyPjxS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</w:fldData>
        </w:fldChar>
      </w:r>
      <w:r w:rsidRPr="00E44A4A">
        <w:instrText xml:space="preserve"> ADDIN EN.CITE </w:instrText>
      </w:r>
      <w:r w:rsidRPr="00FD1808">
        <w:fldChar w:fldCharType="begin">
          <w:fldData xml:space="preserve">PEVuZE5vdGU+PENpdGU+PEF1dGhvcj5Ib2ViZW48L0F1dGhvcj48WWVhcj4yMDE5PC9ZZWFyPjxS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</w:fldData>
        </w:fldChar>
      </w:r>
      <w:r w:rsidRPr="00E44A4A">
        <w:instrText xml:space="preserve"> ADDIN EN.CITE.DATA </w:instrText>
      </w:r>
      <w:r>
        <w:fldChar w:fldCharType="separate"/>
      </w:r>
      <w:r w:rsidRPr="00FD1808">
        <w:fldChar w:fldCharType="end"/>
      </w:r>
      <w:r w:rsidRPr="00FD1808">
        <w:fldChar w:fldCharType="separate"/>
      </w:r>
      <w:r w:rsidRPr="00E44A4A">
        <w:rPr>
          <w:noProof/>
        </w:rPr>
        <w:t>[</w:t>
      </w:r>
      <w:hyperlink w:anchor="_ENREF_3" w:tooltip="Hoeben, 2019 #1422" w:history="1">
        <w:r w:rsidRPr="00E44A4A">
          <w:rPr>
            <w:noProof/>
          </w:rPr>
          <w:t>3</w:t>
        </w:r>
      </w:hyperlink>
      <w:r w:rsidRPr="00E44A4A">
        <w:rPr>
          <w:noProof/>
        </w:rPr>
        <w:t>]</w:t>
      </w:r>
      <w:r w:rsidRPr="00FD1808">
        <w:fldChar w:fldCharType="end"/>
      </w:r>
      <w:r w:rsidRPr="00E44A4A">
        <w:t xml:space="preserve">. </w:t>
      </w:r>
      <w:r w:rsidR="00971463">
        <w:rPr>
          <w:noProof/>
          <w:szCs w:val="16"/>
        </w:rPr>
        <w:fldChar w:fldCharType="begin"/>
      </w:r>
      <w:r w:rsidR="00971463">
        <w:instrText xml:space="preserve"> REF _Ref158128305 \h </w:instrText>
      </w:r>
      <w:r w:rsidR="00971463">
        <w:rPr>
          <w:noProof/>
          <w:szCs w:val="16"/>
        </w:rPr>
        <w:fldChar w:fldCharType="separate"/>
      </w:r>
      <w:r w:rsidRPr="00FD1808">
        <w:t xml:space="preserve">Figur </w:t>
      </w:r>
      <w:r>
        <w:t>4</w:t>
      </w:r>
      <w:r w:rsidR="00971463">
        <w:rPr>
          <w:noProof/>
          <w:szCs w:val="16"/>
        </w:rPr>
        <w:fldChar w:fldCharType="end"/>
      </w:r>
      <w:r w:rsidRPr="00E44A4A">
        <w:rPr>
          <w:noProof/>
          <w:szCs w:val="16"/>
        </w:rPr>
        <w:t xml:space="preserve"> for detaljer angående dosegradienter.</w:t>
      </w:r>
    </w:p>
    <w:p w:rsidR="00971463" w:rsidRPr="00E44A4A" w:rsidP="00560033" w14:paraId="48809CF6" w14:textId="77777777">
      <w:pPr>
        <w:rPr>
          <w:sz w:val="32"/>
        </w:rPr>
      </w:pPr>
    </w:p>
    <w:p w:rsidR="00560033" w:rsidP="00560033" w14:paraId="6ADBEBDF" w14:textId="3FCE4EB9">
      <w:r w:rsidRPr="00FD1808">
        <w:t xml:space="preserve">For dosegrenser ved </w:t>
      </w:r>
      <w:r>
        <w:t xml:space="preserve">intrakraniell </w:t>
      </w:r>
      <w:r w:rsidRPr="00FD1808">
        <w:t>boost</w:t>
      </w:r>
      <w:r w:rsidRPr="00FD1808">
        <w:t xml:space="preserve">, se </w:t>
      </w:r>
      <w:r w:rsidR="00971463">
        <w:fldChar w:fldCharType="begin"/>
      </w:r>
      <w:r w:rsidR="00971463">
        <w:instrText xml:space="preserve"> REF _Ref169867309 \h </w:instrText>
      </w:r>
      <w:r w:rsidR="00971463">
        <w:fldChar w:fldCharType="separate"/>
      </w:r>
      <w:r w:rsidRPr="00FD1808">
        <w:t xml:space="preserve">Tabell </w:t>
      </w:r>
      <w:r>
        <w:t>5</w:t>
      </w:r>
      <w:r w:rsidR="00971463">
        <w:fldChar w:fldCharType="end"/>
      </w:r>
      <w:r w:rsidR="00971463">
        <w:t xml:space="preserve"> </w:t>
      </w:r>
      <w:r w:rsidRPr="00FD1808">
        <w:t>i</w:t>
      </w:r>
      <w:r w:rsidR="00971463">
        <w:t xml:space="preserve"> </w:t>
      </w:r>
      <w:hyperlink r:id="rId9" w:tooltip="XDF78859" w:history="1">
        <w:r w:rsidRPr="00971463" w:rsidR="00971463">
          <w:rPr>
            <w:rStyle w:val="Hyperlink"/>
          </w:rPr>
          <w:fldChar w:fldCharType="begin" w:fldLock="1"/>
        </w:r>
        <w:r w:rsidRPr="00971463" w:rsidR="00971463">
          <w:rPr>
            <w:rStyle w:val="Hyperlink"/>
          </w:rPr>
          <w:instrText xml:space="preserve"> DOCPROPERTY XDT78859 *charformat * MERGEFORMAT </w:instrText>
        </w:r>
        <w:r w:rsidRPr="00971463" w:rsidR="00971463">
          <w:rPr>
            <w:rStyle w:val="Hyperlink"/>
          </w:rPr>
          <w:fldChar w:fldCharType="separate"/>
        </w:r>
        <w:r w:rsidRPr="00971463" w:rsidR="00971463">
          <w:rPr>
            <w:rStyle w:val="Hyperlink"/>
          </w:rPr>
          <w:t>Cerebri - Retningslinje for protonplanlegging</w:t>
        </w:r>
        <w:r w:rsidRPr="00971463" w:rsidR="00971463">
          <w:rPr>
            <w:rStyle w:val="Hyperlink"/>
          </w:rPr>
          <w:fldChar w:fldCharType="end"/>
        </w:r>
      </w:hyperlink>
      <w:r w:rsidRPr="00FD1808">
        <w:t xml:space="preserve">. Ved </w:t>
      </w:r>
      <w:r w:rsidRPr="00FD1808">
        <w:t>boost</w:t>
      </w:r>
      <w:r w:rsidRPr="00FD1808">
        <w:t xml:space="preserve"> bør d</w:t>
      </w:r>
      <w:r w:rsidRPr="00FD1808">
        <w:t>et lages en preliminær boostplan som skal summeres med dosefordelingen for total CNS-akse og brukes ved evaluering av doser til risikoorganer.</w:t>
      </w:r>
    </w:p>
    <w:p w:rsidR="00971463" w:rsidRPr="00FD1808" w:rsidP="00560033" w14:paraId="36FFD7EB" w14:textId="77777777">
      <w:pPr>
        <w:rPr>
          <w:iCs/>
        </w:rPr>
      </w:pPr>
    </w:p>
    <w:p w:rsidR="00560033" w:rsidP="00560033" w14:paraId="11F4A820" w14:textId="77777777">
      <w:r w:rsidRPr="00FD1808">
        <w:t>Global maksimumsdose (D</w:t>
      </w:r>
      <w:r w:rsidRPr="00FD1808">
        <w:rPr>
          <w:vertAlign w:val="subscript"/>
        </w:rPr>
        <w:t>0.03cc</w:t>
      </w:r>
      <w:r w:rsidRPr="00FD1808">
        <w:t>) bør være under 107</w:t>
      </w:r>
      <w:r>
        <w:t xml:space="preserve"> </w:t>
      </w:r>
      <w:r w:rsidRPr="00FD1808">
        <w:t xml:space="preserve">% av rekvirert dose. Påse at punktmaks ikke er </w:t>
      </w:r>
      <w:r w:rsidRPr="00FD1808">
        <w:t>urimelig høy.</w:t>
      </w:r>
    </w:p>
    <w:p w:rsidR="00811022" w:rsidRPr="00FD1808" w:rsidP="00560033" w14:paraId="18718B92" w14:textId="77777777"/>
    <w:p w:rsidR="00560033" w:rsidRPr="00FD1808" w:rsidP="00560033" w14:paraId="71E28C7E" w14:textId="77777777">
      <w:pPr>
        <w:keepNext/>
      </w:pPr>
      <w:r w:rsidRPr="00FD1808">
        <w:rPr>
          <w:i/>
          <w:iCs/>
          <w:noProof/>
          <w:sz w:val="16"/>
          <w:szCs w:val="16"/>
        </w:rPr>
        <w:drawing>
          <wp:inline distT="0" distB="0" distL="0" distR="0">
            <wp:extent cx="3054134" cy="3094329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9"/>
                    <a:srcRect l="57747" t="1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87" cy="309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463" w:rsidP="00811022" w14:paraId="17D7035A" w14:textId="57041683">
      <w:pPr>
        <w:pStyle w:val="Caption"/>
        <w:rPr>
          <w:sz w:val="20"/>
          <w:szCs w:val="20"/>
        </w:rPr>
      </w:pPr>
      <w:bookmarkStart w:id="29" w:name="_Ref158128305"/>
      <w:r w:rsidRPr="00FD1808"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>
        <w:t>4</w:t>
      </w:r>
      <w:r>
        <w:fldChar w:fldCharType="end"/>
      </w:r>
      <w:bookmarkEnd w:id="29"/>
      <w:r w:rsidRPr="00FD1808">
        <w:t xml:space="preserve"> Anbefalinger til dosegradienter for VB ved CNS-akse-bestråling fra </w:t>
      </w:r>
      <w:hyperlink r:id="rId11" w:history="1">
        <w:r w:rsidRPr="00971463">
          <w:rPr>
            <w:rStyle w:val="Hyperlink"/>
            <w:sz w:val="16"/>
            <w:szCs w:val="16"/>
          </w:rPr>
          <w:t xml:space="preserve">Consensus </w:t>
        </w:r>
        <w:r w:rsidRPr="00971463">
          <w:rPr>
            <w:rStyle w:val="Hyperlink"/>
            <w:sz w:val="16"/>
            <w:szCs w:val="16"/>
          </w:rPr>
          <w:t>recommendations</w:t>
        </w:r>
        <w:r w:rsidRPr="00971463">
          <w:rPr>
            <w:rStyle w:val="Hyperlink"/>
            <w:sz w:val="16"/>
            <w:szCs w:val="16"/>
          </w:rPr>
          <w:t xml:space="preserve"> from </w:t>
        </w:r>
        <w:r w:rsidRPr="00971463">
          <w:rPr>
            <w:rStyle w:val="Hyperlink"/>
            <w:sz w:val="16"/>
            <w:szCs w:val="16"/>
          </w:rPr>
          <w:t>the</w:t>
        </w:r>
        <w:r w:rsidRPr="00971463">
          <w:rPr>
            <w:rStyle w:val="Hyperlink"/>
            <w:sz w:val="16"/>
            <w:szCs w:val="16"/>
          </w:rPr>
          <w:t xml:space="preserve"> SIOPE </w:t>
        </w:r>
        <w:r w:rsidRPr="00971463">
          <w:rPr>
            <w:rStyle w:val="Hyperlink"/>
            <w:sz w:val="16"/>
            <w:szCs w:val="16"/>
          </w:rPr>
          <w:t>radiotherapy</w:t>
        </w:r>
        <w:r w:rsidRPr="00971463">
          <w:rPr>
            <w:rStyle w:val="Hyperlink"/>
            <w:sz w:val="16"/>
            <w:szCs w:val="16"/>
          </w:rPr>
          <w:t xml:space="preserve"> </w:t>
        </w:r>
        <w:r w:rsidRPr="00971463">
          <w:rPr>
            <w:rStyle w:val="Hyperlink"/>
            <w:sz w:val="16"/>
            <w:szCs w:val="16"/>
          </w:rPr>
          <w:t>workin</w:t>
        </w:r>
        <w:r w:rsidRPr="00971463">
          <w:rPr>
            <w:rStyle w:val="Hyperlink"/>
            <w:sz w:val="16"/>
            <w:szCs w:val="16"/>
          </w:rPr>
          <w:t>g</w:t>
        </w:r>
        <w:r w:rsidRPr="00971463">
          <w:rPr>
            <w:rStyle w:val="Hyperlink"/>
            <w:sz w:val="16"/>
            <w:szCs w:val="16"/>
          </w:rPr>
          <w:t xml:space="preserve"> </w:t>
        </w:r>
        <w:r w:rsidRPr="00971463">
          <w:rPr>
            <w:rStyle w:val="Hyperlink"/>
            <w:sz w:val="16"/>
            <w:szCs w:val="16"/>
          </w:rPr>
          <w:t>group</w:t>
        </w:r>
      </w:hyperlink>
      <w:r w:rsidRPr="00FD1808">
        <w:t xml:space="preserve"> </w:t>
      </w:r>
      <w:r w:rsidRPr="00FD1808">
        <w:fldChar w:fldCharType="begin">
          <w:fldData xml:space="preserve">PEVuZE5vdGU+PENpdGU+PEF1dGhvcj5Ib2ViZW48L0F1dGhvcj48WWVhcj4yMDE5PC9ZZWFyPjxS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</w:fldData>
        </w:fldChar>
      </w:r>
      <w:r w:rsidRPr="00FD1808">
        <w:instrText xml:space="preserve"> ADDIN EN.CITE </w:instrText>
      </w:r>
      <w:r w:rsidRPr="00FD1808">
        <w:fldChar w:fldCharType="begin">
          <w:fldData xml:space="preserve">PEVuZE5vdGU+PENpdGU+PEF1dGhvcj5Ib2ViZW48L0F1dGhvcj48WWVhcj4yMDE5PC9ZZWFyPjxS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</w:fldData>
        </w:fldChar>
      </w:r>
      <w:r w:rsidRPr="00FD1808">
        <w:instrText xml:space="preserve"> ADDIN EN.CITE.DATA </w:instrText>
      </w:r>
      <w:r>
        <w:fldChar w:fldCharType="separate"/>
      </w:r>
      <w:r w:rsidRPr="00FD1808">
        <w:fldChar w:fldCharType="end"/>
      </w:r>
      <w:r w:rsidRPr="00FD1808">
        <w:fldChar w:fldCharType="separate"/>
      </w:r>
      <w:r w:rsidRPr="00FD1808">
        <w:rPr>
          <w:noProof/>
        </w:rPr>
        <w:t>[</w:t>
      </w:r>
      <w:hyperlink w:anchor="_ENREF_3" w:tooltip="Hoeben, 2019 #1422" w:history="1">
        <w:r w:rsidRPr="00FD1808">
          <w:rPr>
            <w:noProof/>
          </w:rPr>
          <w:t>3</w:t>
        </w:r>
      </w:hyperlink>
      <w:r w:rsidRPr="00FD1808">
        <w:rPr>
          <w:noProof/>
        </w:rPr>
        <w:t>]</w:t>
      </w:r>
      <w:r w:rsidRPr="00FD1808">
        <w:fldChar w:fldCharType="end"/>
      </w:r>
      <w:r w:rsidRPr="00FD1808">
        <w:rPr>
          <w:rFonts w:ascii="Calibri" w:hAnsi="Calibri" w:cs="Calibri"/>
          <w:color w:val="0000FF"/>
        </w:rPr>
        <w:t>.</w:t>
      </w:r>
      <w:r w:rsidRPr="00FD1808">
        <w:rPr>
          <w:sz w:val="20"/>
          <w:szCs w:val="20"/>
        </w:rPr>
        <w:t xml:space="preserve"> </w:t>
      </w:r>
    </w:p>
    <w:p w:rsidR="00F434AC" w:rsidRPr="00F434AC" w:rsidP="00F434AC" w14:paraId="1D9C22C6" w14:textId="77777777">
      <w:pPr>
        <w:rPr>
          <w:lang w:eastAsia="en-US"/>
        </w:rPr>
      </w:pPr>
    </w:p>
    <w:p w:rsidR="00560033" w:rsidP="00560033" w14:paraId="50A29A91" w14:textId="77777777">
      <w:pPr>
        <w:pStyle w:val="Heading2"/>
      </w:pPr>
      <w:bookmarkStart w:id="30" w:name="_Ref160441494"/>
      <w:bookmarkStart w:id="31" w:name="_Toc256000021"/>
      <w:r>
        <w:t xml:space="preserve">Evaluering av </w:t>
      </w:r>
      <w:r w:rsidRPr="0025546F">
        <w:t>skjøtområder</w:t>
      </w:r>
      <w:bookmarkEnd w:id="31"/>
      <w:bookmarkEnd w:id="30"/>
    </w:p>
    <w:p w:rsidR="00560033" w:rsidP="00560033" w14:paraId="09107D74" w14:textId="52893EA6">
      <w:r>
        <w:t xml:space="preserve">Skjøten mellom feltene fra to nærliggende isosentre skal danne et kryss, som vist </w:t>
      </w:r>
      <w:r w:rsidRPr="0044201C">
        <w:t>i</w:t>
      </w:r>
      <w:r w:rsidRPr="00901BEC">
        <w:t xml:space="preserve"> </w:t>
      </w:r>
      <w:r w:rsidR="00971463">
        <w:rPr>
          <w:b/>
          <w:bCs/>
        </w:rPr>
        <w:fldChar w:fldCharType="begin"/>
      </w:r>
      <w:r w:rsidR="00971463">
        <w:instrText xml:space="preserve"> REF _Ref160441298 \h </w:instrText>
      </w:r>
      <w:r w:rsidR="00971463">
        <w:rPr>
          <w:b/>
          <w:bCs/>
        </w:rPr>
        <w:fldChar w:fldCharType="separate"/>
      </w:r>
      <w:r w:rsidRPr="00901BEC">
        <w:t>Figur</w:t>
      </w:r>
      <w:r w:rsidRPr="00901BEC">
        <w:t xml:space="preserve"> </w:t>
      </w:r>
      <w:r>
        <w:t>5</w:t>
      </w:r>
      <w:r w:rsidR="00971463">
        <w:rPr>
          <w:b/>
          <w:bCs/>
        </w:rPr>
        <w:fldChar w:fldCharType="end"/>
      </w:r>
      <w:r>
        <w:rPr>
          <w:b/>
          <w:bCs/>
        </w:rPr>
        <w:t xml:space="preserve"> </w:t>
      </w:r>
      <w:r>
        <w:t xml:space="preserve">og </w:t>
      </w:r>
      <w:r w:rsidR="00971463">
        <w:fldChar w:fldCharType="begin"/>
      </w:r>
      <w:r w:rsidR="00971463">
        <w:instrText xml:space="preserve"> REF _Ref162434472 \h </w:instrText>
      </w:r>
      <w:r w:rsidR="00971463">
        <w:fldChar w:fldCharType="separate"/>
      </w:r>
      <w:r>
        <w:t xml:space="preserve">Figur </w:t>
      </w:r>
      <w:r>
        <w:t>6</w:t>
      </w:r>
      <w:r w:rsidR="00971463">
        <w:fldChar w:fldCharType="end"/>
      </w:r>
      <w:r w:rsidRPr="0044201C">
        <w:rPr>
          <w:b/>
          <w:bCs/>
        </w:rPr>
        <w:t>.</w:t>
      </w:r>
      <w:r w:rsidRPr="0044201C">
        <w:t xml:space="preserve"> </w:t>
      </w:r>
      <w:r>
        <w:t xml:space="preserve">Feltdosene bør ha et jevnt fall, og overlappsområdet (krysset) bør dekke minst 6-8 cm som </w:t>
      </w:r>
      <w:r>
        <w:t xml:space="preserve">tilsvarer et </w:t>
      </w:r>
      <w:r>
        <w:t>dosimetrisk</w:t>
      </w:r>
      <w:r>
        <w:t xml:space="preserve"> avvik mellom hhv. 1.68-1.25 % per mm forskyvning av feltene. Et større </w:t>
      </w:r>
      <w:r w:rsidRPr="0044201C">
        <w:t>kryss</w:t>
      </w:r>
      <w:r>
        <w:t xml:space="preserve"> betyr slakere dosegradienter og en mer robust skjøt, men på bekostning av større feltoverlapp og i verste fall et ekstra isosenter. Evaluer skjøtene i fle</w:t>
      </w:r>
      <w:r>
        <w:t xml:space="preserve">re plan ved å </w:t>
      </w:r>
      <w:r>
        <w:t>scrolle</w:t>
      </w:r>
      <w:r>
        <w:t xml:space="preserve"> gjennom </w:t>
      </w:r>
      <w:r>
        <w:t>sagittal</w:t>
      </w:r>
      <w:r>
        <w:t>-planet mens man ser på linjedosen. Sjekk også at skjøtregionen på nakken ikke går ned i skuldernivå.</w:t>
      </w:r>
    </w:p>
    <w:p w:rsidR="00971463" w:rsidP="00560033" w14:paraId="0AE9FBB3" w14:textId="77777777"/>
    <w:p w:rsidR="00971463" w:rsidP="00560033" w14:paraId="446A99AF" w14:textId="52E07B73">
      <w:r>
        <w:t xml:space="preserve">For å evaluere </w:t>
      </w:r>
      <w:r>
        <w:t>dosimetrisk</w:t>
      </w:r>
      <w:r>
        <w:t xml:space="preserve"> betydning av en brattere, eller mer ujevn skjøt, kan en kopi av doseplanen </w:t>
      </w:r>
      <w:r>
        <w:t>reberegnes</w:t>
      </w:r>
      <w:r>
        <w:t xml:space="preserve"> med relative </w:t>
      </w:r>
      <w:r>
        <w:t>isosenterflytt</w:t>
      </w:r>
      <w:r>
        <w:t xml:space="preserve"> av hensiktsmessig størrelse, for eksempel 3-5 mm flytt av alle partallsisosentre i kranial-kaudal retning.</w:t>
      </w:r>
    </w:p>
    <w:p w:rsidR="00560033" w:rsidP="00560033" w14:paraId="785191BE" w14:textId="77777777"/>
    <w:p w:rsidR="00560033" w:rsidP="00560033" w14:paraId="6C5113A4" w14:textId="77777777">
      <w:pPr>
        <w:keepNext/>
      </w:pPr>
      <w:r>
        <w:rPr>
          <w:noProof/>
        </w:rPr>
        <w:drawing>
          <wp:inline distT="0" distB="0" distL="0" distR="0">
            <wp:extent cx="4114800" cy="2066925"/>
            <wp:effectExtent l="0" t="0" r="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033" w:rsidRPr="00901BEC" w:rsidP="00560033" w14:paraId="7D6B70E3" w14:textId="76353E31">
      <w:pPr>
        <w:pStyle w:val="Caption"/>
      </w:pPr>
      <w:bookmarkStart w:id="32" w:name="_Ref160441298"/>
      <w:r w:rsidRPr="00901BEC">
        <w:t>Figur</w:t>
      </w:r>
      <w:r w:rsidRPr="00901BEC">
        <w:t xml:space="preserve"> </w:t>
      </w:r>
      <w:r>
        <w:fldChar w:fldCharType="begin"/>
      </w:r>
      <w:r>
        <w:instrText>SEQ Figur \* ARABIC</w:instrText>
      </w:r>
      <w:r>
        <w:fldChar w:fldCharType="separate"/>
      </w:r>
      <w:r>
        <w:t>5</w:t>
      </w:r>
      <w:r>
        <w:fldChar w:fldCharType="end"/>
      </w:r>
      <w:bookmarkEnd w:id="32"/>
      <w:r w:rsidRPr="00901BEC">
        <w:t xml:space="preserve"> </w:t>
      </w:r>
      <w:r>
        <w:t>E</w:t>
      </w:r>
      <w:r w:rsidRPr="00901BEC">
        <w:t>valuering av skjøt mellom to ryggfelt.</w:t>
      </w:r>
      <w:r>
        <w:t xml:space="preserve"> Linjedosen for hvert av feltene (grønn og cyan kurve) danner et kryss over drøye 8 cm, mens totaldosen (magenta kurve) ideelt sett viser en jevn, horisontal linje med 100% dose.</w:t>
      </w:r>
    </w:p>
    <w:p w:rsidR="00560033" w:rsidP="00560033" w14:paraId="1DD6AD7A" w14:textId="77777777">
      <w:pPr>
        <w:keepNext/>
      </w:pPr>
      <w:r>
        <w:rPr>
          <w:noProof/>
        </w:rPr>
        <w:drawing>
          <wp:inline distT="0" distB="0" distL="0" distR="0">
            <wp:extent cx="4133850" cy="21145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" b="6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033" w:rsidP="00560033" w14:paraId="4FC9E248" w14:textId="77777777">
      <w:pPr>
        <w:pStyle w:val="Caption"/>
      </w:pPr>
      <w:bookmarkStart w:id="33" w:name="_Ref162434472"/>
      <w:r>
        <w:t xml:space="preserve">Figur </w:t>
      </w:r>
      <w:r>
        <w:fldChar w:fldCharType="begin"/>
      </w:r>
      <w:r>
        <w:instrText>SEQ F</w:instrText>
      </w:r>
      <w:r>
        <w:instrText>igur \* ARABIC</w:instrText>
      </w:r>
      <w:r>
        <w:fldChar w:fldCharType="separate"/>
      </w:r>
      <w:r>
        <w:t>6</w:t>
      </w:r>
      <w:r>
        <w:fldChar w:fldCharType="end"/>
      </w:r>
      <w:bookmarkEnd w:id="33"/>
      <w:r>
        <w:t xml:space="preserve"> Evaluering av lengst kraniale skjøt, mellom 1 felt bakfra mot ryggen og 2 sidefelt mot hodet. Linjedosen fra ryggfeltet (grønn kurve) har en svakt lineær gradient tilsvarende som cyan kurve i </w:t>
      </w:r>
      <w:r>
        <w:fldChar w:fldCharType="begin"/>
      </w:r>
      <w:r>
        <w:instrText xml:space="preserve"> REF _Ref160441298 \h </w:instrText>
      </w:r>
      <w:r>
        <w:fldChar w:fldCharType="separate"/>
      </w:r>
      <w:r w:rsidRPr="00901BEC">
        <w:t>Figur</w:t>
      </w:r>
      <w:r w:rsidRPr="00901BEC">
        <w:t xml:space="preserve"> </w:t>
      </w:r>
      <w:r>
        <w:t>5</w:t>
      </w:r>
      <w:r>
        <w:fldChar w:fldCharType="end"/>
      </w:r>
      <w:r>
        <w:t>, dosebidraget fra hodefeltene er jevnt fordelt mellom de 2 feltene (dvs. rød og gul kurve er nokså overlappende), mens totaldosen (magenta kurve) ideelt sett viser en jevn, horisontal linje med 100 % dos</w:t>
      </w:r>
      <w:r>
        <w:t>e.</w:t>
      </w:r>
    </w:p>
    <w:p w:rsidR="00F434AC" w:rsidRPr="00F434AC" w:rsidP="00F434AC" w14:paraId="2A760C7A" w14:textId="77777777">
      <w:pPr>
        <w:rPr>
          <w:lang w:eastAsia="en-US"/>
        </w:rPr>
      </w:pPr>
    </w:p>
    <w:p w:rsidR="00560033" w:rsidP="00560033" w14:paraId="0EFAD082" w14:textId="06711B81">
      <w:r>
        <w:t xml:space="preserve">Laterale doseprofiler i skjøtregionene bør evalueres dersom man ønsker mulighet for å korrigere lateral bordposisjon mellom behandling av to påfølgende isosentre, se </w:t>
      </w:r>
      <w:r w:rsidR="00971463">
        <w:fldChar w:fldCharType="begin"/>
      </w:r>
      <w:r w:rsidR="00971463">
        <w:instrText xml:space="preserve"> REF _Ref162436562 \h </w:instrText>
      </w:r>
      <w:r w:rsidR="00971463">
        <w:fldChar w:fldCharType="separate"/>
      </w:r>
      <w:r>
        <w:t xml:space="preserve">Figur </w:t>
      </w:r>
      <w:r>
        <w:t>7</w:t>
      </w:r>
      <w:r w:rsidR="00971463">
        <w:fldChar w:fldCharType="end"/>
      </w:r>
      <w:r>
        <w:t>. Ideelt sett bør profilene for hvert felt være så flate som mulig for å være robuste for sideforskyvninger.</w:t>
      </w:r>
    </w:p>
    <w:p w:rsidR="00971463" w:rsidP="00560033" w14:paraId="577379C4" w14:textId="77777777"/>
    <w:p w:rsidR="00560033" w:rsidP="00560033" w14:paraId="471DB15D" w14:textId="77777777">
      <w:pPr>
        <w:keepNext/>
      </w:pPr>
      <w:r>
        <w:rPr>
          <w:noProof/>
        </w:rPr>
        <mc:AlternateContent>
          <mc:Choice Requires="wpc">
            <w:drawing>
              <wp:inline distT="0" distB="0" distL="0" distR="0">
                <wp:extent cx="4185580" cy="4279265"/>
                <wp:effectExtent l="0" t="0" r="5715" b="6985"/>
                <wp:docPr id="9" name="Lerret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pic:pic xmlns:pic="http://schemas.openxmlformats.org/drawingml/2006/picture">
                        <pic:nvPicPr>
                          <pic:cNvPr id="10" name="Bilde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7125" y="35999"/>
                            <a:ext cx="4148455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7125" y="2102755"/>
                            <a:ext cx="4148455" cy="21767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" name="Tolvkant 12"/>
                        <wps:cNvSpPr/>
                        <wps:spPr>
                          <a:xfrm>
                            <a:off x="94275" y="1594311"/>
                            <a:ext cx="429260" cy="400050"/>
                          </a:xfrm>
                          <a:prstGeom prst="dodec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0033" w:rsidRPr="00D81B57" w:rsidP="00560033" w14:textId="77777777">
                              <w:pPr>
                                <w:rPr>
                                  <w:b/>
                                  <w:bCs/>
                                  <w:color w:val="365F91" w:themeColor="accent1" w:themeShade="BF"/>
                                  <w:szCs w:val="24"/>
                                </w:rPr>
                              </w:pPr>
                              <w:r w:rsidRPr="00D81B57">
                                <w:rPr>
                                  <w:b/>
                                  <w:bCs/>
                                  <w:color w:val="365F91" w:themeColor="accent1" w:themeShade="BF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Tolvkant 13"/>
                        <wps:cNvSpPr/>
                        <wps:spPr>
                          <a:xfrm>
                            <a:off x="113325" y="3765036"/>
                            <a:ext cx="410210" cy="409575"/>
                          </a:xfrm>
                          <a:prstGeom prst="dodec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0033" w:rsidRPr="005365D8" w:rsidP="00560033" w14:textId="77777777">
                              <w:pPr>
                                <w:rPr>
                                  <w:rFonts w:cs="Arial"/>
                                  <w:b/>
                                  <w:bCs/>
                                  <w:color w:val="365F91" w:themeColor="accent1" w:themeShade="BF"/>
                                  <w:szCs w:val="24"/>
                                </w:rPr>
                              </w:pPr>
                              <w:r w:rsidRPr="005365D8">
                                <w:rPr>
                                  <w:rFonts w:cs="Arial"/>
                                  <w:b/>
                                  <w:bCs/>
                                  <w:color w:val="365F91" w:themeColor="accent1" w:themeShade="BF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erret 9" o:spid="_x0000_i1025" editas="canvas" style="width:329.55pt;height:336.95pt;mso-position-horizontal-relative:char;mso-position-vertical-relative:line" coordsize="41852,427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41852;height:42792;mso-wrap-style:square;position:absolute;visibility:visible" filled="t">
                  <v:fill o:detectmouseclick="t"/>
                </v:shape>
                <v:shape id="Bilde 10" o:spid="_x0000_s1027" type="#_x0000_t75" style="width:41484;height:20670;left:371;mso-wrap-style:square;position:absolute;top:359;visibility:visible">
                  <v:imagedata r:id="rId22" o:title=""/>
                </v:shape>
                <v:shape id="Bilde 11" o:spid="_x0000_s1028" type="#_x0000_t75" style="width:41484;height:21768;left:371;mso-wrap-style:square;position:absolute;top:21027;visibility:visible">
                  <v:imagedata r:id="rId23" o:title=""/>
                </v:shape>
                <v:shape id="Tolvkant 12" o:spid="_x0000_s1029" style="width:4293;height:4000;left:942;mso-wrap-style:square;position:absolute;top:15943;visibility:visible;v-text-anchor:middle" coordsize="429260,400050" o:spt="100" adj="-11796480,,5400" path="m,146426l57513,53599,157117,,272143,l371747,53599l429260,146426l429260,253624l371747,346451l272143,400050l157117,400050,57513,346451,,253624,,146426xe" fillcolor="#f2f2f2" stroked="f" strokeweight="2pt">
                  <v:stroke joinstyle="miter"/>
                  <v:formulas/>
                  <v:path arrowok="t" o:connecttype="custom" o:connectlocs="0,146426;57513,53599;157117,0;272143,0;371747,53599;429260,146426;429260,253624;371747,346451;272143,400050;157117,400050;57513,346451;0,253624;0,146426" o:connectangles="0,0,0,0,0,0,0,0,0,0,0,0,0" textboxrect="0,0,429260,400050"/>
                  <v:textbox>
                    <w:txbxContent>
                      <w:p w:rsidR="00560033" w:rsidRPr="00D81B57" w:rsidP="00560033" w14:paraId="252B5E87" w14:textId="77777777">
                        <w:pPr>
                          <w:rPr>
                            <w:b/>
                            <w:bCs/>
                            <w:color w:val="365F91" w:themeColor="accent1" w:themeShade="BF"/>
                            <w:szCs w:val="24"/>
                          </w:rPr>
                        </w:pPr>
                        <w:r w:rsidRPr="00D81B57">
                          <w:rPr>
                            <w:b/>
                            <w:bCs/>
                            <w:color w:val="365F91" w:themeColor="accent1" w:themeShade="BF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olvkant 13" o:spid="_x0000_s1030" style="width:4102;height:4096;left:1133;mso-wrap-style:square;position:absolute;top:37650;visibility:visible;v-text-anchor:middle" coordsize="410210,409575" o:spt="100" adj="-11796480,,5400" path="m,149912l54961,54875,150144,,260066,l355249,54875l410210,149912l410210,259663l355249,354700l260066,409575l150144,409575,54961,354700,,259663,,149912xe" fillcolor="#f2f2f2" stroked="f" strokeweight="2pt">
                  <v:stroke joinstyle="miter"/>
                  <v:formulas/>
                  <v:path arrowok="t" o:connecttype="custom" o:connectlocs="0,149912;54961,54875;150144,0;260066,0;355249,54875;410210,149912;410210,259663;355249,354700;260066,409575;150144,409575;54961,354700;0,259663;0,149912" o:connectangles="0,0,0,0,0,0,0,0,0,0,0,0,0" textboxrect="0,0,410210,409575"/>
                  <v:textbox>
                    <w:txbxContent>
                      <w:p w:rsidR="00560033" w:rsidRPr="005365D8" w:rsidP="00560033" w14:paraId="3ACC1ED6" w14:textId="77777777">
                        <w:pPr>
                          <w:rPr>
                            <w:rFonts w:cs="Arial"/>
                            <w:b/>
                            <w:bCs/>
                            <w:color w:val="365F91" w:themeColor="accent1" w:themeShade="BF"/>
                            <w:szCs w:val="24"/>
                          </w:rPr>
                        </w:pPr>
                        <w:r w:rsidRPr="005365D8">
                          <w:rPr>
                            <w:rFonts w:cs="Arial"/>
                            <w:b/>
                            <w:bCs/>
                            <w:color w:val="365F91" w:themeColor="accent1" w:themeShade="BF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560033" w:rsidP="00560033" w14:paraId="592A2815" w14:textId="77777777">
      <w:pPr>
        <w:pStyle w:val="Caption"/>
      </w:pPr>
      <w:bookmarkStart w:id="34" w:name="_Ref162436562"/>
      <w:r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>
        <w:t>7</w:t>
      </w:r>
      <w:r>
        <w:fldChar w:fldCharType="end"/>
      </w:r>
      <w:bookmarkEnd w:id="34"/>
      <w:r>
        <w:t xml:space="preserve"> Laterale doseprofiler i skjøtområdet mellom 2 ryggfelt (A) og mellom hodefeltene og et ryggfelt (B). Feltprofilene i (B) er flate og følgelig mer robuste for sideforskyvninger enn feltprofilene i (A), som er mer ujevne.</w:t>
      </w:r>
    </w:p>
    <w:p w:rsidR="00560033" w:rsidP="00560033" w14:paraId="41508BAA" w14:textId="6E8ED9ED">
      <w:r>
        <w:t xml:space="preserve">For å evaluere </w:t>
      </w:r>
      <w:r>
        <w:t>dosimetrisk</w:t>
      </w:r>
      <w:r>
        <w:t xml:space="preserve"> betydnin</w:t>
      </w:r>
      <w:r>
        <w:t xml:space="preserve">g av ujevne feltprofiler (som eksempel A i </w:t>
      </w:r>
      <w:r w:rsidR="00971463">
        <w:fldChar w:fldCharType="begin"/>
      </w:r>
      <w:r w:rsidR="00971463">
        <w:instrText xml:space="preserve"> REF _Ref162436562 \h </w:instrText>
      </w:r>
      <w:r w:rsidR="00971463">
        <w:fldChar w:fldCharType="separate"/>
      </w:r>
      <w:r>
        <w:t xml:space="preserve">Figur </w:t>
      </w:r>
      <w:r>
        <w:t>7</w:t>
      </w:r>
      <w:r w:rsidR="00971463">
        <w:fldChar w:fldCharType="end"/>
      </w:r>
      <w:r>
        <w:t xml:space="preserve">), kan en kopi av doseplanen </w:t>
      </w:r>
      <w:r>
        <w:t>reberegnes</w:t>
      </w:r>
      <w:r>
        <w:t xml:space="preserve"> med relative </w:t>
      </w:r>
      <w:r>
        <w:t>isosenterflytt</w:t>
      </w:r>
      <w:r>
        <w:t xml:space="preserve"> av hensiktsmessig størrelse, for eksempel </w:t>
      </w:r>
      <w:r>
        <w:rPr>
          <w:rFonts w:cstheme="minorHAnsi"/>
        </w:rPr>
        <w:t>±</w:t>
      </w:r>
      <w:r>
        <w:t xml:space="preserve"> 5 mm</w:t>
      </w:r>
      <w:r>
        <w:t xml:space="preserve"> lateral forskyvning av </w:t>
      </w:r>
      <w:r>
        <w:t>iso</w:t>
      </w:r>
      <w:r>
        <w:t xml:space="preserve"> 3.</w:t>
      </w:r>
    </w:p>
    <w:p w:rsidR="00971463" w:rsidRPr="00E90DE3" w:rsidP="00560033" w14:paraId="5899E8B8" w14:textId="77777777"/>
    <w:p w:rsidR="00560033" w:rsidRPr="00FD1808" w:rsidP="00560033" w14:paraId="4A0AD106" w14:textId="77777777">
      <w:pPr>
        <w:pStyle w:val="Heading2"/>
      </w:pPr>
      <w:bookmarkStart w:id="35" w:name="_Ref160438747"/>
      <w:bookmarkStart w:id="36" w:name="_Toc256000022"/>
      <w:r>
        <w:t>Robust evaluering</w:t>
      </w:r>
      <w:bookmarkEnd w:id="36"/>
      <w:bookmarkEnd w:id="35"/>
    </w:p>
    <w:p w:rsidR="00560033" w:rsidP="00560033">
      <w:r>
        <w:t xml:space="preserve">Planen skal </w:t>
      </w:r>
      <w:r>
        <w:t>robustevalueres</w:t>
      </w:r>
      <w:r>
        <w:t xml:space="preserve"> som beskrevet i </w:t>
      </w:r>
      <w:r>
        <w:fldChar w:fldCharType="begin"/>
      </w:r>
      <w:r>
        <w:instrText xml:space="preserve"> REF _Ref160449139 \h </w:instrText>
      </w:r>
      <w:r>
        <w:fldChar w:fldCharType="separate"/>
      </w:r>
      <w:r>
        <w:t xml:space="preserve">Alle deler av målvolumet skal </w:t>
      </w:r>
      <w:r>
        <w:t>robustevalueres</w:t>
      </w:r>
      <w:r>
        <w:t xml:space="preserve"> med geometrisk margin som tar høyde for forventet </w:t>
      </w:r>
      <w:r>
        <w:t>setup</w:t>
      </w:r>
      <w:r>
        <w:t xml:space="preserve">-avvik i gitt område. </w:t>
      </w:r>
    </w:p>
    <w:p w:rsidR="00971463" w:rsidP="00560033" w14:textId="77777777"/>
    <w:p w:rsidR="00560033" w:rsidP="00560033">
      <w:r w:rsidRPr="00FD1808">
        <w:t xml:space="preserve">Tabell </w:t>
      </w:r>
      <w:r w:rsidRPr="00FD1808">
        <w:t>7</w:t>
      </w:r>
      <w:r>
        <w:fldChar w:fldCharType="end"/>
      </w:r>
      <w:r>
        <w:t xml:space="preserve"> og </w:t>
      </w:r>
      <w:r>
        <w:fldChar w:fldCharType="begin"/>
      </w:r>
      <w:r>
        <w:instrText xml:space="preserve"> REF _Ref160185711 \h </w:instrText>
      </w:r>
      <w:r>
        <w:fldChar w:fldCharType="separate"/>
      </w:r>
      <w:r>
        <w:t xml:space="preserve">Tabell </w:t>
      </w:r>
      <w:r>
        <w:t>8</w:t>
      </w:r>
      <w:r>
        <w:fldChar w:fldCharType="end"/>
      </w:r>
      <w:r>
        <w:t xml:space="preserve">, med tanke på </w:t>
      </w:r>
      <w:r>
        <w:t>målvolumsdekning</w:t>
      </w:r>
      <w:r>
        <w:t xml:space="preserve"> og doser til risikoorganer. Ved suboptimal fiksering må man vu</w:t>
      </w:r>
      <w:r>
        <w:t xml:space="preserve">rdere om man skal øke geometrisk margin. I tillegg kan et mulig rot- eller roll-avvik i hodet evalueres ved å rotere hhv. bord- eller </w:t>
      </w:r>
      <w:r>
        <w:t>gantry</w:t>
      </w:r>
      <w:r>
        <w:t>-posisjon på hodefeltene et par grader. Ved metaller og artefakter må man vurdere om man skal øke tetthetsusikkerhet</w:t>
      </w:r>
      <w:r>
        <w:t>en [</w:t>
      </w:r>
      <w:hyperlink r:id="rId7" w:tooltip="XDF78847" w:history="1">
        <w:r w:rsidRPr="00971463" w:rsidR="00971463">
          <w:rPr>
            <w:rStyle w:val="Hyperlink"/>
          </w:rPr>
          <w:fldChar w:fldCharType="begin" w:fldLock="1"/>
        </w:r>
        <w:r w:rsidRPr="00971463" w:rsidR="00971463">
          <w:rPr>
            <w:rStyle w:val="Hyperlink"/>
          </w:rPr>
          <w:instrText xml:space="preserve"> DOCPROPERTY XDT78847 *charformat * MERGEFORMAT </w:instrText>
        </w:r>
        <w:r w:rsidRPr="00971463" w:rsidR="00971463">
          <w:rPr>
            <w:rStyle w:val="Hyperlink"/>
          </w:rPr>
          <w:fldChar w:fldCharType="separate"/>
        </w:r>
        <w:r w:rsidRPr="00971463" w:rsidR="00971463">
          <w:rPr>
            <w:rStyle w:val="Hyperlink"/>
          </w:rPr>
          <w:t>Håndtering av implantat og artefakter ved protonbehandling</w:t>
        </w:r>
        <w:r w:rsidRPr="00971463" w:rsidR="00971463">
          <w:rPr>
            <w:rStyle w:val="Hyperlink"/>
          </w:rPr>
          <w:fldChar w:fldCharType="end"/>
        </w:r>
      </w:hyperlink>
      <w:r>
        <w:t>].</w:t>
      </w:r>
    </w:p>
    <w:p w:rsidR="00971463" w:rsidP="00560033" w14:paraId="434AE03F" w14:textId="77777777"/>
    <w:p w:rsidR="00560033" w:rsidRPr="00FD1808" w:rsidP="00560033" w14:paraId="072F2C4D" w14:textId="77777777">
      <w:pPr>
        <w:pStyle w:val="Heading3"/>
      </w:pPr>
      <w:bookmarkStart w:id="37" w:name="_Toc256000023"/>
      <w:r>
        <w:t>Målvolum</w:t>
      </w:r>
      <w:bookmarkEnd w:id="37"/>
    </w:p>
    <w:p w:rsidR="00560033" w:rsidP="00560033" w14:paraId="37C34C55" w14:textId="77777777">
      <w:bookmarkStart w:id="38" w:name="_Ref160449139"/>
      <w:r>
        <w:t xml:space="preserve">Alle deler av målvolumet skal </w:t>
      </w:r>
      <w:r>
        <w:t>robustevalueres</w:t>
      </w:r>
      <w:r>
        <w:t xml:space="preserve"> med geometrisk margin som tar høyde for forventet </w:t>
      </w:r>
      <w:r>
        <w:t>setup</w:t>
      </w:r>
      <w:r>
        <w:t xml:space="preserve">-avvik i gitt område. </w:t>
      </w:r>
    </w:p>
    <w:p w:rsidR="00971463" w:rsidP="00560033" w14:textId="77777777"/>
    <w:p w:rsidR="00560033" w:rsidRPr="00FD1808" w:rsidP="00560033" w14:paraId="5A5421DC" w14:textId="77777777">
      <w:pPr>
        <w:pStyle w:val="Caption"/>
        <w:keepNext/>
      </w:pPr>
      <w:r w:rsidRPr="00FD1808">
        <w:t xml:space="preserve">Tabell </w:t>
      </w:r>
      <w:r w:rsidRPr="00FD1808">
        <w:fldChar w:fldCharType="begin"/>
      </w:r>
      <w:r w:rsidRPr="00FD1808">
        <w:instrText>SEQ Tabell \* ARABIC</w:instrText>
      </w:r>
      <w:r w:rsidRPr="00FD1808">
        <w:fldChar w:fldCharType="separate"/>
      </w:r>
      <w:r w:rsidRPr="00FD1808">
        <w:t>7</w:t>
      </w:r>
      <w:r w:rsidRPr="00FD1808">
        <w:fldChar w:fldCharType="end"/>
      </w:r>
      <w:bookmarkEnd w:id="38"/>
      <w:r w:rsidRPr="00FD1808">
        <w:t xml:space="preserve">  Anbefalinger om robusthet til målvolum.</w:t>
      </w:r>
    </w:p>
    <w:tbl>
      <w:tblPr>
        <w:tblStyle w:val="GridTable4Accent1"/>
        <w:tblW w:w="9067" w:type="dxa"/>
        <w:tblLook w:val="04A0"/>
      </w:tblPr>
      <w:tblGrid>
        <w:gridCol w:w="1422"/>
        <w:gridCol w:w="1417"/>
        <w:gridCol w:w="6228"/>
      </w:tblGrid>
      <w:tr w14:paraId="5F1C74F7" w14:textId="77777777" w:rsidTr="00126C33">
        <w:tblPrEx>
          <w:tblW w:w="9067" w:type="dxa"/>
          <w:tblLook w:val="04A0"/>
        </w:tblPrEx>
        <w:tc>
          <w:tcPr>
            <w:tcW w:w="1422" w:type="dxa"/>
          </w:tcPr>
          <w:p w:rsidR="00560033" w:rsidRPr="00814F19" w:rsidP="00803E66" w14:paraId="68A3CB9D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Målvolum</w:t>
            </w:r>
          </w:p>
        </w:tc>
        <w:tc>
          <w:tcPr>
            <w:tcW w:w="1417" w:type="dxa"/>
          </w:tcPr>
          <w:p w:rsidR="00560033" w:rsidRPr="00814F19" w:rsidP="00803E66" w14:paraId="6EC725F1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Dekningskrav</w:t>
            </w:r>
          </w:p>
        </w:tc>
        <w:tc>
          <w:tcPr>
            <w:tcW w:w="6228" w:type="dxa"/>
          </w:tcPr>
          <w:p w:rsidR="00560033" w:rsidRPr="00814F19" w:rsidP="00803E66" w14:paraId="69077B92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Robusthet</w:t>
            </w:r>
          </w:p>
        </w:tc>
      </w:tr>
      <w:tr w14:paraId="4EBCC900" w14:textId="77777777" w:rsidTr="00126C33">
        <w:tblPrEx>
          <w:tblW w:w="9067" w:type="dxa"/>
          <w:tblLook w:val="04A0"/>
        </w:tblPrEx>
        <w:tc>
          <w:tcPr>
            <w:tcW w:w="1422" w:type="dxa"/>
          </w:tcPr>
          <w:p w:rsidR="00560033" w:rsidRPr="00814F19" w:rsidP="00803E66" w14:paraId="61C01B45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5CCC1D48">
              <w:rPr>
                <w:rFonts w:ascii="Calibri" w:hAnsi="Calibri" w:cs="Calibri"/>
                <w:sz w:val="16"/>
                <w:szCs w:val="16"/>
              </w:rPr>
              <w:t>CTV</w:t>
            </w:r>
            <w:r>
              <w:rPr>
                <w:rFonts w:ascii="Calibri" w:hAnsi="Calibri" w:cs="Calibri"/>
                <w:sz w:val="16"/>
                <w:szCs w:val="16"/>
              </w:rPr>
              <w:t>_Brain</w:t>
            </w:r>
          </w:p>
        </w:tc>
        <w:tc>
          <w:tcPr>
            <w:tcW w:w="1417" w:type="dxa"/>
          </w:tcPr>
          <w:p w:rsidR="00560033" w:rsidRPr="00814F19" w:rsidP="00803E66" w14:paraId="21E3035B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EF1E17">
              <w:rPr>
                <w:rFonts w:ascii="Calibri" w:hAnsi="Calibri" w:cs="Calibri"/>
                <w:sz w:val="16"/>
                <w:szCs w:val="24"/>
              </w:rPr>
              <w:t>D</w:t>
            </w:r>
            <w:r>
              <w:rPr>
                <w:rFonts w:ascii="Calibri" w:hAnsi="Calibri" w:cs="Calibri"/>
                <w:sz w:val="16"/>
                <w:szCs w:val="24"/>
                <w:vertAlign w:val="subscript"/>
              </w:rPr>
              <w:t>99</w:t>
            </w:r>
            <w:r w:rsidRPr="00EF1E17">
              <w:rPr>
                <w:rFonts w:ascii="Calibri" w:hAnsi="Calibri" w:cs="Calibri"/>
                <w:sz w:val="16"/>
                <w:szCs w:val="24"/>
                <w:vertAlign w:val="subscript"/>
              </w:rPr>
              <w:t>%</w:t>
            </w:r>
            <w:r w:rsidRPr="00EF1E17">
              <w:rPr>
                <w:rFonts w:ascii="Calibri" w:hAnsi="Calibri" w:cs="Calibri"/>
                <w:sz w:val="16"/>
                <w:szCs w:val="24"/>
              </w:rPr>
              <w:t xml:space="preserve"> &gt; 95%</w:t>
            </w:r>
          </w:p>
        </w:tc>
        <w:tc>
          <w:tcPr>
            <w:tcW w:w="6228" w:type="dxa"/>
          </w:tcPr>
          <w:p w:rsidR="00560033" w:rsidRPr="00814F19" w:rsidP="00803E66" w14:paraId="1D047302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sz w:val="16"/>
              </w:rPr>
              <w:t>Robustevalueres</w:t>
            </w:r>
            <w:r>
              <w:rPr>
                <w:sz w:val="16"/>
              </w:rPr>
              <w:t xml:space="preserve"> med 3 mm/3.5% og 0 mm/3.5% (totalt 30 scenarioer). Skal være dekning i </w:t>
            </w:r>
            <w:r>
              <w:rPr>
                <w:sz w:val="16"/>
              </w:rPr>
              <w:t>worst</w:t>
            </w:r>
            <w:r>
              <w:rPr>
                <w:sz w:val="16"/>
              </w:rPr>
              <w:t xml:space="preserve"> case scenario dersom risikoorganer ikke skal prioriteres.</w:t>
            </w:r>
          </w:p>
        </w:tc>
      </w:tr>
      <w:tr w14:paraId="5C2D0D02" w14:textId="77777777" w:rsidTr="00126C33">
        <w:tblPrEx>
          <w:tblW w:w="9067" w:type="dxa"/>
          <w:tblLook w:val="04A0"/>
        </w:tblPrEx>
        <w:tc>
          <w:tcPr>
            <w:tcW w:w="1422" w:type="dxa"/>
          </w:tcPr>
          <w:p w:rsidR="00560033" w:rsidRPr="00C5325C" w:rsidP="00803E66" w14:paraId="3B77E476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C5325C">
              <w:rPr>
                <w:rFonts w:ascii="Calibri" w:hAnsi="Calibri" w:cs="Calibri"/>
                <w:sz w:val="16"/>
                <w:szCs w:val="16"/>
                <w:lang w:val="en-US"/>
              </w:rPr>
              <w:t>CTV_Spine</w:t>
            </w:r>
            <w:r w:rsidRPr="00C5325C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/ </w:t>
            </w:r>
            <w:r w:rsidRPr="00C5325C">
              <w:rPr>
                <w:sz w:val="16"/>
                <w:szCs w:val="16"/>
                <w:lang w:val="en-US"/>
              </w:rPr>
              <w:t>zCTV_Spine_Exp</w:t>
            </w:r>
          </w:p>
        </w:tc>
        <w:tc>
          <w:tcPr>
            <w:tcW w:w="1417" w:type="dxa"/>
          </w:tcPr>
          <w:p w:rsidR="00560033" w:rsidRPr="00EF1E17" w:rsidP="00803E66" w14:paraId="01844615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EF1E17">
              <w:rPr>
                <w:rFonts w:ascii="Calibri" w:hAnsi="Calibri" w:cs="Calibri"/>
                <w:sz w:val="16"/>
                <w:szCs w:val="24"/>
              </w:rPr>
              <w:t>D</w:t>
            </w:r>
            <w:r>
              <w:rPr>
                <w:rFonts w:ascii="Calibri" w:hAnsi="Calibri" w:cs="Calibri"/>
                <w:sz w:val="16"/>
                <w:szCs w:val="24"/>
                <w:vertAlign w:val="subscript"/>
              </w:rPr>
              <w:t>99</w:t>
            </w:r>
            <w:r w:rsidRPr="00EF1E17">
              <w:rPr>
                <w:rFonts w:ascii="Calibri" w:hAnsi="Calibri" w:cs="Calibri"/>
                <w:sz w:val="16"/>
                <w:szCs w:val="24"/>
                <w:vertAlign w:val="subscript"/>
              </w:rPr>
              <w:t>%</w:t>
            </w:r>
            <w:r w:rsidRPr="00EF1E17">
              <w:rPr>
                <w:rFonts w:ascii="Calibri" w:hAnsi="Calibri" w:cs="Calibri"/>
                <w:sz w:val="16"/>
                <w:szCs w:val="24"/>
              </w:rPr>
              <w:t xml:space="preserve"> &gt; 95%</w:t>
            </w:r>
          </w:p>
        </w:tc>
        <w:tc>
          <w:tcPr>
            <w:tcW w:w="6228" w:type="dxa"/>
          </w:tcPr>
          <w:p w:rsidR="00560033" w:rsidP="00803E66" w14:paraId="4A81447B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Robustevalueres</w:t>
            </w:r>
            <w:r>
              <w:rPr>
                <w:sz w:val="16"/>
              </w:rPr>
              <w:t xml:space="preserve"> med 5 mm/3.5% og 0 mm/3.5% (totalt 30 scenarioer). Skal være dekning i </w:t>
            </w:r>
            <w:r>
              <w:rPr>
                <w:sz w:val="16"/>
              </w:rPr>
              <w:t>worst</w:t>
            </w:r>
            <w:r>
              <w:rPr>
                <w:sz w:val="16"/>
              </w:rPr>
              <w:t xml:space="preserve"> case scenario dersom risikoorganer ikke skal prioriteres.</w:t>
            </w:r>
          </w:p>
        </w:tc>
      </w:tr>
      <w:tr w14:paraId="093D664D" w14:textId="77777777" w:rsidTr="00126C33">
        <w:tblPrEx>
          <w:tblW w:w="9067" w:type="dxa"/>
          <w:tblLook w:val="04A0"/>
        </w:tblPrEx>
        <w:tc>
          <w:tcPr>
            <w:tcW w:w="1422" w:type="dxa"/>
          </w:tcPr>
          <w:p w:rsidR="00560033" w:rsidRPr="5CCC1D48" w:rsidP="00803E66" w14:paraId="4758E15D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CTV_LS</w:t>
            </w:r>
          </w:p>
        </w:tc>
        <w:tc>
          <w:tcPr>
            <w:tcW w:w="1417" w:type="dxa"/>
          </w:tcPr>
          <w:p w:rsidR="00560033" w:rsidRPr="00EF1E17" w:rsidP="00803E66" w14:paraId="37CA8C3F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 w:rsidRPr="00EF1E17">
              <w:rPr>
                <w:rFonts w:ascii="Calibri" w:hAnsi="Calibri" w:cs="Calibri"/>
                <w:sz w:val="16"/>
                <w:szCs w:val="24"/>
              </w:rPr>
              <w:t>D</w:t>
            </w:r>
            <w:r>
              <w:rPr>
                <w:rFonts w:ascii="Calibri" w:hAnsi="Calibri" w:cs="Calibri"/>
                <w:sz w:val="16"/>
                <w:szCs w:val="24"/>
                <w:vertAlign w:val="subscript"/>
              </w:rPr>
              <w:t>99%</w:t>
            </w:r>
            <w:r w:rsidRPr="00EF1E17">
              <w:rPr>
                <w:rFonts w:ascii="Calibri" w:hAnsi="Calibri" w:cs="Calibri"/>
                <w:sz w:val="16"/>
                <w:szCs w:val="24"/>
              </w:rPr>
              <w:t xml:space="preserve"> &gt; 95%</w:t>
            </w:r>
          </w:p>
        </w:tc>
        <w:tc>
          <w:tcPr>
            <w:tcW w:w="6228" w:type="dxa"/>
          </w:tcPr>
          <w:p w:rsidR="00560033" w:rsidP="00803E66" w14:paraId="70731018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 xml:space="preserve">Evaluering av 2 scenarioer med tetthetsusikkerhet </w:t>
            </w:r>
            <w:r>
              <w:rPr>
                <w:rFonts w:cstheme="minorHAnsi"/>
                <w:sz w:val="16"/>
              </w:rPr>
              <w:t>±</w:t>
            </w:r>
            <w:r>
              <w:rPr>
                <w:sz w:val="16"/>
              </w:rPr>
              <w:t xml:space="preserve"> 3.5% og positiv forskyvning på 10-15 mm i longitu</w:t>
            </w:r>
            <w:r>
              <w:rPr>
                <w:sz w:val="16"/>
              </w:rPr>
              <w:t>dinal retning kan vurderes der hvor det forventes at pasient strekker seg mellom planleggings-CT og behandling.</w:t>
            </w:r>
          </w:p>
        </w:tc>
      </w:tr>
    </w:tbl>
    <w:p w:rsidR="00971463" w:rsidRPr="00971463" w:rsidP="00560033" w14:paraId="0B8BEB28" w14:textId="77777777">
      <w:pPr>
        <w:rPr>
          <w:szCs w:val="24"/>
        </w:rPr>
      </w:pPr>
    </w:p>
    <w:p w:rsidR="00560033" w:rsidP="00560033" w14:paraId="3DF5AFFF" w14:textId="77777777">
      <w:pPr>
        <w:pStyle w:val="Heading3"/>
      </w:pPr>
      <w:bookmarkStart w:id="39" w:name="_Toc256000024"/>
      <w:r>
        <w:t>Risikoorganer</w:t>
      </w:r>
      <w:bookmarkEnd w:id="39"/>
    </w:p>
    <w:p w:rsidR="00560033" w:rsidP="00560033" w14:paraId="156DB11E" w14:textId="77777777">
      <w:pPr>
        <w:pStyle w:val="Caption"/>
        <w:keepNext/>
      </w:pPr>
      <w:bookmarkStart w:id="40" w:name="_Ref160185711"/>
      <w:r>
        <w:t xml:space="preserve">Tabell </w:t>
      </w:r>
      <w:r>
        <w:fldChar w:fldCharType="begin"/>
      </w:r>
      <w:r>
        <w:instrText>SEQ Tabell \* ARABIC</w:instrText>
      </w:r>
      <w:r>
        <w:fldChar w:fldCharType="separate"/>
      </w:r>
      <w:r>
        <w:t>8</w:t>
      </w:r>
      <w:r>
        <w:fldChar w:fldCharType="end"/>
      </w:r>
      <w:bookmarkEnd w:id="40"/>
      <w:r>
        <w:t xml:space="preserve"> Anbefalte parametere ved robustevaluering av risikoorgan</w:t>
      </w:r>
    </w:p>
    <w:tbl>
      <w:tblPr>
        <w:tblStyle w:val="GridTable4Accent1"/>
        <w:tblW w:w="9067" w:type="dxa"/>
        <w:tblLook w:val="04A0"/>
      </w:tblPr>
      <w:tblGrid>
        <w:gridCol w:w="2263"/>
        <w:gridCol w:w="6804"/>
      </w:tblGrid>
      <w:tr w14:paraId="36D7C1E3" w14:textId="77777777" w:rsidTr="00126C33">
        <w:tblPrEx>
          <w:tblW w:w="9067" w:type="dxa"/>
          <w:tblLook w:val="04A0"/>
        </w:tblPrEx>
        <w:tc>
          <w:tcPr>
            <w:tcW w:w="2263" w:type="dxa"/>
          </w:tcPr>
          <w:p w:rsidR="00560033" w:rsidRPr="00814F19" w:rsidP="00803E66" w14:paraId="2C307975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Målvolum</w:t>
            </w:r>
          </w:p>
        </w:tc>
        <w:tc>
          <w:tcPr>
            <w:tcW w:w="6804" w:type="dxa"/>
          </w:tcPr>
          <w:p w:rsidR="00560033" w:rsidRPr="00814F19" w:rsidP="00803E66" w14:paraId="5AB041C3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rFonts w:ascii="Calibri" w:hAnsi="Calibri" w:cs="Calibri"/>
                <w:sz w:val="16"/>
                <w:szCs w:val="24"/>
              </w:rPr>
              <w:t>Robusthet</w:t>
            </w:r>
          </w:p>
        </w:tc>
      </w:tr>
      <w:tr w14:paraId="7F7DBB44" w14:textId="77777777" w:rsidTr="00126C33">
        <w:tblPrEx>
          <w:tblW w:w="9067" w:type="dxa"/>
          <w:tblLook w:val="04A0"/>
        </w:tblPrEx>
        <w:tc>
          <w:tcPr>
            <w:tcW w:w="2263" w:type="dxa"/>
          </w:tcPr>
          <w:p w:rsidR="00560033" w:rsidRPr="00814F19" w:rsidP="00803E66" w14:paraId="0E35F876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Risikoorgan i hodet</w:t>
            </w:r>
          </w:p>
        </w:tc>
        <w:tc>
          <w:tcPr>
            <w:tcW w:w="6804" w:type="dxa"/>
          </w:tcPr>
          <w:p w:rsidR="00560033" w:rsidRPr="00814F19" w:rsidP="00803E66" w14:paraId="478975EC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24"/>
              </w:rPr>
            </w:pPr>
            <w:r>
              <w:rPr>
                <w:sz w:val="16"/>
              </w:rPr>
              <w:t>3 mm/3.5 % og 0 mm/3.5 % (totalt 30 scenarioer).</w:t>
            </w:r>
          </w:p>
        </w:tc>
      </w:tr>
      <w:tr w14:paraId="07BEB584" w14:textId="77777777" w:rsidTr="00126C33">
        <w:tblPrEx>
          <w:tblW w:w="9067" w:type="dxa"/>
          <w:tblLook w:val="04A0"/>
        </w:tblPrEx>
        <w:tc>
          <w:tcPr>
            <w:tcW w:w="2263" w:type="dxa"/>
          </w:tcPr>
          <w:p w:rsidR="00560033" w:rsidRPr="5CCC1D48" w:rsidP="00803E66" w14:paraId="15862C6C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VB (vertebral body)</w:t>
            </w:r>
          </w:p>
        </w:tc>
        <w:tc>
          <w:tcPr>
            <w:tcW w:w="6804" w:type="dxa"/>
          </w:tcPr>
          <w:p w:rsidR="00560033" w:rsidP="00803E66" w14:paraId="5762E381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 xml:space="preserve">Det er ikke nødvendig at dose til vertebra (for barn) skal være robust for tilfeldige variasjoner i </w:t>
            </w:r>
            <w:r>
              <w:rPr>
                <w:sz w:val="16"/>
              </w:rPr>
              <w:t>setup</w:t>
            </w:r>
            <w:r>
              <w:rPr>
                <w:sz w:val="16"/>
              </w:rPr>
              <w:t>.</w:t>
            </w:r>
          </w:p>
        </w:tc>
      </w:tr>
      <w:tr w14:paraId="299D32E7" w14:textId="77777777" w:rsidTr="00126C33">
        <w:tblPrEx>
          <w:tblW w:w="9067" w:type="dxa"/>
          <w:tblLook w:val="04A0"/>
        </w:tblPrEx>
        <w:tc>
          <w:tcPr>
            <w:tcW w:w="2263" w:type="dxa"/>
          </w:tcPr>
          <w:p w:rsidR="00560033" w:rsidRPr="5CCC1D48" w:rsidP="00803E66" w14:paraId="3A4640C6" w14:textId="7777777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Risikoorgan utenfor hodet</w:t>
            </w:r>
          </w:p>
        </w:tc>
        <w:tc>
          <w:tcPr>
            <w:tcW w:w="6804" w:type="dxa"/>
          </w:tcPr>
          <w:p w:rsidR="00560033" w:rsidP="00803E66" w14:paraId="342FD222" w14:textId="77777777">
            <w:pPr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5 mm/3.5 % og 0 mm/3.5 % (totalt 30 scenarioer).</w:t>
            </w:r>
          </w:p>
        </w:tc>
      </w:tr>
    </w:tbl>
    <w:p w:rsidR="00560033" w:rsidRPr="00C9631A" w:rsidP="00560033" w14:paraId="0EB68583" w14:textId="77777777"/>
    <w:p w:rsidR="00560033" w:rsidP="00560033" w14:paraId="0B2CB1E8" w14:textId="77777777">
      <w:r w:rsidRPr="00FD1808">
        <w:t>Robusthet til risikoorganer bør evalueres tverrfaglig mellom leger, dos</w:t>
      </w:r>
      <w:r w:rsidRPr="00FD1808">
        <w:t>eplanleggere og fysikere. Det er ikke mulig å konkretisere en spesifikk robusthet som gjelder for alle pasienter, men robustheten må bestemmes individuelt for hver pasient.</w:t>
      </w:r>
    </w:p>
    <w:p w:rsidR="00971463" w:rsidRPr="00FD1808" w:rsidP="00560033" w14:paraId="67CF8038" w14:textId="77777777"/>
    <w:p w:rsidR="00560033" w:rsidP="00560033" w14:paraId="4CB1D76A" w14:textId="77777777">
      <w:r w:rsidRPr="00FD1808">
        <w:t>Generelt sett er det ønskelig at boost</w:t>
      </w:r>
      <w:r>
        <w:t>-</w:t>
      </w:r>
      <w:r w:rsidRPr="00FD1808">
        <w:t>plan</w:t>
      </w:r>
      <w:r>
        <w:t>en</w:t>
      </w:r>
      <w:r w:rsidRPr="00FD1808">
        <w:t xml:space="preserve"> og </w:t>
      </w:r>
      <w:r>
        <w:t>CNS-akse-planen</w:t>
      </w:r>
      <w:r w:rsidRPr="00FD1808">
        <w:t xml:space="preserve"> evalueres under e</w:t>
      </w:r>
      <w:r w:rsidRPr="00FD1808">
        <w:t>tt. Dersom CNS-akse</w:t>
      </w:r>
      <w:r>
        <w:t>-</w:t>
      </w:r>
      <w:r w:rsidRPr="00FD1808">
        <w:t xml:space="preserve">bestråling starter før eventuell </w:t>
      </w:r>
      <w:r w:rsidRPr="00FD1808">
        <w:t>boost</w:t>
      </w:r>
      <w:r w:rsidRPr="00FD1808">
        <w:t xml:space="preserve"> er avklart, bør man unngå høye maksdoser til serielle risikoorganer i </w:t>
      </w:r>
      <w:r w:rsidRPr="00FD1808">
        <w:t>worst</w:t>
      </w:r>
      <w:r w:rsidRPr="00FD1808">
        <w:t xml:space="preserve"> case ved robust evaluering av CNS-akse-planen. </w:t>
      </w:r>
    </w:p>
    <w:p w:rsidR="00560033" w:rsidRPr="00FD1808" w:rsidP="00560033" w14:paraId="42E315FF" w14:textId="77777777"/>
    <w:p w:rsidR="00560033" w:rsidRPr="00FD1808" w:rsidP="00560033" w14:paraId="5DA1D7F2" w14:textId="77777777">
      <w:pPr>
        <w:pStyle w:val="Heading1"/>
      </w:pPr>
      <w:bookmarkStart w:id="41" w:name="_Toc256000025"/>
      <w:r>
        <w:t xml:space="preserve">Image </w:t>
      </w:r>
      <w:r>
        <w:t>guidance</w:t>
      </w:r>
      <w:bookmarkEnd w:id="41"/>
    </w:p>
    <w:p w:rsidR="00ED0AAA" w:rsidRPr="00ED0AAA" w:rsidP="00ED0AAA" w14:paraId="3DFB68D8" w14:textId="77777777">
      <w:pPr>
        <w:pStyle w:val="elementtoproof"/>
        <w:shd w:val="clear" w:color="auto" w:fill="FFFFFF"/>
        <w:spacing w:after="200"/>
        <w:rPr>
          <w:color w:val="000000"/>
          <w:sz w:val="24"/>
          <w:szCs w:val="24"/>
        </w:rPr>
      </w:pPr>
      <w:r w:rsidRPr="00ED0AAA">
        <w:rPr>
          <w:color w:val="000000"/>
          <w:sz w:val="24"/>
          <w:szCs w:val="24"/>
        </w:rPr>
        <w:t xml:space="preserve">Pasienten innstilles etter lasere og ev </w:t>
      </w:r>
      <w:r w:rsidRPr="00ED0AAA">
        <w:rPr>
          <w:color w:val="000000"/>
          <w:sz w:val="24"/>
          <w:szCs w:val="24"/>
        </w:rPr>
        <w:t>overflatescanning</w:t>
      </w:r>
      <w:r w:rsidRPr="00ED0AAA">
        <w:rPr>
          <w:color w:val="000000"/>
          <w:sz w:val="24"/>
          <w:szCs w:val="24"/>
        </w:rPr>
        <w:t>. </w:t>
      </w:r>
    </w:p>
    <w:p w:rsidR="00ED0AAA" w:rsidRPr="00ED0AAA" w:rsidP="00ED0AAA" w14:paraId="70F206D3" w14:textId="77777777">
      <w:pPr>
        <w:pStyle w:val="NormalWeb"/>
        <w:shd w:val="clear" w:color="auto" w:fill="FFFFFF"/>
        <w:spacing w:after="200"/>
        <w:rPr>
          <w:color w:val="000000"/>
          <w:sz w:val="24"/>
          <w:szCs w:val="24"/>
        </w:rPr>
      </w:pPr>
      <w:r w:rsidRPr="00ED0AAA">
        <w:rPr>
          <w:color w:val="000000"/>
          <w:sz w:val="24"/>
          <w:szCs w:val="24"/>
        </w:rPr>
        <w:t xml:space="preserve">For videre posisjonering kan et kV-sidebilde av hode og bekken gi rask og god informasjon om ekstensjon i nakke og vipp i bekken, mens kV-frontbilder gir god informasjon om lateral posisjonering langs hele målvolumet. </w:t>
      </w:r>
      <w:r w:rsidRPr="00ED0AAA">
        <w:rPr>
          <w:color w:val="000000"/>
          <w:sz w:val="24"/>
          <w:szCs w:val="24"/>
        </w:rPr>
        <w:t>Justèr</w:t>
      </w:r>
      <w:r w:rsidRPr="00ED0AAA">
        <w:rPr>
          <w:color w:val="000000"/>
          <w:sz w:val="24"/>
          <w:szCs w:val="24"/>
        </w:rPr>
        <w:t xml:space="preserve"> kV og </w:t>
      </w:r>
      <w:r w:rsidRPr="00ED0AAA">
        <w:rPr>
          <w:color w:val="000000"/>
          <w:sz w:val="24"/>
          <w:szCs w:val="24"/>
        </w:rPr>
        <w:t>mAs</w:t>
      </w:r>
      <w:r w:rsidRPr="00ED0AAA">
        <w:rPr>
          <w:color w:val="000000"/>
          <w:sz w:val="24"/>
          <w:szCs w:val="24"/>
        </w:rPr>
        <w:t xml:space="preserve"> e</w:t>
      </w:r>
      <w:r w:rsidRPr="00ED0AAA">
        <w:rPr>
          <w:color w:val="000000"/>
          <w:sz w:val="24"/>
          <w:szCs w:val="24"/>
        </w:rPr>
        <w:t>tter pasientens størrelse.  </w:t>
      </w:r>
    </w:p>
    <w:p w:rsidR="00ED0AAA" w:rsidP="00ED0AAA" w14:paraId="0FFCBD1F" w14:textId="77777777">
      <w:r>
        <w:t>Match før behandling av første isosenter gjøres ved hjelp av CBCT</w:t>
      </w:r>
      <w:r w:rsidRPr="00FD1808">
        <w:t xml:space="preserve"> </w:t>
      </w:r>
      <w:r>
        <w:t xml:space="preserve">(gjerne </w:t>
      </w:r>
      <w:r>
        <w:t>extended</w:t>
      </w:r>
      <w:r>
        <w:t xml:space="preserve"> CBCT om dette blir tilgjengelig). </w:t>
      </w:r>
      <w:r w:rsidRPr="00FD1808">
        <w:t xml:space="preserve">kV-bilder </w:t>
      </w:r>
      <w:r>
        <w:t xml:space="preserve">benyttes </w:t>
      </w:r>
      <w:r w:rsidRPr="00FD1808">
        <w:t xml:space="preserve">for kontroll av </w:t>
      </w:r>
      <w:r w:rsidRPr="00FD1808">
        <w:t>isosenterflytt</w:t>
      </w:r>
      <w:r>
        <w:t xml:space="preserve"> underveis.</w:t>
      </w:r>
    </w:p>
    <w:p w:rsidR="00ED0AAA" w:rsidP="00ED0AAA" w14:paraId="5F002E20" w14:textId="77777777"/>
    <w:p w:rsidR="00ED0AAA" w:rsidP="00ED0AAA" w14:paraId="6DF01A76" w14:textId="1CE99F12">
      <w:r w:rsidRPr="00FD1808">
        <w:t xml:space="preserve">Se </w:t>
      </w:r>
      <w:hyperlink r:id="rId24" w:tooltip="XDF78857" w:history="1">
        <w:r w:rsidRPr="00ED0AAA">
          <w:rPr>
            <w:rStyle w:val="Hyperlink"/>
          </w:rPr>
          <w:fldChar w:fldCharType="begin" w:fldLock="1"/>
        </w:r>
        <w:r w:rsidRPr="00ED0AAA">
          <w:rPr>
            <w:rStyle w:val="Hyperlink"/>
          </w:rPr>
          <w:instrText xml:space="preserve"> DOCPROPERTY XDT78857 *charformat * MERGEFORMAT </w:instrText>
        </w:r>
        <w:r w:rsidRPr="00ED0AAA">
          <w:rPr>
            <w:rStyle w:val="Hyperlink"/>
          </w:rPr>
          <w:fldChar w:fldCharType="separate"/>
        </w:r>
        <w:r w:rsidRPr="00ED0AAA">
          <w:rPr>
            <w:rStyle w:val="Hyperlink"/>
          </w:rPr>
          <w:t>Protonbehandling - prosedyre for gjennomføring</w:t>
        </w:r>
        <w:r w:rsidRPr="00ED0AAA">
          <w:rPr>
            <w:rStyle w:val="Hyperlink"/>
          </w:rPr>
          <w:fldChar w:fldCharType="end"/>
        </w:r>
      </w:hyperlink>
      <w:r w:rsidRPr="00ED0AAA">
        <w:t xml:space="preserve"> </w:t>
      </w:r>
      <w:r w:rsidRPr="00FD1808">
        <w:t xml:space="preserve">for </w:t>
      </w:r>
      <w:r>
        <w:t xml:space="preserve">mer informasjon om </w:t>
      </w:r>
      <w:r w:rsidRPr="00FD1808">
        <w:t>utførelse på appara</w:t>
      </w:r>
      <w:r w:rsidRPr="00FD1808">
        <w:t>t.</w:t>
      </w:r>
    </w:p>
    <w:p w:rsidR="00ED0AAA" w:rsidP="00ED0AAA" w14:paraId="5D7D9642" w14:textId="77777777"/>
    <w:p w:rsidR="00ED0AAA" w:rsidRPr="00FD1808" w:rsidP="00ED0AAA" w14:paraId="2F3416A8" w14:textId="77777777">
      <w:pPr>
        <w:pStyle w:val="Heading1"/>
      </w:pPr>
      <w:bookmarkStart w:id="42" w:name="_Toc256000026"/>
      <w:r>
        <w:t xml:space="preserve">Kontrollbilder og </w:t>
      </w:r>
      <w:r w:rsidRPr="00380479">
        <w:t>adapsjon</w:t>
      </w:r>
      <w:bookmarkEnd w:id="42"/>
    </w:p>
    <w:p w:rsidR="00ED0AAA" w:rsidP="00ED0AAA" w14:paraId="7C55F32F" w14:textId="28DE665D">
      <w:r>
        <w:t xml:space="preserve">Ved suboptimal fiksering eller ved større anatomiske endringer på CBCT som kan påvirke dosedekning eller doser til risikoorganer, skal det evalueres om ny </w:t>
      </w:r>
      <w:r>
        <w:t>doseplan</w:t>
      </w:r>
      <w:r>
        <w:t>-</w:t>
      </w:r>
      <w:r w:rsidRPr="00C326AF">
        <w:t xml:space="preserve">CT </w:t>
      </w:r>
      <w:r>
        <w:t>for</w:t>
      </w:r>
      <w:r w:rsidRPr="00C326AF">
        <w:t xml:space="preserve"> </w:t>
      </w:r>
      <w:r w:rsidRPr="00C326AF">
        <w:t>replanlegging</w:t>
      </w:r>
      <w:r>
        <w:t xml:space="preserve"> skal tas. </w:t>
      </w:r>
      <w:r w:rsidRPr="00C326AF">
        <w:t xml:space="preserve">Se prosedyren </w:t>
      </w:r>
      <w:hyperlink r:id="rId24" w:tooltip="XDF78857" w:history="1">
        <w:r w:rsidRPr="00ED0AAA">
          <w:rPr>
            <w:rStyle w:val="Hyperlink"/>
          </w:rPr>
          <w:fldChar w:fldCharType="begin" w:fldLock="1"/>
        </w:r>
        <w:r w:rsidRPr="00ED0AAA">
          <w:rPr>
            <w:rStyle w:val="Hyperlink"/>
          </w:rPr>
          <w:instrText xml:space="preserve"> DOCPROPERTY XDT78857 *charformat * MERGEFORMAT </w:instrText>
        </w:r>
        <w:r w:rsidRPr="00ED0AAA">
          <w:rPr>
            <w:rStyle w:val="Hyperlink"/>
          </w:rPr>
          <w:fldChar w:fldCharType="separate"/>
        </w:r>
        <w:r w:rsidRPr="00ED0AAA">
          <w:rPr>
            <w:rStyle w:val="Hyperlink"/>
          </w:rPr>
          <w:t>Protonbehandling - prosedyre for gjennomføring</w:t>
        </w:r>
        <w:r w:rsidRPr="00ED0AAA">
          <w:rPr>
            <w:rStyle w:val="Hyperlink"/>
          </w:rPr>
          <w:fldChar w:fldCharType="end"/>
        </w:r>
      </w:hyperlink>
      <w:r w:rsidRPr="00ED0AAA">
        <w:t xml:space="preserve"> </w:t>
      </w:r>
      <w:r w:rsidRPr="00C326AF">
        <w:t>for detaljer.</w:t>
      </w:r>
    </w:p>
    <w:p w:rsidR="00ED0AAA" w:rsidRPr="00EE5B4C" w:rsidP="00ED0AAA" w14:paraId="0A0FD3CE" w14:textId="77777777"/>
    <w:p w:rsidR="00ED0AAA" w:rsidRPr="00FD1808" w:rsidP="00ED0AAA" w14:paraId="085F4F35" w14:textId="77777777">
      <w:pPr>
        <w:pStyle w:val="Heading1"/>
      </w:pPr>
      <w:bookmarkStart w:id="43" w:name="_Ref160185011"/>
      <w:bookmarkStart w:id="44" w:name="_Toc256000027"/>
      <w:r>
        <w:t xml:space="preserve">Tiltak og prioritering </w:t>
      </w:r>
      <w:r w:rsidRPr="00380479">
        <w:t>ved</w:t>
      </w:r>
      <w:r>
        <w:t xml:space="preserve"> nedetid</w:t>
      </w:r>
      <w:bookmarkEnd w:id="44"/>
      <w:bookmarkEnd w:id="43"/>
    </w:p>
    <w:p w:rsidR="00ED0AAA" w:rsidRPr="00EE5B4C" w:rsidP="00ED0AAA" w14:paraId="4B6E64EB" w14:textId="77777777">
      <w:r w:rsidRPr="00EE5B4C">
        <w:rPr>
          <w:rStyle w:val="normaltextrun"/>
          <w:rFonts w:ascii="Calibri" w:hAnsi="Calibri" w:cs="Calibri"/>
          <w:bdr w:val="none" w:sz="0" w:space="0" w:color="auto" w:frame="1"/>
        </w:rPr>
        <w:t>Ved ko</w:t>
      </w:r>
      <w:r w:rsidRPr="00EE5B4C">
        <w:rPr>
          <w:rStyle w:val="normaltextrun"/>
          <w:rFonts w:ascii="Calibri" w:hAnsi="Calibri" w:cs="Calibri"/>
          <w:bdr w:val="none" w:sz="0" w:space="0" w:color="auto" w:frame="1"/>
        </w:rPr>
        <w:t>rtere opphold i protonbehandlingstilbudet vil det være lite aktuelt å kompensere med fotonbehandling siden det må påregnes minimum et par dager for etablering av fotonplaner for denne pasientgruppen. Kompensering med protonbehandling på lørdager kan være e</w:t>
      </w:r>
      <w:r w:rsidRPr="00EE5B4C">
        <w:rPr>
          <w:rStyle w:val="normaltextrun"/>
          <w:rFonts w:ascii="Calibri" w:hAnsi="Calibri" w:cs="Calibri"/>
          <w:bdr w:val="none" w:sz="0" w:space="0" w:color="auto" w:frame="1"/>
        </w:rPr>
        <w:t>t aktuelt alternativ dersom total behandlingstid blir for lang. Ved lengre (uforutsette) opphold i protonbehandlingen kan overføring til fotonbehandling bli aktuelt. Særlig yngre kurative pasienter bør vurderes for overføring til et annet protonsenter frem</w:t>
      </w:r>
      <w:r w:rsidRPr="00EE5B4C">
        <w:rPr>
          <w:rStyle w:val="normaltextrun"/>
          <w:rFonts w:ascii="Calibri" w:hAnsi="Calibri" w:cs="Calibri"/>
          <w:bdr w:val="none" w:sz="0" w:space="0" w:color="auto" w:frame="1"/>
        </w:rPr>
        <w:t>for å motta et større antall fraksjoner med foton.</w:t>
      </w:r>
    </w:p>
    <w:p w:rsidR="00560033" w:rsidRPr="00560033" w:rsidP="00560033" w14:paraId="173AFCE5" w14:textId="77777777"/>
    <w:p w:rsidR="00510BDF" w:rsidP="00066A58" w14:paraId="7990BE61" w14:textId="51C1FD05">
      <w:pPr>
        <w:pStyle w:val="Heading1"/>
        <w:spacing w:line="259" w:lineRule="auto"/>
      </w:pPr>
      <w:bookmarkStart w:id="45" w:name="_Toc256000028"/>
      <w:r>
        <w:t>Referanser</w:t>
      </w:r>
      <w:bookmarkEnd w:id="45"/>
      <w:r>
        <w:t xml:space="preserve"> </w:t>
      </w:r>
    </w:p>
    <w:p w:rsidR="00DF7BA8" w:rsidP="00066A58" w14:paraId="7990BE62" w14:textId="77777777">
      <w:pPr>
        <w:spacing w:line="259" w:lineRule="auto"/>
        <w:rPr>
          <w:rFonts w:cstheme="minorHAnsi"/>
        </w:rPr>
      </w:pPr>
    </w:p>
    <w:p w:rsidR="00510BDF" w:rsidP="00066A58" w14:paraId="7990BE63" w14:textId="77777777">
      <w:pPr>
        <w:spacing w:line="259" w:lineRule="auto"/>
        <w:rPr>
          <w:rFonts w:cstheme="minorHAnsi"/>
        </w:rPr>
      </w:pPr>
      <w:r>
        <w:rPr>
          <w:rFonts w:cstheme="minorHAnsi"/>
        </w:rPr>
        <w:t xml:space="preserve">Interne referanser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2268"/>
        <w:gridCol w:w="680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bookmarkStart w:id="46" w:name="EK_Referanse"/>
            <w:hyperlink r:id="rId25" w:history="1">
              <w:r>
                <w:rPr>
                  <w:b w:val="0"/>
                  <w:color w:val="0000FF"/>
                  <w:u w:val="single"/>
                </w:rPr>
                <w:t>3.1.2.5.9.4.1-01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25" w:history="1">
              <w:r>
                <w:rPr>
                  <w:b w:val="0"/>
                  <w:color w:val="0000FF"/>
                  <w:u w:val="single"/>
                </w:rPr>
                <w:t>Barn - Retningslinje for protonplanlegging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9" w:history="1">
              <w:r>
                <w:rPr>
                  <w:b w:val="0"/>
                  <w:color w:val="0000FF"/>
                  <w:u w:val="single"/>
                </w:rPr>
                <w:t>3.1.2.5.9.4.1-03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9" w:history="1">
              <w:r>
                <w:rPr>
                  <w:b w:val="0"/>
                  <w:color w:val="0000FF"/>
                  <w:u w:val="single"/>
                </w:rPr>
                <w:t>Cerebri - Retningslinje for protonplanlegging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26" w:history="1">
              <w:r>
                <w:rPr>
                  <w:b w:val="0"/>
                  <w:color w:val="0000FF"/>
                  <w:u w:val="single"/>
                </w:rPr>
                <w:t>3.1.2.5.9.4.1-05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26" w:history="1">
              <w:r>
                <w:rPr>
                  <w:b w:val="0"/>
                  <w:color w:val="0000FF"/>
                  <w:u w:val="single"/>
                </w:rPr>
                <w:t>Sarcom - Retningslinje for protonplanlegging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6" w:history="1">
              <w:r>
                <w:rPr>
                  <w:b w:val="0"/>
                  <w:color w:val="0000FF"/>
                  <w:u w:val="single"/>
                </w:rPr>
                <w:t>3.1.2.5.9.4.1-06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6" w:history="1">
              <w:r>
                <w:rPr>
                  <w:b w:val="0"/>
                  <w:color w:val="0000FF"/>
                  <w:u w:val="single"/>
                </w:rPr>
                <w:t>Protonfiksering - oversikt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8" w:history="1">
              <w:r>
                <w:rPr>
                  <w:b w:val="0"/>
                  <w:color w:val="0000FF"/>
                  <w:u w:val="single"/>
                </w:rPr>
                <w:t>3.1.2.5.9.4.1-07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8" w:history="1">
              <w:r>
                <w:rPr>
                  <w:b w:val="0"/>
                  <w:color w:val="0000FF"/>
                  <w:u w:val="single"/>
                </w:rPr>
                <w:t>Fiksering av hode , hals og CNS-nevroakse ved protonbehandling (voksen/pediatri) Retningslinje.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5" w:history="1">
              <w:r>
                <w:rPr>
                  <w:b w:val="0"/>
                  <w:color w:val="0000FF"/>
                  <w:u w:val="single"/>
                </w:rPr>
                <w:t>3.1.2.5.9.4.1-08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5" w:history="1">
              <w:r>
                <w:rPr>
                  <w:b w:val="0"/>
                  <w:color w:val="0000FF"/>
                  <w:u w:val="single"/>
                </w:rPr>
                <w:t>Avbildning for protonterapi - retningslinje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7" w:history="1">
              <w:r>
                <w:rPr>
                  <w:b w:val="0"/>
                  <w:color w:val="0000FF"/>
                  <w:u w:val="single"/>
                </w:rPr>
                <w:t>3.1.2.5.9.4.1-09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7" w:history="1">
              <w:r>
                <w:rPr>
                  <w:b w:val="0"/>
                  <w:color w:val="0000FF"/>
                  <w:u w:val="single"/>
                </w:rPr>
                <w:t>Håndtering av implantat og artefakter ved protonbehandling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24" w:history="1">
              <w:r>
                <w:rPr>
                  <w:b w:val="0"/>
                  <w:color w:val="0000FF"/>
                  <w:u w:val="single"/>
                </w:rPr>
                <w:t>3.1.2.5.9.4.1-11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 w:rsidP="00066A58">
            <w:pPr>
              <w:numPr>
                <w:ilvl w:val="0"/>
                <w:numId w:val="0"/>
              </w:numPr>
              <w:spacing w:line="259" w:lineRule="auto"/>
              <w:rPr>
                <w:b w:val="0"/>
                <w:color w:val="0000FF"/>
                <w:u w:val="single"/>
              </w:rPr>
            </w:pPr>
            <w:hyperlink r:id="rId24" w:history="1">
              <w:r>
                <w:rPr>
                  <w:b w:val="0"/>
                  <w:color w:val="0000FF"/>
                  <w:u w:val="single"/>
                </w:rPr>
                <w:t>Protonbehandling - prosedyre for gjennomføring</w:t>
              </w:r>
            </w:hyperlink>
          </w:p>
        </w:tc>
      </w:tr>
    </w:tbl>
    <w:p w:rsidR="00510BDF" w:rsidP="00066A58" w14:paraId="7990BE7D" w14:textId="77777777">
      <w:pPr>
        <w:spacing w:line="259" w:lineRule="auto"/>
        <w:rPr>
          <w:rFonts w:cstheme="minorHAnsi"/>
        </w:rPr>
      </w:pPr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1"/>
      </w:tblGrid>
      <w:tr w14:paraId="7990BE80" w14:textId="77777777" w:rsidTr="00361601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F07765" w:rsidRPr="00F434AC" w:rsidP="00361601" w14:paraId="289A334B" w14:textId="0390863E">
            <w:pPr>
              <w:pStyle w:val="NoSpacing"/>
              <w:rPr>
                <w:lang w:val="en-US"/>
              </w:rPr>
            </w:pPr>
            <w:r w:rsidRPr="00F434AC">
              <w:rPr>
                <w:lang w:val="en-US"/>
              </w:rPr>
              <w:t>Eksterne</w:t>
            </w:r>
            <w:r w:rsidRPr="00F434AC">
              <w:rPr>
                <w:lang w:val="en-US"/>
              </w:rPr>
              <w:t xml:space="preserve"> </w:t>
            </w:r>
            <w:r w:rsidRPr="00F434AC">
              <w:rPr>
                <w:lang w:val="en-US"/>
              </w:rPr>
              <w:t>referanser</w:t>
            </w:r>
          </w:p>
          <w:p w:rsidR="00361601" w:rsidRPr="00724371" w:rsidP="00361601" w14:paraId="1E308451" w14:textId="77777777">
            <w:pPr>
              <w:pStyle w:val="NoSpacing"/>
              <w:rPr>
                <w:lang w:val="en-US"/>
              </w:rPr>
            </w:pPr>
          </w:p>
          <w:p w:rsidR="00F07765" w:rsidRPr="00E44A4A" w:rsidP="00F07765" w14:paraId="3EAE9BEA" w14:textId="77777777">
            <w:pPr>
              <w:pStyle w:val="EndNoteBibliography"/>
              <w:spacing w:after="0"/>
              <w:ind w:left="720" w:hanging="720"/>
            </w:pPr>
            <w:r w:rsidRPr="00FD1808">
              <w:rPr>
                <w:lang w:val="nb-NO"/>
              </w:rPr>
              <w:fldChar w:fldCharType="begin"/>
            </w:r>
            <w:r w:rsidRPr="004C51E9">
              <w:instrText xml:space="preserve"> ADDIN EN.REFLIST </w:instrText>
            </w:r>
            <w:r w:rsidRPr="00FD1808">
              <w:rPr>
                <w:lang w:val="nb-NO"/>
              </w:rPr>
              <w:fldChar w:fldCharType="separate"/>
            </w:r>
            <w:bookmarkStart w:id="47" w:name="Ajithkumar"/>
            <w:bookmarkStart w:id="48" w:name="_ENREF_1"/>
            <w:r w:rsidRPr="00E44A4A">
              <w:t>1</w:t>
            </w:r>
            <w:bookmarkEnd w:id="47"/>
            <w:r w:rsidRPr="00E44A4A">
              <w:t>.</w:t>
            </w:r>
            <w:r w:rsidRPr="00E44A4A">
              <w:tab/>
              <w:t xml:space="preserve">Ajithkumar, T., et al., </w:t>
            </w:r>
            <w:r w:rsidRPr="00E44A4A">
              <w:rPr>
                <w:i/>
              </w:rPr>
              <w:t>SIOPE - Brain tumor group consensus guideline on craniospinal target volume delineation for high-precision radiotherapy.</w:t>
            </w:r>
            <w:r w:rsidRPr="00E44A4A">
              <w:t xml:space="preserve"> Radiother Oncol, 2018. </w:t>
            </w:r>
            <w:r w:rsidRPr="00E44A4A">
              <w:rPr>
                <w:b/>
              </w:rPr>
              <w:t>128</w:t>
            </w:r>
            <w:r w:rsidRPr="00E44A4A">
              <w:t>(2): p. 192-197.</w:t>
            </w:r>
            <w:bookmarkEnd w:id="48"/>
          </w:p>
          <w:p w:rsidR="00F07765" w:rsidRPr="00E44A4A" w:rsidP="00F07765" w14:paraId="4BA0276A" w14:textId="77777777">
            <w:pPr>
              <w:pStyle w:val="EndNoteBibliography"/>
              <w:spacing w:after="0"/>
              <w:ind w:left="720" w:hanging="720"/>
            </w:pPr>
            <w:bookmarkStart w:id="49" w:name="Brouwer"/>
            <w:bookmarkStart w:id="50" w:name="_ENREF_2"/>
            <w:r w:rsidRPr="00E44A4A">
              <w:t>2</w:t>
            </w:r>
            <w:bookmarkEnd w:id="49"/>
            <w:r w:rsidRPr="00E44A4A">
              <w:t>.</w:t>
            </w:r>
            <w:r w:rsidRPr="00E44A4A">
              <w:tab/>
            </w:r>
            <w:r w:rsidRPr="00E44A4A">
              <w:t xml:space="preserve">Brouwer, C.L., et al., </w:t>
            </w:r>
            <w:r w:rsidRPr="00E44A4A">
              <w:rPr>
                <w:i/>
              </w:rPr>
              <w:t>CT-based delineation of organs at risk in the head and neck region: DAHANCA, EORTC, GORTEC, HKNPCSG, NCIC CTG, NCRI, NRG Oncology and TROG consensus guidelines.</w:t>
            </w:r>
            <w:r w:rsidRPr="00E44A4A">
              <w:t xml:space="preserve"> Radiother Oncol, 2015. </w:t>
            </w:r>
            <w:r w:rsidRPr="00E44A4A">
              <w:rPr>
                <w:b/>
              </w:rPr>
              <w:t>117</w:t>
            </w:r>
            <w:r w:rsidRPr="00E44A4A">
              <w:t>(1): p. 83-90.</w:t>
            </w:r>
            <w:bookmarkEnd w:id="50"/>
          </w:p>
          <w:p w:rsidR="00F07765" w:rsidRPr="00E44A4A" w:rsidP="00F07765" w14:paraId="5A14EB51" w14:textId="77777777">
            <w:pPr>
              <w:pStyle w:val="EndNoteBibliography"/>
              <w:spacing w:after="0"/>
              <w:ind w:left="720" w:hanging="720"/>
            </w:pPr>
            <w:bookmarkStart w:id="51" w:name="Hoeben"/>
            <w:bookmarkStart w:id="52" w:name="_ENREF_3"/>
            <w:r w:rsidRPr="00E44A4A">
              <w:t>3</w:t>
            </w:r>
            <w:bookmarkEnd w:id="51"/>
            <w:r w:rsidRPr="00E44A4A">
              <w:t>.</w:t>
            </w:r>
            <w:r w:rsidRPr="00E44A4A">
              <w:tab/>
              <w:t xml:space="preserve">Hoeben, B.A., et al., </w:t>
            </w:r>
            <w:r w:rsidRPr="00E44A4A">
              <w:rPr>
                <w:i/>
              </w:rPr>
              <w:t>Manage</w:t>
            </w:r>
            <w:r w:rsidRPr="00E44A4A">
              <w:rPr>
                <w:i/>
              </w:rPr>
              <w:t>ment of vertebral radiotherapy dose in paediatric patients with cancer: consensus recommendations from the SIOPE radiotherapy working group.</w:t>
            </w:r>
            <w:r w:rsidRPr="00E44A4A">
              <w:t xml:space="preserve"> Lancet Oncol, 2019. </w:t>
            </w:r>
            <w:r w:rsidRPr="00E44A4A">
              <w:rPr>
                <w:b/>
              </w:rPr>
              <w:t>20</w:t>
            </w:r>
            <w:r w:rsidRPr="00E44A4A">
              <w:t>(3): p. e155-e166.</w:t>
            </w:r>
            <w:bookmarkEnd w:id="52"/>
          </w:p>
          <w:p w:rsidR="00F07765" w:rsidRPr="00E44A4A" w:rsidP="00F07765" w14:paraId="6F946C26" w14:textId="77777777">
            <w:pPr>
              <w:pStyle w:val="EndNoteBibliography"/>
              <w:spacing w:after="0"/>
              <w:ind w:left="720" w:hanging="720"/>
            </w:pPr>
            <w:bookmarkStart w:id="53" w:name="Levernes"/>
            <w:bookmarkStart w:id="54" w:name="_ENREF_4"/>
            <w:r w:rsidRPr="00E44A4A">
              <w:t>4</w:t>
            </w:r>
            <w:bookmarkEnd w:id="53"/>
            <w:r w:rsidRPr="00E44A4A">
              <w:t>.</w:t>
            </w:r>
            <w:r w:rsidRPr="00E44A4A">
              <w:tab/>
              <w:t xml:space="preserve">Levernes, S. </w:t>
            </w:r>
            <w:r w:rsidRPr="00E44A4A">
              <w:rPr>
                <w:i/>
              </w:rPr>
              <w:t>Nomenclature for volumes in radiotherapy. Technical Docume</w:t>
            </w:r>
            <w:r w:rsidRPr="00E44A4A">
              <w:rPr>
                <w:i/>
              </w:rPr>
              <w:t>nt no. 14</w:t>
            </w:r>
            <w:r w:rsidRPr="00E44A4A">
              <w:t>. 2019. Østerås: Norwegian Radiation and Nuclear Safety Authority. Language: Norwegian.</w:t>
            </w:r>
            <w:bookmarkEnd w:id="54"/>
          </w:p>
          <w:p w:rsidR="00F07765" w:rsidRPr="00E44A4A" w:rsidP="00F07765" w14:paraId="2C05D2F6" w14:textId="77777777">
            <w:pPr>
              <w:pStyle w:val="EndNoteBibliography"/>
              <w:spacing w:after="0"/>
              <w:ind w:left="720" w:hanging="720"/>
            </w:pPr>
            <w:bookmarkStart w:id="55" w:name="Constine"/>
            <w:bookmarkStart w:id="56" w:name="_ENREF_5"/>
            <w:r w:rsidRPr="00E44A4A">
              <w:t>5</w:t>
            </w:r>
            <w:bookmarkEnd w:id="55"/>
            <w:r w:rsidRPr="00E44A4A">
              <w:t>.</w:t>
            </w:r>
            <w:r w:rsidRPr="00E44A4A">
              <w:tab/>
              <w:t xml:space="preserve">Constine, L.S., et al., </w:t>
            </w:r>
            <w:r w:rsidRPr="00E44A4A">
              <w:rPr>
                <w:i/>
              </w:rPr>
              <w:t>A User's Guide and Summary of Pediatric Normal Tissue Effects in the Clinic (PENTEC): Radiation Dose-Volume Response for Adverse Eff</w:t>
            </w:r>
            <w:r w:rsidRPr="00E44A4A">
              <w:rPr>
                <w:i/>
              </w:rPr>
              <w:t>ects After Childhood Cancer Therapy and Future Directions.</w:t>
            </w:r>
            <w:r w:rsidRPr="00E44A4A">
              <w:t xml:space="preserve"> International Journal of Radiation Oncology*Biology*Physics, 2023.</w:t>
            </w:r>
            <w:bookmarkEnd w:id="56"/>
          </w:p>
          <w:p w:rsidR="00F07765" w:rsidRPr="00E44A4A" w:rsidP="00F07765" w14:paraId="767AE33B" w14:textId="77777777">
            <w:pPr>
              <w:pStyle w:val="EndNoteBibliography"/>
              <w:ind w:left="720" w:hanging="720"/>
            </w:pPr>
            <w:bookmarkStart w:id="57" w:name="Marks"/>
            <w:bookmarkStart w:id="58" w:name="_ENREF_6"/>
            <w:r w:rsidRPr="00E44A4A">
              <w:t>6</w:t>
            </w:r>
            <w:bookmarkEnd w:id="57"/>
            <w:r w:rsidRPr="00E44A4A">
              <w:t>.</w:t>
            </w:r>
            <w:r w:rsidRPr="00E44A4A">
              <w:tab/>
              <w:t xml:space="preserve">Marks, L.B., R.K. Ten Haken, and M.K. Martel, </w:t>
            </w:r>
            <w:r w:rsidRPr="00E44A4A">
              <w:rPr>
                <w:i/>
              </w:rPr>
              <w:t>Guest editor's introduction to QUANTEC: a users guide.</w:t>
            </w:r>
            <w:r w:rsidRPr="00E44A4A">
              <w:t xml:space="preserve"> Int J Radiat Oncol Biol Phys, 2010. </w:t>
            </w:r>
            <w:r w:rsidRPr="00E44A4A">
              <w:rPr>
                <w:b/>
              </w:rPr>
              <w:t>76</w:t>
            </w:r>
            <w:r w:rsidRPr="00E44A4A">
              <w:t>(3 Suppl): p. S1-2.</w:t>
            </w:r>
            <w:bookmarkEnd w:id="58"/>
          </w:p>
          <w:p w:rsidR="00361601" w:rsidRPr="00F434AC" w:rsidP="00361601" w14:paraId="4650E0DB" w14:textId="02536094">
            <w:pPr>
              <w:spacing w:line="259" w:lineRule="auto"/>
              <w:rPr>
                <w:rFonts w:cstheme="minorHAnsi"/>
                <w:lang w:val="en-US"/>
              </w:rPr>
            </w:pPr>
            <w:r w:rsidRPr="00FD1808">
              <w:fldChar w:fldCharType="end"/>
            </w:r>
            <w:r w:rsidRPr="00F434AC">
              <w:rPr>
                <w:rFonts w:cstheme="minorHAnsi"/>
                <w:lang w:val="en-US"/>
              </w:rPr>
              <w:t>Samme</w:t>
            </w:r>
            <w:r w:rsidRPr="00F434AC">
              <w:rPr>
                <w:rFonts w:cstheme="minorHAnsi"/>
                <w:lang w:val="en-US"/>
              </w:rPr>
              <w:t xml:space="preserve"> </w:t>
            </w:r>
            <w:r w:rsidRPr="00F434AC">
              <w:rPr>
                <w:rFonts w:cstheme="minorHAnsi"/>
                <w:lang w:val="en-US"/>
              </w:rPr>
              <w:t>dokument</w:t>
            </w:r>
            <w:r w:rsidRPr="00F434AC">
              <w:rPr>
                <w:rFonts w:cstheme="minorHAnsi"/>
                <w:lang w:val="en-US"/>
              </w:rPr>
              <w:t xml:space="preserve"> </w:t>
            </w:r>
            <w:r w:rsidRPr="00F434AC">
              <w:rPr>
                <w:rFonts w:cstheme="minorHAnsi"/>
                <w:lang w:val="en-US"/>
              </w:rPr>
              <w:t>i</w:t>
            </w:r>
            <w:r w:rsidRPr="00F434AC">
              <w:rPr>
                <w:rFonts w:cstheme="minorHAnsi"/>
                <w:lang w:val="en-US"/>
              </w:rPr>
              <w:t xml:space="preserve"> </w:t>
            </w:r>
            <w:r w:rsidRPr="00F434AC">
              <w:rPr>
                <w:rFonts w:cstheme="minorHAnsi"/>
                <w:lang w:val="en-US"/>
              </w:rPr>
              <w:t>eHåndbok</w:t>
            </w:r>
            <w:r w:rsidRPr="00F434AC">
              <w:rPr>
                <w:rFonts w:cstheme="minorHAnsi"/>
                <w:lang w:val="en-US"/>
              </w:rPr>
              <w:t xml:space="preserve"> (OUS)</w:t>
            </w:r>
          </w:p>
          <w:p w:rsidR="007D6309" w:rsidP="00361601" w14:paraId="6A55704C" w14:textId="0B6A723E">
            <w:pPr>
              <w:spacing w:line="259" w:lineRule="auto"/>
              <w:rPr>
                <w:rFonts w:cstheme="minorHAnsi"/>
              </w:rPr>
            </w:pPr>
            <w:hyperlink r:id="rId27" w:history="1">
              <w:r>
                <w:rPr>
                  <w:rStyle w:val="Hyperlink"/>
                  <w:rFonts w:cstheme="minorHAnsi"/>
                </w:rPr>
                <w:t>150573 - Nasjonal retningslinje for protonplanlegging av total CNS-akse (CSI)</w:t>
              </w:r>
            </w:hyperlink>
          </w:p>
          <w:p w:rsidR="00361601" w:rsidP="00361601" w14:paraId="7990BE7F" w14:textId="27CF0BB3">
            <w:pPr>
              <w:spacing w:line="259" w:lineRule="auto"/>
              <w:rPr>
                <w:color w:val="0000FF"/>
                <w:u w:val="single"/>
              </w:rPr>
            </w:pPr>
          </w:p>
        </w:tc>
      </w:tr>
    </w:tbl>
    <w:p w:rsidR="009D023B" w:rsidRPr="005F0E8F" w:rsidP="00066A58" w14:paraId="7990BE86" w14:textId="77777777">
      <w:pPr>
        <w:pStyle w:val="Heading1"/>
        <w:spacing w:line="259" w:lineRule="auto"/>
      </w:pPr>
      <w:bookmarkStart w:id="59" w:name="_Toc256000029"/>
      <w:r w:rsidRPr="005F0E8F">
        <w:t>Endringer siden forrige versjon</w:t>
      </w:r>
      <w:bookmarkEnd w:id="59"/>
    </w:p>
    <w:p w:rsidR="009D023B" w:rsidP="00066A58" w14:paraId="7990BE87" w14:textId="4D87EEC1">
      <w:pPr>
        <w:spacing w:line="259" w:lineRule="auto"/>
        <w:rPr>
          <w:rFonts w:cstheme="minorHAnsi"/>
          <w:color w:val="000080"/>
        </w:rPr>
      </w:pPr>
      <w:r>
        <w:rPr>
          <w:rFonts w:cstheme="minorHAnsi"/>
          <w:color w:val="000080"/>
        </w:rPr>
        <w:fldChar w:fldCharType="begin" w:fldLock="1"/>
      </w:r>
      <w:r>
        <w:rPr>
          <w:rFonts w:cstheme="minorHAnsi"/>
          <w:color w:val="000080"/>
        </w:rPr>
        <w:instrText xml:space="preserve"> DOCVARIABLE EK_Merknad </w:instrText>
      </w:r>
      <w:r>
        <w:rPr>
          <w:rFonts w:cstheme="minorHAnsi"/>
          <w:color w:val="000080"/>
        </w:rPr>
        <w:fldChar w:fldCharType="separate"/>
      </w:r>
      <w:r>
        <w:rPr>
          <w:rFonts w:cstheme="minorHAnsi"/>
          <w:color w:val="000080"/>
        </w:rPr>
        <w:t>Første versjon</w:t>
      </w:r>
      <w:r>
        <w:rPr>
          <w:rFonts w:cstheme="minorHAnsi"/>
          <w:color w:val="000080"/>
        </w:rPr>
        <w:fldChar w:fldCharType="end"/>
      </w:r>
      <w:r w:rsidR="00F07765">
        <w:rPr>
          <w:rFonts w:cstheme="minorHAnsi"/>
          <w:color w:val="000080"/>
        </w:rPr>
        <w:t>.</w:t>
      </w:r>
    </w:p>
    <w:p w:rsidR="009D023B" w:rsidRPr="00E754D7" w:rsidP="00066A58" w14:paraId="7990BE88" w14:textId="77777777">
      <w:pPr>
        <w:spacing w:line="259" w:lineRule="auto"/>
        <w:rPr>
          <w:rFonts w:cstheme="minorHAnsi"/>
          <w:color w:val="000080"/>
        </w:rPr>
      </w:pPr>
    </w:p>
    <w:sectPr w:rsidSect="00D03EE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927"/>
      <w:gridCol w:w="4074"/>
    </w:tblGrid>
    <w:tr w14:paraId="7990BE91" w14:textId="77777777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128"/>
        <w:jc w:val="center"/>
      </w:trPr>
      <w:tc>
        <w:tcPr>
          <w:tcW w:w="4927" w:type="dxa"/>
          <w:tcBorders>
            <w:right w:val="single" w:sz="4" w:space="0" w:color="auto"/>
          </w:tcBorders>
        </w:tcPr>
        <w:p w:rsidR="00485214" w14:paraId="7990BE8F" w14:textId="04EAA281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 w:rsidR="008A218A">
            <w:rPr>
              <w:rStyle w:val="PageNumber"/>
              <w:noProof/>
              <w:sz w:val="16"/>
            </w:rPr>
            <w:t>1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8A218A">
            <w:rPr>
              <w:rStyle w:val="PageNumber"/>
              <w:noProof/>
              <w:sz w:val="16"/>
            </w:rPr>
            <w:t>1</w:t>
          </w:r>
          <w:r>
            <w:rPr>
              <w:rStyle w:val="PageNumber"/>
              <w:sz w:val="16"/>
            </w:rPr>
            <w:fldChar w:fldCharType="end"/>
          </w:r>
        </w:p>
      </w:tc>
      <w:tc>
        <w:tcPr>
          <w:tcW w:w="4074" w:type="dxa"/>
          <w:tcBorders>
            <w:left w:val="single" w:sz="4" w:space="0" w:color="auto"/>
          </w:tcBorders>
        </w:tcPr>
        <w:p w:rsidR="00485214" w14:paraId="7990BE90" w14:textId="77777777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Ref. nr.: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3.1.2.5.9.4.1-02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485214" w14:paraId="7990BE92" w14:textId="77777777">
    <w:pPr>
      <w:pStyle w:val="Footer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01"/>
      <w:gridCol w:w="2268"/>
      <w:gridCol w:w="3402"/>
      <w:gridCol w:w="1296"/>
    </w:tblGrid>
    <w:tr w14:paraId="7990BE97" w14:textId="77777777" w:rsidTr="009E1AE8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70"/>
        <w:jc w:val="center"/>
      </w:trPr>
      <w:tc>
        <w:tcPr>
          <w:tcW w:w="1701" w:type="dxa"/>
          <w:tcBorders>
            <w:right w:val="single" w:sz="4" w:space="0" w:color="auto"/>
          </w:tcBorders>
        </w:tcPr>
        <w:p w:rsidR="009B041D" w:rsidRPr="004568C8" w:rsidP="007E4125" w14:paraId="7990BE93" w14:textId="010055DD">
          <w:pPr>
            <w:pStyle w:val="Footer"/>
            <w:rPr>
              <w:color w:val="000080"/>
              <w:sz w:val="16"/>
            </w:rPr>
          </w:pP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D78860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9B041D" w:rsidRPr="009B041D" w:rsidP="007E4125" w14:paraId="7990BE94" w14:textId="77777777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3.1.2.5.9.4.1-02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3402" w:type="dxa"/>
          <w:tcBorders>
            <w:left w:val="single" w:sz="4" w:space="0" w:color="auto"/>
            <w:right w:val="single" w:sz="4" w:space="0" w:color="auto"/>
          </w:tcBorders>
        </w:tcPr>
        <w:p w:rsidR="009B041D" w:rsidRPr="00D320CC" w:rsidP="007E4125" w14:paraId="7990BE95" w14:textId="77777777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296" w:type="dxa"/>
          <w:tcBorders>
            <w:left w:val="single" w:sz="4" w:space="0" w:color="auto"/>
          </w:tcBorders>
        </w:tcPr>
        <w:p w:rsidR="009B041D" w:rsidP="007E4125" w14:paraId="7990BE96" w14:textId="77777777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Theme="minorHAnsi" w:hAnsiTheme="minorHAnsi"/>
              <w:sz w:val="16"/>
              <w:lang w:val="nb-NO" w:eastAsia="nb-NO" w:bidi="ar-SA"/>
            </w:rPr>
            <w:t>13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13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B24A00" w:rsidRPr="009E0D59" w:rsidP="00B24A00" w14:paraId="7990BE98" w14:textId="77777777">
    <w:pPr>
      <w:pStyle w:val="Footer"/>
      <w:rPr>
        <w:color w:val="FFFFFF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8478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4395"/>
      <w:gridCol w:w="1815"/>
    </w:tblGrid>
    <w:tr w14:paraId="7990BEAC" w14:textId="77777777" w:rsidTr="004B40D7">
      <w:tblPrEx>
        <w:tblW w:w="8478" w:type="dxa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394"/>
        <w:jc w:val="center"/>
      </w:trPr>
      <w:tc>
        <w:tcPr>
          <w:tcW w:w="2268" w:type="dxa"/>
          <w:tcBorders>
            <w:right w:val="single" w:sz="4" w:space="0" w:color="auto"/>
          </w:tcBorders>
        </w:tcPr>
        <w:p w:rsidR="004B40D7" w:rsidRPr="009B041D" w:rsidP="007E4125" w14:paraId="7990BEA9" w14:textId="0DC95CF8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3.1.2.5.9.4.1-02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4395" w:type="dxa"/>
          <w:tcBorders>
            <w:left w:val="single" w:sz="4" w:space="0" w:color="auto"/>
            <w:right w:val="single" w:sz="4" w:space="0" w:color="auto"/>
          </w:tcBorders>
        </w:tcPr>
        <w:p w:rsidR="004B40D7" w:rsidRPr="00D320CC" w:rsidP="007E4125" w14:paraId="7990BEAA" w14:textId="77777777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815" w:type="dxa"/>
          <w:tcBorders>
            <w:left w:val="single" w:sz="4" w:space="0" w:color="auto"/>
          </w:tcBorders>
        </w:tcPr>
        <w:p w:rsidR="004B40D7" w:rsidP="007E4125" w14:paraId="7990BEAB" w14:textId="77777777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Theme="minorHAnsi" w:hAnsiTheme="minorHAnsi"/>
              <w:sz w:val="16"/>
              <w:lang w:val="nb-NO" w:eastAsia="nb-NO" w:bidi="ar-SA"/>
            </w:rPr>
            <w:t>1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13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B24A00" w:rsidP="00B24A00" w14:paraId="7990BEAD" w14:textId="77777777">
    <w:pPr>
      <w:pStyle w:val="Footer"/>
      <w:rPr>
        <w:color w:val="FFFFFF"/>
        <w:sz w:val="16"/>
      </w:rPr>
    </w:pPr>
    <w:r>
      <w:rPr>
        <w:color w:val="FFFFFF"/>
        <w:sz w:val="16"/>
      </w:rPr>
      <w:t xml:space="preserve">Bedriftsnavn: </w:t>
    </w:r>
    <w:r>
      <w:rPr>
        <w:color w:val="FFFFFF"/>
        <w:sz w:val="16"/>
      </w:rPr>
      <w:fldChar w:fldCharType="begin" w:fldLock="1"/>
    </w:r>
    <w:r>
      <w:rPr>
        <w:color w:val="FFFFFF"/>
        <w:sz w:val="16"/>
      </w:rPr>
      <w:instrText xml:space="preserve"> DOCPROPERTY EK_Bedriftsnavn </w:instrText>
    </w:r>
    <w:r>
      <w:rPr>
        <w:color w:val="FFFFFF"/>
        <w:sz w:val="16"/>
      </w:rPr>
      <w:fldChar w:fldCharType="separate"/>
    </w:r>
    <w:r>
      <w:rPr>
        <w:color w:val="FFFFFF"/>
        <w:sz w:val="16"/>
      </w:rPr>
      <w:t>Helse Bergen</w:t>
    </w:r>
    <w:r>
      <w:rPr>
        <w:color w:val="FFFFFF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5214" w:rsidRPr="00D03EED" w:rsidP="00D03EED" w14:paraId="7990BE89" w14:textId="77777777">
    <w:pPr>
      <w:pStyle w:val="Header"/>
      <w:rPr>
        <w:color w:val="000080"/>
      </w:rPr>
    </w:pPr>
    <w:r>
      <w:rPr>
        <w:color w:val="000080"/>
      </w:rPr>
      <w:fldChar w:fldCharType="begin" w:fldLock="1"/>
    </w:r>
    <w:r>
      <w:rPr>
        <w:color w:val="000080"/>
      </w:rPr>
      <w:instrText xml:space="preserve"> DOCPROPERTY EK_Bedriftsnavn </w:instrText>
    </w:r>
    <w:r>
      <w:rPr>
        <w:color w:val="000080"/>
      </w:rPr>
      <w:fldChar w:fldCharType="separate"/>
    </w:r>
    <w:r>
      <w:rPr>
        <w:color w:val="000080"/>
      </w:rPr>
      <w:t>Helse Bergen</w:t>
    </w:r>
    <w:r>
      <w:rPr>
        <w:color w:val="00008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8010"/>
      <w:gridCol w:w="992"/>
    </w:tblGrid>
    <w:tr w14:paraId="7990BE8D" w14:textId="77777777"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576"/>
      </w:trPr>
      <w:tc>
        <w:tcPr>
          <w:tcW w:w="80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bottom"/>
        </w:tcPr>
        <w:p w:rsidR="00485214" w14:paraId="7990BE8A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Total CNS-akse - Retningslinje for protonplanlegging</w:t>
          </w:r>
          <w:r>
            <w:rPr>
              <w:sz w:val="28"/>
            </w:rPr>
            <w:fldChar w:fldCharType="end"/>
          </w:r>
        </w:p>
      </w:tc>
      <w:tc>
        <w:tcPr>
          <w:tcW w:w="992" w:type="dxa"/>
          <w:tcBorders>
            <w:bottom w:val="single" w:sz="4" w:space="0" w:color="auto"/>
            <w:right w:val="single" w:sz="4" w:space="0" w:color="auto"/>
          </w:tcBorders>
        </w:tcPr>
        <w:p w:rsidR="00485214" w14:paraId="7990BE8B" w14:textId="77777777">
          <w:pPr>
            <w:pStyle w:val="Header"/>
            <w:jc w:val="left"/>
            <w:rPr>
              <w:sz w:val="12"/>
            </w:rPr>
          </w:pPr>
        </w:p>
        <w:p w:rsidR="00485214" w14:paraId="7990BE8C" w14:textId="77777777">
          <w:pPr>
            <w:pStyle w:val="Header"/>
            <w:jc w:val="left"/>
            <w:rPr>
              <w:sz w:val="28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1.00</w:t>
          </w:r>
          <w:r>
            <w:rPr>
              <w:sz w:val="16"/>
            </w:rPr>
            <w:fldChar w:fldCharType="end"/>
          </w:r>
        </w:p>
      </w:tc>
    </w:tr>
  </w:tbl>
  <w:p w:rsidR="00485214" w14:paraId="7990BE8E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96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859"/>
      <w:gridCol w:w="4940"/>
      <w:gridCol w:w="2879"/>
    </w:tblGrid>
    <w:tr w14:paraId="7990BE9B" w14:textId="77777777" w:rsidTr="009D023B">
      <w:tblPrEx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465"/>
      </w:trPr>
      <w:tc>
        <w:tcPr>
          <w:tcW w:w="1859" w:type="dxa"/>
          <w:vAlign w:val="center"/>
        </w:tcPr>
        <w:p w:rsidR="00485214" w14:paraId="7990BE99" w14:textId="77777777">
          <w:pPr>
            <w:pStyle w:val="Header"/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>
                <wp:extent cx="1091565" cy="208915"/>
                <wp:effectExtent l="0" t="0" r="0" b="635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bhf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9" w:type="dxa"/>
          <w:gridSpan w:val="2"/>
          <w:vAlign w:val="bottom"/>
        </w:tcPr>
        <w:p w:rsidR="00485214" w14:paraId="7990BE9A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Total CNS-akse - Retningslinje for protonplanlegging</w:t>
          </w:r>
          <w:r>
            <w:rPr>
              <w:sz w:val="28"/>
            </w:rPr>
            <w:fldChar w:fldCharType="end"/>
          </w:r>
        </w:p>
      </w:tc>
    </w:tr>
    <w:tr w14:paraId="7990BE9E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28"/>
      </w:trPr>
      <w:tc>
        <w:tcPr>
          <w:tcW w:w="6799" w:type="dxa"/>
          <w:gridSpan w:val="2"/>
          <w:vAlign w:val="bottom"/>
        </w:tcPr>
        <w:p w:rsidR="00FD5284" w14:paraId="7990BE9C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Kategori: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EK_S01MT3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Pasientbehandling/Fagprosedyrer/Kreft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FD5284" w:rsidRPr="005F0E8F" w:rsidP="00540375" w14:paraId="7990BE9D" w14:textId="77777777">
          <w:pPr>
            <w:pStyle w:val="Header"/>
            <w:jc w:val="left"/>
            <w:rPr>
              <w:color w:val="000080"/>
              <w:sz w:val="16"/>
            </w:rPr>
          </w:pPr>
          <w:r>
            <w:rPr>
              <w:sz w:val="16"/>
            </w:rPr>
            <w:t>Gyldig fra/</w:t>
          </w:r>
          <w:r w:rsidRPr="005F0E8F">
            <w:rPr>
              <w:sz w:val="16"/>
            </w:rPr>
            <w:t>til</w:t>
          </w:r>
          <w:r>
            <w:rPr>
              <w:color w:val="000080"/>
              <w:sz w:val="16"/>
            </w:rPr>
            <w:t>: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EK_GjelderFra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27.06.2024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>/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EK_GjelderTil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27.06.2026</w:t>
          </w:r>
          <w:r>
            <w:rPr>
              <w:color w:val="000080"/>
              <w:sz w:val="16"/>
            </w:rPr>
            <w:fldChar w:fldCharType="end"/>
          </w:r>
        </w:p>
      </w:tc>
    </w:tr>
    <w:tr w14:paraId="7990BEA1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168"/>
      </w:trPr>
      <w:tc>
        <w:tcPr>
          <w:tcW w:w="6799" w:type="dxa"/>
          <w:gridSpan w:val="2"/>
        </w:tcPr>
        <w:p w:rsidR="005F0E8F" w14:paraId="7990BE9F" w14:textId="77777777">
          <w:pPr>
            <w:rPr>
              <w:sz w:val="16"/>
            </w:rPr>
          </w:pPr>
          <w:r>
            <w:rPr>
              <w:sz w:val="16"/>
            </w:rPr>
            <w:t xml:space="preserve">Organisatorisk plassering: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EK_S00MT1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Helse Bergen HF/Avdeling for kreftbehandling og medisinsk fysikk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5F0E8F" w14:paraId="7990BEA0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1.00</w:t>
          </w:r>
          <w:r>
            <w:rPr>
              <w:sz w:val="16"/>
            </w:rPr>
            <w:fldChar w:fldCharType="end"/>
          </w:r>
        </w:p>
      </w:tc>
    </w:tr>
    <w:tr w14:paraId="7990BEA4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52"/>
      </w:trPr>
      <w:tc>
        <w:tcPr>
          <w:tcW w:w="6799" w:type="dxa"/>
          <w:gridSpan w:val="2"/>
        </w:tcPr>
        <w:p w:rsidR="00FD5284" w:rsidP="00FD5284" w14:paraId="7990BEA2" w14:textId="77777777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Godkjenner: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EK_Signatur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Oddbjørn Straume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FD5284" w:rsidP="00FD5284" w14:paraId="7990BEA3" w14:textId="77777777">
          <w:pPr>
            <w:rPr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EK_DokType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Retningslinje</w:t>
          </w:r>
          <w:r>
            <w:rPr>
              <w:color w:val="000080"/>
              <w:sz w:val="16"/>
            </w:rPr>
            <w:fldChar w:fldCharType="end"/>
          </w:r>
        </w:p>
      </w:tc>
    </w:tr>
    <w:tr w14:paraId="7990BEA7" w14:textId="77777777"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153"/>
      </w:trPr>
      <w:tc>
        <w:tcPr>
          <w:tcW w:w="6799" w:type="dxa"/>
          <w:gridSpan w:val="2"/>
        </w:tcPr>
        <w:p w:rsidR="00FD5284" w:rsidP="00FD5284" w14:paraId="7990BEA5" w14:textId="77777777">
          <w:pPr>
            <w:rPr>
              <w:sz w:val="16"/>
            </w:rPr>
          </w:pPr>
          <w:r>
            <w:rPr>
              <w:sz w:val="16"/>
            </w:rPr>
            <w:t>Dok</w:t>
          </w:r>
          <w:r>
            <w:rPr>
              <w:sz w:val="16"/>
            </w:rPr>
            <w:t xml:space="preserve">. ansvarlig: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EK_UText1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Einar Waldeland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FD5284" w14:paraId="7990BEA6" w14:textId="77777777">
          <w:pPr>
            <w:rPr>
              <w:sz w:val="16"/>
            </w:rPr>
          </w:pPr>
          <w:r w:rsidRPr="005F0E8F">
            <w:rPr>
              <w:sz w:val="16"/>
            </w:rPr>
            <w:t>Dok.id</w:t>
          </w:r>
          <w:r>
            <w:rPr>
              <w:sz w:val="16"/>
            </w:rPr>
            <w:t xml:space="preserve">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D78860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485214" w14:paraId="7990BEA8" w14:textId="77777777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07A254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E1045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D9898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DAA4B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5C33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98EB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121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E6D4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288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20E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E6371A"/>
    <w:multiLevelType w:val="multilevel"/>
    <w:tmpl w:val="4544C3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1A6A08F7"/>
    <w:multiLevelType w:val="multilevel"/>
    <w:tmpl w:val="CB3695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9276A90"/>
    <w:multiLevelType w:val="multilevel"/>
    <w:tmpl w:val="DED63FD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>
    <w:nsid w:val="50EF17AD"/>
    <w:multiLevelType w:val="hybridMultilevel"/>
    <w:tmpl w:val="1FD22F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4A122E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7FF6C55"/>
    <w:multiLevelType w:val="hybridMultilevel"/>
    <w:tmpl w:val="819830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96381E"/>
    <w:multiLevelType w:val="hybridMultilevel"/>
    <w:tmpl w:val="E560237C"/>
    <w:lvl w:ilvl="0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theme="minorHAns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05DFD"/>
    <w:multiLevelType w:val="hybridMultilevel"/>
    <w:tmpl w:val="E6A6F89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343302">
    <w:abstractNumId w:val="10"/>
  </w:num>
  <w:num w:numId="2" w16cid:durableId="1578905246">
    <w:abstractNumId w:val="8"/>
  </w:num>
  <w:num w:numId="3" w16cid:durableId="1164395212">
    <w:abstractNumId w:val="3"/>
  </w:num>
  <w:num w:numId="4" w16cid:durableId="2099908519">
    <w:abstractNumId w:val="2"/>
  </w:num>
  <w:num w:numId="5" w16cid:durableId="1362046209">
    <w:abstractNumId w:val="1"/>
  </w:num>
  <w:num w:numId="6" w16cid:durableId="1426150259">
    <w:abstractNumId w:val="0"/>
  </w:num>
  <w:num w:numId="7" w16cid:durableId="1605721496">
    <w:abstractNumId w:val="9"/>
  </w:num>
  <w:num w:numId="8" w16cid:durableId="661010964">
    <w:abstractNumId w:val="7"/>
  </w:num>
  <w:num w:numId="9" w16cid:durableId="2007513105">
    <w:abstractNumId w:val="6"/>
  </w:num>
  <w:num w:numId="10" w16cid:durableId="1014310587">
    <w:abstractNumId w:val="5"/>
  </w:num>
  <w:num w:numId="11" w16cid:durableId="1361469547">
    <w:abstractNumId w:val="4"/>
  </w:num>
  <w:num w:numId="12" w16cid:durableId="518785247">
    <w:abstractNumId w:val="11"/>
  </w:num>
  <w:num w:numId="13" w16cid:durableId="2137601637">
    <w:abstractNumId w:val="14"/>
  </w:num>
  <w:num w:numId="14" w16cid:durableId="186454166">
    <w:abstractNumId w:val="16"/>
  </w:num>
  <w:num w:numId="15" w16cid:durableId="633295990">
    <w:abstractNumId w:val="17"/>
  </w:num>
  <w:num w:numId="16" w16cid:durableId="142435948">
    <w:abstractNumId w:val="12"/>
  </w:num>
  <w:num w:numId="17" w16cid:durableId="143813194">
    <w:abstractNumId w:val="12"/>
    <w:lvlOverride w:ilvl="0">
      <w:lvl w:ilvl="0">
        <w:start w:val="1"/>
        <w:numFmt w:val="decimal"/>
        <w:pStyle w:val="Heading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Restart w:val="1"/>
        <w:pStyle w:val="Heading3"/>
        <w:lvlText w:val="%2.%3.%1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 w16cid:durableId="1185436172">
    <w:abstractNumId w:val="13"/>
  </w:num>
  <w:num w:numId="19" w16cid:durableId="4032617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intFractionalCharacterWidth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A8A"/>
    <w:rsid w:val="000038E2"/>
    <w:rsid w:val="00005ABC"/>
    <w:rsid w:val="00007BD0"/>
    <w:rsid w:val="00020754"/>
    <w:rsid w:val="00026E19"/>
    <w:rsid w:val="000354A8"/>
    <w:rsid w:val="00042992"/>
    <w:rsid w:val="00050E94"/>
    <w:rsid w:val="0005214E"/>
    <w:rsid w:val="00056D52"/>
    <w:rsid w:val="00066A58"/>
    <w:rsid w:val="00067C31"/>
    <w:rsid w:val="00076677"/>
    <w:rsid w:val="00081F27"/>
    <w:rsid w:val="00083284"/>
    <w:rsid w:val="00097072"/>
    <w:rsid w:val="000A1D6A"/>
    <w:rsid w:val="000A6B2D"/>
    <w:rsid w:val="000C6A9B"/>
    <w:rsid w:val="000C73DF"/>
    <w:rsid w:val="000C763E"/>
    <w:rsid w:val="000D3C29"/>
    <w:rsid w:val="000D5FFE"/>
    <w:rsid w:val="000D63E4"/>
    <w:rsid w:val="000F32C5"/>
    <w:rsid w:val="000F5FC0"/>
    <w:rsid w:val="00101002"/>
    <w:rsid w:val="00115094"/>
    <w:rsid w:val="00117E18"/>
    <w:rsid w:val="00126C33"/>
    <w:rsid w:val="00140619"/>
    <w:rsid w:val="00144BC1"/>
    <w:rsid w:val="00150F73"/>
    <w:rsid w:val="00151E16"/>
    <w:rsid w:val="00155765"/>
    <w:rsid w:val="00157C37"/>
    <w:rsid w:val="00161FD5"/>
    <w:rsid w:val="00176BA5"/>
    <w:rsid w:val="00187793"/>
    <w:rsid w:val="0019138B"/>
    <w:rsid w:val="0019290E"/>
    <w:rsid w:val="001A4CED"/>
    <w:rsid w:val="001B1D43"/>
    <w:rsid w:val="001B37A6"/>
    <w:rsid w:val="001C094A"/>
    <w:rsid w:val="001C232D"/>
    <w:rsid w:val="001E1DBA"/>
    <w:rsid w:val="001F35EA"/>
    <w:rsid w:val="001F43D4"/>
    <w:rsid w:val="001F7E88"/>
    <w:rsid w:val="0020110C"/>
    <w:rsid w:val="00203F1E"/>
    <w:rsid w:val="00227AF8"/>
    <w:rsid w:val="00231DC5"/>
    <w:rsid w:val="00241F65"/>
    <w:rsid w:val="00246C07"/>
    <w:rsid w:val="00246C9E"/>
    <w:rsid w:val="0025546F"/>
    <w:rsid w:val="002744C3"/>
    <w:rsid w:val="00281B8D"/>
    <w:rsid w:val="00284EBB"/>
    <w:rsid w:val="00291CD7"/>
    <w:rsid w:val="002A4A07"/>
    <w:rsid w:val="002A791D"/>
    <w:rsid w:val="002B1F3C"/>
    <w:rsid w:val="002D0738"/>
    <w:rsid w:val="002F5A32"/>
    <w:rsid w:val="002F689B"/>
    <w:rsid w:val="00304B15"/>
    <w:rsid w:val="00311019"/>
    <w:rsid w:val="00312D39"/>
    <w:rsid w:val="003403C0"/>
    <w:rsid w:val="00360258"/>
    <w:rsid w:val="00361601"/>
    <w:rsid w:val="00362B96"/>
    <w:rsid w:val="00380479"/>
    <w:rsid w:val="00381C00"/>
    <w:rsid w:val="00387597"/>
    <w:rsid w:val="00390056"/>
    <w:rsid w:val="0039288F"/>
    <w:rsid w:val="00393223"/>
    <w:rsid w:val="0039683A"/>
    <w:rsid w:val="003A669E"/>
    <w:rsid w:val="003A6B8A"/>
    <w:rsid w:val="003C5594"/>
    <w:rsid w:val="003D3C2E"/>
    <w:rsid w:val="003E1B52"/>
    <w:rsid w:val="003E25C1"/>
    <w:rsid w:val="003E4741"/>
    <w:rsid w:val="003F4A3C"/>
    <w:rsid w:val="00407B78"/>
    <w:rsid w:val="00411E8A"/>
    <w:rsid w:val="004252FB"/>
    <w:rsid w:val="00437DED"/>
    <w:rsid w:val="0044201C"/>
    <w:rsid w:val="00455820"/>
    <w:rsid w:val="004568C8"/>
    <w:rsid w:val="004611B5"/>
    <w:rsid w:val="004640AA"/>
    <w:rsid w:val="0047022F"/>
    <w:rsid w:val="004719A0"/>
    <w:rsid w:val="00482156"/>
    <w:rsid w:val="00482CE0"/>
    <w:rsid w:val="0048427D"/>
    <w:rsid w:val="00485214"/>
    <w:rsid w:val="004B1EF5"/>
    <w:rsid w:val="004B40D7"/>
    <w:rsid w:val="004C51E9"/>
    <w:rsid w:val="004C563C"/>
    <w:rsid w:val="004D0DCE"/>
    <w:rsid w:val="004D15E6"/>
    <w:rsid w:val="004E0461"/>
    <w:rsid w:val="004E763F"/>
    <w:rsid w:val="0050053D"/>
    <w:rsid w:val="00507D96"/>
    <w:rsid w:val="005103B6"/>
    <w:rsid w:val="00510BDF"/>
    <w:rsid w:val="00510DE1"/>
    <w:rsid w:val="00520D11"/>
    <w:rsid w:val="00524CF7"/>
    <w:rsid w:val="00527BBB"/>
    <w:rsid w:val="00532237"/>
    <w:rsid w:val="0053273E"/>
    <w:rsid w:val="005365D8"/>
    <w:rsid w:val="005370F4"/>
    <w:rsid w:val="00540375"/>
    <w:rsid w:val="0054179A"/>
    <w:rsid w:val="0054461F"/>
    <w:rsid w:val="0054681E"/>
    <w:rsid w:val="00547EEF"/>
    <w:rsid w:val="005562F2"/>
    <w:rsid w:val="00556838"/>
    <w:rsid w:val="00557C81"/>
    <w:rsid w:val="00560033"/>
    <w:rsid w:val="00577FEE"/>
    <w:rsid w:val="005810F3"/>
    <w:rsid w:val="0058166E"/>
    <w:rsid w:val="0058663E"/>
    <w:rsid w:val="00590E1D"/>
    <w:rsid w:val="005A5E90"/>
    <w:rsid w:val="005B084B"/>
    <w:rsid w:val="005B0B7E"/>
    <w:rsid w:val="005B308D"/>
    <w:rsid w:val="005B4C45"/>
    <w:rsid w:val="005F0E8F"/>
    <w:rsid w:val="00606A4F"/>
    <w:rsid w:val="00611A93"/>
    <w:rsid w:val="00611B44"/>
    <w:rsid w:val="00617242"/>
    <w:rsid w:val="006479E1"/>
    <w:rsid w:val="00650773"/>
    <w:rsid w:val="00652242"/>
    <w:rsid w:val="0067105D"/>
    <w:rsid w:val="006720B2"/>
    <w:rsid w:val="00693B1B"/>
    <w:rsid w:val="00697362"/>
    <w:rsid w:val="006B1529"/>
    <w:rsid w:val="006B2158"/>
    <w:rsid w:val="006C17D9"/>
    <w:rsid w:val="006C735A"/>
    <w:rsid w:val="006D2D97"/>
    <w:rsid w:val="006D3A08"/>
    <w:rsid w:val="006D57BF"/>
    <w:rsid w:val="006E06DD"/>
    <w:rsid w:val="006E2A16"/>
    <w:rsid w:val="006E4AAC"/>
    <w:rsid w:val="006E5645"/>
    <w:rsid w:val="006F6255"/>
    <w:rsid w:val="00707B83"/>
    <w:rsid w:val="00713D7C"/>
    <w:rsid w:val="00721875"/>
    <w:rsid w:val="00724371"/>
    <w:rsid w:val="00727E6C"/>
    <w:rsid w:val="007367F2"/>
    <w:rsid w:val="0076400E"/>
    <w:rsid w:val="0078621E"/>
    <w:rsid w:val="00793756"/>
    <w:rsid w:val="007C3E55"/>
    <w:rsid w:val="007D6309"/>
    <w:rsid w:val="007E4125"/>
    <w:rsid w:val="0080313B"/>
    <w:rsid w:val="00803E66"/>
    <w:rsid w:val="00806640"/>
    <w:rsid w:val="008078AB"/>
    <w:rsid w:val="00811022"/>
    <w:rsid w:val="00814F19"/>
    <w:rsid w:val="00817856"/>
    <w:rsid w:val="00820775"/>
    <w:rsid w:val="00820B61"/>
    <w:rsid w:val="00830C6F"/>
    <w:rsid w:val="008361CD"/>
    <w:rsid w:val="008419E2"/>
    <w:rsid w:val="00843ADC"/>
    <w:rsid w:val="00845551"/>
    <w:rsid w:val="008461D2"/>
    <w:rsid w:val="00850B9C"/>
    <w:rsid w:val="008530BA"/>
    <w:rsid w:val="00853B1D"/>
    <w:rsid w:val="00855382"/>
    <w:rsid w:val="008564CD"/>
    <w:rsid w:val="00862FF8"/>
    <w:rsid w:val="00864BB9"/>
    <w:rsid w:val="008753F6"/>
    <w:rsid w:val="0088008E"/>
    <w:rsid w:val="00885802"/>
    <w:rsid w:val="008A218A"/>
    <w:rsid w:val="008B41C0"/>
    <w:rsid w:val="008B5CBE"/>
    <w:rsid w:val="008B7340"/>
    <w:rsid w:val="008C3A13"/>
    <w:rsid w:val="008C41EB"/>
    <w:rsid w:val="008C797A"/>
    <w:rsid w:val="008D33F1"/>
    <w:rsid w:val="008D3666"/>
    <w:rsid w:val="008E4C99"/>
    <w:rsid w:val="008E56A7"/>
    <w:rsid w:val="008F30D5"/>
    <w:rsid w:val="00901BEC"/>
    <w:rsid w:val="00903623"/>
    <w:rsid w:val="009039EB"/>
    <w:rsid w:val="00905B0B"/>
    <w:rsid w:val="00907122"/>
    <w:rsid w:val="00907ABE"/>
    <w:rsid w:val="0091692D"/>
    <w:rsid w:val="009349E5"/>
    <w:rsid w:val="00935DE6"/>
    <w:rsid w:val="00940FC5"/>
    <w:rsid w:val="009456D0"/>
    <w:rsid w:val="009506D3"/>
    <w:rsid w:val="00963180"/>
    <w:rsid w:val="00964121"/>
    <w:rsid w:val="00970B24"/>
    <w:rsid w:val="00971463"/>
    <w:rsid w:val="009A2EB0"/>
    <w:rsid w:val="009B041D"/>
    <w:rsid w:val="009B19A9"/>
    <w:rsid w:val="009C6E05"/>
    <w:rsid w:val="009D023B"/>
    <w:rsid w:val="009D072D"/>
    <w:rsid w:val="009D4154"/>
    <w:rsid w:val="009E0D59"/>
    <w:rsid w:val="009E1AE8"/>
    <w:rsid w:val="009F7668"/>
    <w:rsid w:val="00A17D23"/>
    <w:rsid w:val="00A271A9"/>
    <w:rsid w:val="00A3019C"/>
    <w:rsid w:val="00A31815"/>
    <w:rsid w:val="00A43AE5"/>
    <w:rsid w:val="00A52B8C"/>
    <w:rsid w:val="00A55D47"/>
    <w:rsid w:val="00A577D4"/>
    <w:rsid w:val="00A75A8B"/>
    <w:rsid w:val="00A9508B"/>
    <w:rsid w:val="00A9753A"/>
    <w:rsid w:val="00AB08E0"/>
    <w:rsid w:val="00AC0D84"/>
    <w:rsid w:val="00AC35FB"/>
    <w:rsid w:val="00AD1672"/>
    <w:rsid w:val="00AD1E4B"/>
    <w:rsid w:val="00AD296B"/>
    <w:rsid w:val="00AD3BC6"/>
    <w:rsid w:val="00AD6B34"/>
    <w:rsid w:val="00AE6893"/>
    <w:rsid w:val="00AF5DDC"/>
    <w:rsid w:val="00AF6094"/>
    <w:rsid w:val="00B02D46"/>
    <w:rsid w:val="00B02D6D"/>
    <w:rsid w:val="00B218AB"/>
    <w:rsid w:val="00B21CB1"/>
    <w:rsid w:val="00B236DD"/>
    <w:rsid w:val="00B24A00"/>
    <w:rsid w:val="00B46418"/>
    <w:rsid w:val="00B55A8A"/>
    <w:rsid w:val="00B803E3"/>
    <w:rsid w:val="00B900D2"/>
    <w:rsid w:val="00BC3FD8"/>
    <w:rsid w:val="00BC5853"/>
    <w:rsid w:val="00BD6D72"/>
    <w:rsid w:val="00BE0385"/>
    <w:rsid w:val="00BE48E2"/>
    <w:rsid w:val="00BF6B78"/>
    <w:rsid w:val="00C071DF"/>
    <w:rsid w:val="00C24BA6"/>
    <w:rsid w:val="00C326AF"/>
    <w:rsid w:val="00C40A3A"/>
    <w:rsid w:val="00C4283A"/>
    <w:rsid w:val="00C450FE"/>
    <w:rsid w:val="00C47D6B"/>
    <w:rsid w:val="00C5222B"/>
    <w:rsid w:val="00C5325C"/>
    <w:rsid w:val="00C72834"/>
    <w:rsid w:val="00C775F5"/>
    <w:rsid w:val="00C81FA3"/>
    <w:rsid w:val="00C836EE"/>
    <w:rsid w:val="00C84942"/>
    <w:rsid w:val="00C962F9"/>
    <w:rsid w:val="00C9631A"/>
    <w:rsid w:val="00C97AFA"/>
    <w:rsid w:val="00CA0ECF"/>
    <w:rsid w:val="00CB3EB0"/>
    <w:rsid w:val="00CB523D"/>
    <w:rsid w:val="00CD6C43"/>
    <w:rsid w:val="00CE5024"/>
    <w:rsid w:val="00CF2E4A"/>
    <w:rsid w:val="00CF7D0E"/>
    <w:rsid w:val="00D013CC"/>
    <w:rsid w:val="00D03EED"/>
    <w:rsid w:val="00D079F1"/>
    <w:rsid w:val="00D13046"/>
    <w:rsid w:val="00D26789"/>
    <w:rsid w:val="00D320CC"/>
    <w:rsid w:val="00D36983"/>
    <w:rsid w:val="00D36A2D"/>
    <w:rsid w:val="00D40E94"/>
    <w:rsid w:val="00D4374F"/>
    <w:rsid w:val="00D53A2C"/>
    <w:rsid w:val="00D7283E"/>
    <w:rsid w:val="00D81B57"/>
    <w:rsid w:val="00D8507D"/>
    <w:rsid w:val="00D948F4"/>
    <w:rsid w:val="00D95FB8"/>
    <w:rsid w:val="00DA0D76"/>
    <w:rsid w:val="00DB372D"/>
    <w:rsid w:val="00DB6E88"/>
    <w:rsid w:val="00DD1C72"/>
    <w:rsid w:val="00DD2FE1"/>
    <w:rsid w:val="00DD7CFF"/>
    <w:rsid w:val="00DE2C1F"/>
    <w:rsid w:val="00DF7BA8"/>
    <w:rsid w:val="00E023CD"/>
    <w:rsid w:val="00E033C9"/>
    <w:rsid w:val="00E04941"/>
    <w:rsid w:val="00E268CB"/>
    <w:rsid w:val="00E30F00"/>
    <w:rsid w:val="00E3168F"/>
    <w:rsid w:val="00E33977"/>
    <w:rsid w:val="00E35C67"/>
    <w:rsid w:val="00E36B5C"/>
    <w:rsid w:val="00E40863"/>
    <w:rsid w:val="00E44A4A"/>
    <w:rsid w:val="00E4664C"/>
    <w:rsid w:val="00E5442A"/>
    <w:rsid w:val="00E65C74"/>
    <w:rsid w:val="00E67083"/>
    <w:rsid w:val="00E754D7"/>
    <w:rsid w:val="00E774C2"/>
    <w:rsid w:val="00E8039E"/>
    <w:rsid w:val="00E80759"/>
    <w:rsid w:val="00E8424E"/>
    <w:rsid w:val="00E86FAE"/>
    <w:rsid w:val="00E8758E"/>
    <w:rsid w:val="00E90D68"/>
    <w:rsid w:val="00E90DE3"/>
    <w:rsid w:val="00E96F17"/>
    <w:rsid w:val="00EA2152"/>
    <w:rsid w:val="00EA5771"/>
    <w:rsid w:val="00EB193A"/>
    <w:rsid w:val="00EB3357"/>
    <w:rsid w:val="00EB3728"/>
    <w:rsid w:val="00EB79E9"/>
    <w:rsid w:val="00EC1A89"/>
    <w:rsid w:val="00ED0AAA"/>
    <w:rsid w:val="00ED248C"/>
    <w:rsid w:val="00EE0410"/>
    <w:rsid w:val="00EE3098"/>
    <w:rsid w:val="00EE3B2D"/>
    <w:rsid w:val="00EE5B4C"/>
    <w:rsid w:val="00EF1E17"/>
    <w:rsid w:val="00EF5BB3"/>
    <w:rsid w:val="00F07765"/>
    <w:rsid w:val="00F166F5"/>
    <w:rsid w:val="00F16CEA"/>
    <w:rsid w:val="00F24469"/>
    <w:rsid w:val="00F434AC"/>
    <w:rsid w:val="00F43A32"/>
    <w:rsid w:val="00F46524"/>
    <w:rsid w:val="00F712A2"/>
    <w:rsid w:val="00F8392F"/>
    <w:rsid w:val="00F958D6"/>
    <w:rsid w:val="00FB090D"/>
    <w:rsid w:val="00FB2EC4"/>
    <w:rsid w:val="00FB3861"/>
    <w:rsid w:val="00FD0B94"/>
    <w:rsid w:val="00FD1808"/>
    <w:rsid w:val="00FD5284"/>
    <w:rsid w:val="00FD64C1"/>
    <w:rsid w:val="00FF5B51"/>
    <w:rsid w:val="00FF672A"/>
    <w:rsid w:val="00FF6C0E"/>
    <w:rsid w:val="00FF6D3F"/>
    <w:rsid w:val="1D3782FA"/>
    <w:rsid w:val="5CCC1D48"/>
  </w:rsids>
  <w:docVars>
    <w:docVar w:name="beskyttet" w:val="nei"/>
    <w:docVar w:name="docver" w:val="2.20"/>
    <w:docVar w:name="ek_dbfields" w:val="EK_Avdeling¤2#4¤2#[Avdeling]¤3#EK_Avsnitt¤2#4¤2#[Avsnitt]¤3#EK_Bedriftsnavn¤2#1¤2#Helse Bergen¤3#EK_GjelderFra¤2#0¤2#[GjelderFra]¤3#EK_KlGjelderFra¤2#0¤2#[KlGjelderFra]¤3#EK_Opprettet¤2#0¤2#[Opprettet]¤3#EK_Utgitt¤2#0¤2#[Utgitt]¤3#EK_IBrukDato¤2#0¤2#[Endret]¤3#EK_DokumentID¤2#0¤2#[ID]¤3#EK_DokTittel¤2#0¤2#HBHF Generell/standard mal Helse Bergen¤3#EK_DokType¤2#0¤2#[DokType]¤3#EK_DocLvlShort¤2#0¤2#[DokNivåKort]¤3#EK_DocLevel¤2#0¤2#[DokNivå]¤3#EK_EksRef¤2#2¤2#EksRef_Layout¤3#EK_Erstatter¤2#0¤2#[Erstatter]¤3#EK_ErstatterD¤2#0¤2#[ErstatterD]¤3#EK_Signatur¤2#0¤2#[Signatur]¤3#EK_Verifisert¤2#0¤2#[Verifisert av]¤3#EK_Hørt¤2#0¤2#[Hørt av]¤3#EK_AuditReview¤2#2¤2#;[Signaturliste];¤3#EK_AuditApprove¤2#2¤2#;[Signaturliste];¤3#EK_Gradering¤2#0¤2#[Gradering]¤3#EK_Gradnr¤2#4¤2#[Gradnr]¤3#EK_Kapittel¤2#4¤2#[Kapittel]¤3#EK_Referanse¤2#2¤2#Ref_Layout¤3#EK_RefNr¤2#0¤2#[RefNr]¤3#EK_Revisjon¤2#0¤2#[Rev]¤3#EK_Ansvarlig¤2#0¤2#[EK-Ansvarlig]¤3#EK_SkrevetAv¤2#0¤2#[Forfatter]¤3#EK_UText1¤2#0¤2#[Dok.ansvarlig]¤3#EK_UText2¤2#0¤2#[UText2]¤3#EK_UText3¤2#0¤2#[UText3]¤3#EK_UText4¤2#0¤2#[UText4]¤3#EK_Status¤2#0¤2#[Status]¤3#EK_Stikkord¤2#0¤2#[Stikkord]¤3#EK_SuperStikkord¤2#0¤2#[SuperStikkord]¤3#EK_Rapport¤2#3¤2#[Tilknyttet rapport]¤3#EK_EKPrintMerke¤2#0¤2#Uoffisiell utskrift er kun gyldig på utskriftsdato¤3#EK_Watermark¤2#0¤2#Vannmerke¤3#EK_Utgave¤2#0¤2#[Ver]¤3#EK_Merknad¤2#7¤2#[Merknad]¤3#EK_VerLogg¤2#2¤2#[Versjonslogg]¤3#EK_RF1¤2#4¤2#[RF1]¤3#EK_RF2¤2#4¤2#[RF2]¤3#EK_RF3¤2#4¤2#[RF3]¤3#EK_RF4¤2#4¤2#[RF4]¤3#EK_RF5¤2#4¤2#[RF5]¤3#EK_RF6¤2#4¤2#[RF6]¤3#EK_RF7¤2#4¤2#[RF7]¤3#EK_RF8¤2#4¤2#[RF8]¤3#EK_RF9¤2#4¤2#[RF9]¤3#EK_Mappe1¤2#4¤2#[Mappe1]¤3#EK_Mappe2¤2#4¤2#[Mappe2]¤3#EK_Mappe3¤2#4¤2#[Mappe3]¤3#EK_Mappe4¤2#4¤2#[Mappe4]¤3#EK_Mappe5¤2#4¤2#[Mappe5]¤3#EK_Mappe6¤2#4¤2#[Mappe6]¤3#EK_Mappe7¤2#4¤2#[Mappe7]¤3#EK_Mappe8¤2#4¤2#[Mappe8]¤3#EK_Mappe9¤2#4¤2#[Mappe9]¤3#EK_DL¤2#0¤2#[dl]¤3#EK_GjelderTil¤2#0¤2#[GyldigTil]¤3#EK_Vedlegg¤2#2¤2#Ref_Layout¤3#EK_AvdelingOver¤2#4¤2#[AvdelingOver]¤3#EK_HRefNr¤2#0¤2#[HRefnr]¤3#EK_HbNavn¤2#0¤2#[HbNavn]¤3#EK_DokRefnr¤2#4¤2#000302¤3#EK_Dokendrdato¤2#4¤2#¤3#EK_HbType¤2#4¤2#¤3#EK_Offisiell¤2#4¤2#¤3#EK_VedleggRef¤2#4¤2#¤3#EK_Strukt00¤2#5¤2#[Strukturfelt]¤3#EK_Strukt01¤2#5¤2#[Strukturfelt]¤3#EK_Pub¤2#6¤2#¤3#EKR_DokType¤2#0¤2#[ResType]¤3#EKR_Doktittel¤2#0¤2#[ResTittel]¤3#EKR_DokumentID¤2#0¤2#[ResId]¤3#EKR_RefNr¤2#0¤2#[ResRefNr]¤3#EKR_Gradering¤2#0¤2#[ResGrad]¤3#EKR_Signatur¤2#0¤2#[ResSign]¤3#EKR_Verifisert¤2#0¤2#[Verifisert av]¤3#EKR_Hørt¤2#0¤2#[Hørt av]¤3#EKR_AuditReview¤2#2¤2#;[Signaturliste];¤3#EKR_AuditApprove¤2#2¤2#;[Signaturliste];¤3#EKR_AuditFinal¤2#2¤2#;[Signaturliste];¤3#EKR_Dokeier¤2#0¤2#[ResEier]¤3#EKR_Status¤2#0¤2#[ResStat]¤3#EKR_Opprettet¤2#0¤2#[ResOppr]¤3#EKR_Endret¤2#0¤2#[ResEndret]¤3#EKR_Ibruk¤2#0¤2#[ResIBruk]¤3#EKR_Rapport¤2#3¤2#[Tilknyttet rapport]¤3#EKR_Utgitt¤2#0¤2#[ResUtfylt]¤3#EKR_SkrevetAv¤2#0¤2#[Utfylt av]¤3#EKR_UText1¤2#0¤2#[RESUText1]¤3#EKR_UText2¤2#0¤2#[RESUText2]¤3#EKR_UText3¤2#0¤2#[RESUText3]¤3#EKR_UText4¤2#0¤2#[RESUText4]¤3#EKR_DokRefnr¤2#4¤2#¤3#EKR_Gradnr¤2#4¤2#¤3#EKR_Strukt00¤2#5¤2#[ ]¤3#"/>
    <w:docVar w:name="ek_doclevel" w:val="[DokNivå]"/>
    <w:docVar w:name="ek_doclvlshort" w:val="[DokNivåKort]"/>
    <w:docVar w:name="ek_dok.ansvarlig" w:val="[Dok.ansvarlig]"/>
    <w:docVar w:name="ek_doktittel" w:val="HBHF Generell/standard mal Helse Bergen"/>
    <w:docVar w:name="ek_dokumentid" w:val="[ID]"/>
    <w:docVar w:name="ek_eksref" w:val="[EK_EksRef]"/>
    <w:docVar w:name="ek_endrfields" w:val="EK_Rapport¤1#"/>
    <w:docVar w:name="ek_format" w:val="-10"/>
    <w:docVar w:name="ek_gjelderfra" w:val="[GjelderFra]"/>
    <w:docVar w:name="ek_gjeldertil" w:val="[GyldigTil]"/>
    <w:docVar w:name="ek_klgjelderfra" w:val="[KlGjelderFra]"/>
    <w:docVar w:name="ek_merknad" w:val="Første versjon"/>
    <w:docVar w:name="ek_protection" w:val="0"/>
    <w:docVar w:name="ek_rapport" w:val="[Tilknyttet rapport]"/>
    <w:docVar w:name="ek_referanse" w:val="[EK_Referanse]"/>
    <w:docVar w:name="ek_superstikkord" w:val="[SuperStikkord]"/>
    <w:docVar w:name="ek_type" w:val="MAL"/>
    <w:docVar w:name="khb" w:val="UB"/>
    <w:docVar w:name="skitten" w:val="0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7990BE4B"/>
  <w15:docId w15:val="{465AB6DA-C683-4FC7-BA6A-E41C60883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40D7"/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autoRedefine/>
    <w:qFormat/>
    <w:rsid w:val="00066A58"/>
    <w:pPr>
      <w:numPr>
        <w:numId w:val="16"/>
      </w:numPr>
      <w:ind w:left="431" w:hanging="431"/>
      <w:outlineLvl w:val="0"/>
    </w:pPr>
    <w:rPr>
      <w:b/>
      <w:sz w:val="28"/>
    </w:rPr>
  </w:style>
  <w:style w:type="paragraph" w:styleId="Heading2">
    <w:name w:val="heading 2"/>
    <w:basedOn w:val="Normal"/>
    <w:next w:val="Normal"/>
    <w:autoRedefine/>
    <w:qFormat/>
    <w:rsid w:val="00066A58"/>
    <w:pPr>
      <w:numPr>
        <w:ilvl w:val="1"/>
        <w:numId w:val="16"/>
      </w:numPr>
      <w:ind w:left="397" w:hanging="397"/>
      <w:outlineLvl w:val="1"/>
    </w:pPr>
  </w:style>
  <w:style w:type="paragraph" w:styleId="Heading3">
    <w:name w:val="heading 3"/>
    <w:basedOn w:val="Normal"/>
    <w:next w:val="Normal"/>
    <w:autoRedefine/>
    <w:qFormat/>
    <w:rsid w:val="00066A58"/>
    <w:pPr>
      <w:numPr>
        <w:ilvl w:val="2"/>
        <w:numId w:val="16"/>
      </w:numPr>
      <w:tabs>
        <w:tab w:val="num" w:pos="703"/>
      </w:tabs>
      <w:ind w:left="567" w:hanging="567"/>
      <w:outlineLvl w:val="2"/>
    </w:pPr>
    <w:rPr>
      <w:i/>
    </w:rPr>
  </w:style>
  <w:style w:type="paragraph" w:styleId="Heading4">
    <w:name w:val="heading 4"/>
    <w:basedOn w:val="Heading3"/>
    <w:next w:val="Normal"/>
    <w:autoRedefine/>
    <w:qFormat/>
    <w:rsid w:val="00A3019C"/>
    <w:pPr>
      <w:numPr>
        <w:ilvl w:val="3"/>
      </w:numPr>
      <w:ind w:left="624" w:hanging="624"/>
      <w:outlineLvl w:val="3"/>
    </w:pPr>
  </w:style>
  <w:style w:type="paragraph" w:styleId="Heading5">
    <w:name w:val="heading 5"/>
    <w:basedOn w:val="Normal"/>
    <w:next w:val="Normal"/>
    <w:link w:val="Overskrift5Tegn"/>
    <w:semiHidden/>
    <w:unhideWhenUsed/>
    <w:qFormat/>
    <w:rsid w:val="00C450FE"/>
    <w:pPr>
      <w:keepNext/>
      <w:keepLines/>
      <w:numPr>
        <w:ilvl w:val="4"/>
        <w:numId w:val="16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qFormat/>
    <w:rsid w:val="00532237"/>
    <w:pPr>
      <w:numPr>
        <w:ilvl w:val="5"/>
        <w:numId w:val="16"/>
      </w:numPr>
      <w:spacing w:line="360" w:lineRule="auto"/>
      <w:outlineLvl w:val="5"/>
    </w:pPr>
    <w:rPr>
      <w:b/>
    </w:rPr>
  </w:style>
  <w:style w:type="paragraph" w:styleId="Heading7">
    <w:name w:val="heading 7"/>
    <w:basedOn w:val="Normal"/>
    <w:next w:val="Normal"/>
    <w:link w:val="Overskrift7Tegn"/>
    <w:semiHidden/>
    <w:unhideWhenUsed/>
    <w:qFormat/>
    <w:rsid w:val="00C450FE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Overskrift8Tegn"/>
    <w:semiHidden/>
    <w:unhideWhenUsed/>
    <w:qFormat/>
    <w:rsid w:val="00C450FE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Overskrift9Tegn"/>
    <w:semiHidden/>
    <w:unhideWhenUsed/>
    <w:qFormat/>
    <w:rsid w:val="00C450FE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next w:val="Normal"/>
    <w:pPr>
      <w:jc w:val="right"/>
    </w:pPr>
    <w:rPr>
      <w:sz w:val="20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topptekststil">
    <w:name w:val="topptekst_stil"/>
    <w:basedOn w:val="Header"/>
    <w:next w:val="Normal"/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20"/>
    </w:rPr>
  </w:style>
  <w:style w:type="paragraph" w:customStyle="1" w:styleId="DBFelt">
    <w:name w:val="DBFelt"/>
    <w:basedOn w:val="Normal"/>
    <w:rsid w:val="00885802"/>
    <w:rPr>
      <w:color w:val="808080"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sid w:val="00A9508B"/>
    <w:rPr>
      <w:rFonts w:asciiTheme="minorHAnsi" w:hAnsiTheme="minorHAnsi"/>
      <w:color w:val="1F497D" w:themeColor="text2"/>
      <w:sz w:val="24"/>
      <w:u w:val="single"/>
    </w:rPr>
  </w:style>
  <w:style w:type="character" w:styleId="FollowedHyperlink">
    <w:name w:val="FollowedHyperlink"/>
    <w:rsid w:val="00885802"/>
    <w:rPr>
      <w:rFonts w:asciiTheme="minorHAnsi" w:hAnsiTheme="minorHAnsi"/>
      <w:color w:val="800080"/>
      <w:sz w:val="24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5F0E8F"/>
    <w:rPr>
      <w:color w:val="808080"/>
    </w:rPr>
  </w:style>
  <w:style w:type="paragraph" w:styleId="ListParagraph">
    <w:name w:val="List Paragraph"/>
    <w:basedOn w:val="Normal"/>
    <w:uiPriority w:val="34"/>
    <w:qFormat/>
    <w:rsid w:val="00510BDF"/>
    <w:pPr>
      <w:ind w:left="720"/>
      <w:contextualSpacing/>
    </w:pPr>
  </w:style>
  <w:style w:type="paragraph" w:customStyle="1" w:styleId="Caution">
    <w:name w:val="Caution"/>
    <w:basedOn w:val="Normal"/>
    <w:qFormat/>
    <w:rsid w:val="00FD5284"/>
    <w:pPr>
      <w:keepLines/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pct50" w:color="FDC82F" w:fill="auto"/>
      <w:spacing w:before="60" w:after="60"/>
      <w:ind w:left="1418" w:right="454" w:hanging="1021"/>
      <w:contextualSpacing/>
    </w:pPr>
    <w:rPr>
      <w:rFonts w:ascii="Calibri" w:hAnsi="Calibri"/>
      <w:i/>
      <w:sz w:val="26"/>
      <w:szCs w:val="26"/>
    </w:rPr>
  </w:style>
  <w:style w:type="paragraph" w:customStyle="1" w:styleId="Note">
    <w:name w:val="Note"/>
    <w:link w:val="NoteChar"/>
    <w:uiPriority w:val="9"/>
    <w:qFormat/>
    <w:rsid w:val="00FD5284"/>
    <w:pPr>
      <w:keepLines/>
      <w:pBdr>
        <w:top w:val="single" w:sz="2" w:space="1" w:color="DEEAF6"/>
        <w:left w:val="single" w:sz="2" w:space="4" w:color="DEEAF6"/>
        <w:bottom w:val="single" w:sz="2" w:space="1" w:color="DEEAF6"/>
        <w:right w:val="single" w:sz="2" w:space="4" w:color="DEEAF6"/>
      </w:pBdr>
      <w:shd w:val="clear" w:color="auto" w:fill="DEEAF6"/>
      <w:tabs>
        <w:tab w:val="left" w:pos="1134"/>
      </w:tabs>
      <w:spacing w:before="60" w:after="60"/>
      <w:ind w:left="1106" w:right="454" w:hanging="737"/>
      <w:contextualSpacing/>
    </w:pPr>
    <w:rPr>
      <w:rFonts w:ascii="Calibri" w:hAnsi="Calibri"/>
      <w:sz w:val="24"/>
      <w:szCs w:val="24"/>
    </w:rPr>
  </w:style>
  <w:style w:type="character" w:customStyle="1" w:styleId="NoteChar">
    <w:name w:val="Note Char"/>
    <w:link w:val="Note"/>
    <w:uiPriority w:val="9"/>
    <w:rsid w:val="00FD5284"/>
    <w:rPr>
      <w:rFonts w:ascii="Calibri" w:hAnsi="Calibri"/>
      <w:sz w:val="24"/>
      <w:szCs w:val="24"/>
      <w:shd w:val="clear" w:color="auto" w:fill="DEEAF6"/>
    </w:rPr>
  </w:style>
  <w:style w:type="character" w:styleId="Strong">
    <w:name w:val="Strong"/>
    <w:aliases w:val="Bold"/>
    <w:uiPriority w:val="1"/>
    <w:qFormat/>
    <w:rsid w:val="00FD5284"/>
    <w:rPr>
      <w:b/>
      <w:bCs/>
      <w:lang w:val="nb-NO"/>
    </w:rPr>
  </w:style>
  <w:style w:type="paragraph" w:customStyle="1" w:styleId="WarningBody">
    <w:name w:val="Warning Body"/>
    <w:basedOn w:val="Normal"/>
    <w:qFormat/>
    <w:rsid w:val="00FD5284"/>
    <w:pPr>
      <w:keepLines/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pct50" w:color="FDC82F" w:fill="auto"/>
      <w:spacing w:after="60"/>
      <w:ind w:left="425" w:right="454" w:hanging="28"/>
      <w:contextualSpacing/>
    </w:pPr>
    <w:rPr>
      <w:rFonts w:ascii="Calibri" w:hAnsi="Calibri"/>
      <w:i/>
      <w:sz w:val="26"/>
      <w:szCs w:val="26"/>
      <w:lang w:eastAsia="en-US"/>
    </w:rPr>
  </w:style>
  <w:style w:type="paragraph" w:customStyle="1" w:styleId="WarningHeading">
    <w:name w:val="Warning Heading"/>
    <w:basedOn w:val="Normal"/>
    <w:next w:val="WarningBody"/>
    <w:qFormat/>
    <w:rsid w:val="00FD5284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  <w:shd w:val="clear" w:color="auto" w:fill="FF0000"/>
      <w:spacing w:before="60"/>
      <w:ind w:left="397" w:right="454"/>
    </w:pPr>
    <w:rPr>
      <w:rFonts w:ascii="Calibri" w:hAnsi="Calibri"/>
      <w:b/>
      <w:bCs/>
      <w:i/>
      <w:iCs/>
      <w:color w:val="FFFFFF"/>
      <w:sz w:val="2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85802"/>
    <w:pPr>
      <w:keepNext/>
      <w:keepLines/>
      <w:numPr>
        <w:numId w:val="0"/>
      </w:numPr>
      <w:spacing w:line="259" w:lineRule="auto"/>
      <w:outlineLvl w:val="9"/>
    </w:pPr>
    <w:rPr>
      <w:rFonts w:eastAsiaTheme="majorEastAsia" w:cstheme="majorBidi"/>
      <w:b w:val="0"/>
      <w:color w:val="365F91" w:themeColor="accent1" w:themeShade="BF"/>
      <w:sz w:val="2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55D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24BA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24BA6"/>
    <w:pPr>
      <w:spacing w:after="100"/>
      <w:ind w:left="480"/>
    </w:pPr>
  </w:style>
  <w:style w:type="character" w:customStyle="1" w:styleId="Overskrift5Tegn">
    <w:name w:val="Overskrift 5 Tegn"/>
    <w:basedOn w:val="DefaultParagraphFont"/>
    <w:link w:val="Heading5"/>
    <w:semiHidden/>
    <w:rsid w:val="00C450FE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Overskrift7Tegn">
    <w:name w:val="Overskrift 7 Tegn"/>
    <w:basedOn w:val="DefaultParagraphFont"/>
    <w:link w:val="Heading7"/>
    <w:semiHidden/>
    <w:rsid w:val="00C450F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Overskrift8Tegn">
    <w:name w:val="Overskrift 8 Tegn"/>
    <w:basedOn w:val="DefaultParagraphFont"/>
    <w:link w:val="Heading8"/>
    <w:semiHidden/>
    <w:rsid w:val="00C450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DefaultParagraphFont"/>
    <w:link w:val="Heading9"/>
    <w:semiHidden/>
    <w:rsid w:val="00C450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ilOverskriftforinnholdsfortegnelseLatinBrdtekstCali">
    <w:name w:val="Stil Overskrift for innholdsfortegnelse + (Latin) +Brødtekst (Cali..."/>
    <w:basedOn w:val="TOCHeading"/>
    <w:rsid w:val="00885802"/>
    <w:rPr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EA2152"/>
    <w:pPr>
      <w:spacing w:after="200"/>
    </w:pPr>
    <w:rPr>
      <w:rFonts w:eastAsia="SimSun" w:cstheme="minorBidi"/>
      <w:i/>
      <w:iCs/>
      <w:color w:val="1F497D" w:themeColor="text2"/>
      <w:sz w:val="18"/>
      <w:szCs w:val="18"/>
      <w:lang w:eastAsia="en-US"/>
    </w:rPr>
  </w:style>
  <w:style w:type="table" w:styleId="GridTable4Accent1">
    <w:name w:val="Grid Table 4 Accent 1"/>
    <w:basedOn w:val="TableNormal"/>
    <w:uiPriority w:val="49"/>
    <w:rsid w:val="00DB6E88"/>
    <w:rPr>
      <w:rFonts w:eastAsia="SimSun" w:ascii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normaltextrun">
    <w:name w:val="normaltextrun"/>
    <w:basedOn w:val="DefaultParagraphFont"/>
    <w:rsid w:val="00ED0AAA"/>
  </w:style>
  <w:style w:type="paragraph" w:styleId="NormalWeb">
    <w:name w:val="Normal (Web)"/>
    <w:basedOn w:val="Normal"/>
    <w:uiPriority w:val="99"/>
    <w:semiHidden/>
    <w:unhideWhenUsed/>
    <w:rsid w:val="00ED0AAA"/>
    <w:rPr>
      <w:rFonts w:ascii="Calibri" w:hAnsi="Calibri" w:eastAsiaTheme="minorHAnsi" w:cs="Calibri"/>
      <w:sz w:val="22"/>
      <w:szCs w:val="22"/>
    </w:rPr>
  </w:style>
  <w:style w:type="paragraph" w:customStyle="1" w:styleId="elementtoproof">
    <w:name w:val="elementtoproof"/>
    <w:basedOn w:val="Normal"/>
    <w:uiPriority w:val="99"/>
    <w:semiHidden/>
    <w:rsid w:val="00ED0AAA"/>
    <w:rPr>
      <w:rFonts w:ascii="Calibri" w:hAnsi="Calibri" w:eastAsiaTheme="minorHAnsi" w:cs="Calibri"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F07765"/>
    <w:pPr>
      <w:spacing w:after="200"/>
    </w:pPr>
    <w:rPr>
      <w:rFonts w:ascii="Calibri" w:eastAsia="SimSun" w:hAnsi="Calibri" w:cs="Calibri"/>
      <w:noProof/>
      <w:sz w:val="22"/>
      <w:szCs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07765"/>
    <w:rPr>
      <w:rFonts w:ascii="Calibri" w:eastAsia="SimSun" w:hAnsi="Calibri" w:cs="Calibri"/>
      <w:noProof/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361601"/>
    <w:rPr>
      <w:rFonts w:asciiTheme="minorHAnsi" w:hAnsi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nbcg.no/behandlingsskjemaer/stralebehandling-2/" TargetMode="External" /><Relationship Id="rId11" Type="http://schemas.openxmlformats.org/officeDocument/2006/relationships/hyperlink" Target="https://www.sciencedirect.com/science/article/pii/S1470204519300348" TargetMode="External" /><Relationship Id="rId12" Type="http://schemas.openxmlformats.org/officeDocument/2006/relationships/image" Target="media/image1.png" /><Relationship Id="rId13" Type="http://schemas.openxmlformats.org/officeDocument/2006/relationships/hyperlink" Target="file:///C:/Users/ugma/AppData/Local/Microsoft/Windows/INetCache/Content.Outlook/91IBMAVR/20240328%20-%20Retningslinje%20for%20protonplanlegging%20av%20total%20CNS-akse%20-%20kommentarer%20Camilla.docx" TargetMode="External" /><Relationship Id="rId14" Type="http://schemas.openxmlformats.org/officeDocument/2006/relationships/hyperlink" Target="https://dsa.no/publikasjoner/teknisk-dokument-14-faglige-anbefalinger-for-nomenklatur-for-volumer-i-stralebehandling/TekniskDokument14_rev2020.pdf" TargetMode="External" /><Relationship Id="rId15" Type="http://schemas.openxmlformats.org/officeDocument/2006/relationships/image" Target="media/image2.png" /><Relationship Id="rId16" Type="http://schemas.openxmlformats.org/officeDocument/2006/relationships/image" Target="media/image3.png" /><Relationship Id="rId17" Type="http://schemas.openxmlformats.org/officeDocument/2006/relationships/hyperlink" Target="https://www.redjournal.org/article/S0360-3016(23)07918-X/fulltext" TargetMode="External" /><Relationship Id="rId18" Type="http://schemas.openxmlformats.org/officeDocument/2006/relationships/hyperlink" Target="https://www.redjournal.org/article/S0360-3016(09)03302-1/fulltext" TargetMode="External" /><Relationship Id="rId19" Type="http://schemas.openxmlformats.org/officeDocument/2006/relationships/image" Target="media/image4.png" /><Relationship Id="rId2" Type="http://schemas.openxmlformats.org/officeDocument/2006/relationships/webSettings" Target="webSettings.xml" /><Relationship Id="rId20" Type="http://schemas.openxmlformats.org/officeDocument/2006/relationships/image" Target="media/image5.png" /><Relationship Id="rId21" Type="http://schemas.openxmlformats.org/officeDocument/2006/relationships/image" Target="media/image6.png" /><Relationship Id="rId22" Type="http://schemas.openxmlformats.org/officeDocument/2006/relationships/image" Target="media/image7.png" /><Relationship Id="rId23" Type="http://schemas.openxmlformats.org/officeDocument/2006/relationships/image" Target="media/image8.png" /><Relationship Id="rId24" Type="http://schemas.openxmlformats.org/officeDocument/2006/relationships/hyperlink" Target="https://kvalitet.helse-bergen.no/docs/pub/dok78857.htm" TargetMode="External" /><Relationship Id="rId25" Type="http://schemas.openxmlformats.org/officeDocument/2006/relationships/hyperlink" Target="https://kvalitet.helse-bergen.no/docs/pub/dok78861.htm" TargetMode="External" /><Relationship Id="rId26" Type="http://schemas.openxmlformats.org/officeDocument/2006/relationships/hyperlink" Target="https://kvalitet.helse-bergen.no/docs/pub/dok78851.htm" TargetMode="External" /><Relationship Id="rId27" Type="http://schemas.openxmlformats.org/officeDocument/2006/relationships/hyperlink" Target="https://ehandboken.ous-hf.no/document/150573" TargetMode="External" /><Relationship Id="rId28" Type="http://schemas.openxmlformats.org/officeDocument/2006/relationships/header" Target="header1.xml" /><Relationship Id="rId29" Type="http://schemas.openxmlformats.org/officeDocument/2006/relationships/header" Target="header2.xml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footer" Target="footer2.xml" /><Relationship Id="rId32" Type="http://schemas.openxmlformats.org/officeDocument/2006/relationships/header" Target="header3.xml" /><Relationship Id="rId33" Type="http://schemas.openxmlformats.org/officeDocument/2006/relationships/footer" Target="footer3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yperlink" Target="https://kvalitet.helse-bergen.no/docs/pub/dok78863.htm" TargetMode="External" /><Relationship Id="rId6" Type="http://schemas.openxmlformats.org/officeDocument/2006/relationships/hyperlink" Target="https://kvalitet.helse-bergen.no/docs/pub/dok78855.htm" TargetMode="External" /><Relationship Id="rId7" Type="http://schemas.openxmlformats.org/officeDocument/2006/relationships/hyperlink" Target="https://kvalitet.helse-bergen.no/docs/pub/dok78847.htm" TargetMode="External" /><Relationship Id="rId8" Type="http://schemas.openxmlformats.org/officeDocument/2006/relationships/hyperlink" Target="https://kvalitet.helse-bergen.no/docs/pub/dok78846.htm" TargetMode="External" /><Relationship Id="rId9" Type="http://schemas.openxmlformats.org/officeDocument/2006/relationships/hyperlink" Target="https://kvalitet.helse-bergen.no/docs/pub/dok78859.htm" TargetMode="External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H:\OFFICE97\MALER\OPERATIV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<Relationships xmlns="http://schemas.openxmlformats.org/package/2006/relationships"><Relationship Id="rId1" Type="http://schemas.microsoft.com/office/2011/relationships/webextension" Target="webextension1.xml" 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67EE1F1-551D-46AA-A278-23184F232F87}">
  <we:reference id="1fc441d0-c012-4ded-878a-44e68ea26eb9" version="3.0.0.0" store="EXCatalog" storeType="excatalog"/>
  <we:alternateReferences>
    <we:reference id="WA200003024" version="3.0.0.0" store="nb-NO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E43A0-598F-4EC9-9EB0-3D8AF99D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60</TotalTime>
  <Pages>13</Pages>
  <Words>4141</Words>
  <Characters>36239</Characters>
  <Application>Microsoft Office Word</Application>
  <DocSecurity>0</DocSecurity>
  <Lines>301</Lines>
  <Paragraphs>80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Total CNS-akse - Retningslinje for protonplanlegging</vt:lpstr>
      <vt:lpstr>HBHF-mal - stående</vt:lpstr>
    </vt:vector>
  </TitlesOfParts>
  <Company>Datakvalitet</Company>
  <LinksUpToDate>false</LinksUpToDate>
  <CharactersWithSpaces>40300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CNS-akse - Retningslinje for protonplanlegging</dc:title>
  <dc:subject>000302|[RefNr]|</dc:subject>
  <dc:creator>Handbok</dc:creator>
  <dc:description>EK_Avdeling_x0002_4_x0002_[Avdeling]_x0003_EK_Avsnitt_x0002_4_x0002_[Avsnitt]_x0003_EK_Bedriftsnavn_x0002_1_x0002_Helse Bergen_x0003_EK_GjelderFra_x0002_0_x0002_[GjelderFra]_x0003_EK_KlGjelderFra_x0002_0_x0002_[KlGjelderFra]_x0003_EK_Opprettet_x0002_0_x0002_[Opprettet]_x0003_EK_Utgitt_x0002_0_x0002_[Utgitt]_x0003_EK_IBrukDato_x0002_0_x0002_[Endret]_x0003_EK_DokumentID_x0002_0_x0002_[ID]_x0003_EK_DokTittel_x0002_0_x0002_HBHF Generell/standard mal Helse Bergen_x0003_EK_DokType_x0002_0_x0002_[DokType]_x0003_EK_DocLvlShort_x0002_0_x0002_[DokNivåKort]_x0003_EK_DocLevel_x0002_0_x0002_[DokNivå]_x0003_EK_EksRef_x0002_2_x0002_EksRef_Layout_x0003_EK_Erstatter_x0002_0_x0002_[Erstatter]_x0003_EK_ErstatterD_x0002_0_x0002_[ErstatterD]_x0003_EK_Signatur_x0002_0_x0002_[Signatur]_x0003_EK_Verifisert_x0002_0_x0002_[Verifisert av]_x0003_EK_Hørt_x0002_0_x0002_[Hørt av]_x0003_EK_AuditReview_x0002_2_x0002_;[Signaturliste];_x0003_EK_AuditApprove_x0002_2_x0002_;[Signaturliste];_x0003_EK_Gradering_x0002_0_x0002_[Gradering]_x0003_EK_Gradnr_x0002_4_x0002_[Gradnr]_x0003_EK_Kapittel_x0002_4_x0002_[Kapittel]_x0003_EK_Referanse_x0002_2_x0002_Ref_Layout_x0003_EK_RefNr_x0002_0_x0002_[RefNr]_x0003_EK_Revisjon_x0002_0_x0002_[Rev]_x0003_EK_Ansvarlig_x0002_0_x0002_[EK-Ansvarlig]_x0003_EK_SkrevetAv_x0002_0_x0002_[Forfatter]_x0003_EK_UText1_x0002_0_x0002_[Dok.ansvarlig]_x0003_EK_UText2_x0002_0_x0002_[UText2]_x0003_EK_UText3_x0002_0_x0002_[UText3]_x0003_EK_UText4_x0002_0_x0002_[UText4]_x0003_EK_Status_x0002_0_x0002_[Status]_x0003_EK_Stikkord_x0002_0_x0002_[Stikkord]_x0003_EK_SuperStikkord_x0002_0_x0002_[SuperStikkord]_x0003_EK_Rapport_x0002_3_x0002_[Tilknyttet rapport]_x0003_EK_EKPrintMerke_x0002_0_x0002_Uoffisiell utskrift er kun gyldig på utskriftsdato_x0003_EK_Watermark_x0002_0_x0002_Vannmerke_x0003_EK_Utgave_x0002_0_x0002_[Ver]_x0003_EK_Merknad_x0002_7_x0002_[Merknad]_x0003_EK_VerLogg_x0002_2_x0002_[Versjonslogg]_x0003_EK_RF1_x0002_4_x0002_[RF1]_x0003_EK_RF2_x0002_4_x0002_[RF2]_x0003_EK_RF3_x0002_4_x0002_[RF3]_x0003_EK_RF4_x0002_4_x0002_[RF4]_x0003_EK_RF5_x0002_4_x0002_[RF5]_x0003_EK_RF6_x0002_4_x0002_[RF6]_x0003_EK_RF7_x0002_4_x0002_[RF7]_x0003_EK_RF8_x0002_4_x0002_[RF8]_x0003_EK_RF9_x0002_4_x0002_[RF9]_x0003_EK_Mappe1_x0002_4_x0002_[Mappe1]_x0003_EK_Mappe2_x0002_4_x0002_[Mappe2]_x0003_EK_Mappe3_x0002_4_x0002_[Mappe3]_x0003_EK_Mappe4_x0002_4_x0002_[Mappe4]_x0003_EK_Mappe5_x0002_4_x0002_[Mappe5]_x0003_EK_Mappe6_x0002_4_x0002_[Mappe6]_x0003_EK_Mappe7_x0002_4_x0002_[Mappe7]_x0003_EK_Mappe8_x0002_4_x0002_[Mappe8]_x0003_EK_Mappe9_x0002_4_x0002_[Mappe9]_x0003_EK_DL_x0002_0_x0002_[dl]_x0003_EK_GjelderTil_x0002_0_x0002_[GyldigTil]_x0003_EK_Vedlegg_x0002_2_x0002_Ref_Layout_x0003_EK_AvdelingOver_x0002_4_x0002_[AvdelingOver]_x0003_EK_HRefNr_x0002_0_x0002_[HRefnr]_x0003_EK_HbNavn_x0002_0_x0002_[HbNavn]_x0003_EK_DokRefnr_x0002_4_x0002_000302_x0003_EK_Dokendrdato_x0002_4_x0002__x0003_EK_HbType_x0002_4_x0002__x0003_EK_Offisiell_x0002_4_x0002__x0003_EK_VedleggRef_x0002_4_x0002__x0003_EK_Strukt00_x0002_5_x0002_[Strukturfelt]_x0003_EK_Strukt01_x0002_5_x0002_[Strukturfelt]_x0003_EK_Pub_x0002_6_x0002__x0003_EKR_DokType_x0002_0_x0002_[ResType]_x0003_EKR_Doktittel_x0002_0_x0002_[ResTittel]_x0003_EKR_DokumentID_x0002_0_x0002_[ResId]_x0003_EKR_RefNr_x0002_0_x0002_[ResRefNr]_x0003_EKR_Gradering_x0002_0_x0002_[ResGrad]_x0003_EKR_Signatur_x0002_0_x0002_[ResSign]_x0003_EKR_Verifisert_x0002_0_x0002_[Verifisert av]_x0003_EKR_Hørt_x0002_0_x0002_[Hørt av]_x0003_EKR_AuditReview_x0002_2_x0002_;[Signaturliste];_x0003_EKR_AuditApprove_x0002_2_x0002_;[Signaturliste];_x0003_EKR_AuditFinal_x0002_2_x0002_;[Signaturliste];_x0003_EKR_Dokeier_x0002_0_x0002_[ResEier]_x0003_EKR_Status_x0002_0_x0002_[ResStat]_x0003_EKR_Opprettet_x0002_0_x0002_[ResOppr]_x0003_EKR_Endret_x0002_0_x0002_[ResEndret]_x0003_EKR_Ibruk_x0002_0_x0002_[ResIBruk]_x0003_EKR_Rapport_x0002_3_x0002_[Tilknyttet rapport]_x0003_EKR_Utgitt_x0002_0_x0002_[ResUtfylt]_x0003_EKR_SkrevetAv_x0002_0_x0002_[Utfylt av]_x0003_EKR_UText1_x0002_0_x0002_[RESUText1]_x0003_EKR_UText2_x0002_0_x0002_[RESUText2]_x0003_EKR_UText3_x0002_0_x0002_[RESUText3]_x0003_EKR_UText4_x0002_0_x0002_[RESUText4]_x0003_EKR_DokRefnr_x0002_4_x0002__x0003_EKR_Gradnr_x0002_4_x0002__x0003_EKR_Strukt00_x0002_5_x0002_[ ]_x0003_</dc:description>
  <cp:lastModifiedBy>Ugland, Maren</cp:lastModifiedBy>
  <cp:revision>9</cp:revision>
  <cp:lastPrinted>2006-09-07T08:52:00Z</cp:lastPrinted>
  <dcterms:created xsi:type="dcterms:W3CDTF">2021-12-08T08:43:00Z</dcterms:created>
  <dcterms:modified xsi:type="dcterms:W3CDTF">2024-06-21T14:37:00Z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Helse Bergen</vt:lpwstr>
  </property>
  <property fmtid="{D5CDD505-2E9C-101B-9397-08002B2CF9AE}" pid="3" name="EK_DokTittel">
    <vt:lpwstr>Total CNS-akse - Retningslinje for protonplanlegging</vt:lpwstr>
  </property>
  <property fmtid="{D5CDD505-2E9C-101B-9397-08002B2CF9AE}" pid="4" name="EK_DokType">
    <vt:lpwstr>Retningslinje</vt:lpwstr>
  </property>
  <property fmtid="{D5CDD505-2E9C-101B-9397-08002B2CF9AE}" pid="5" name="EK_DokumentID">
    <vt:lpwstr>D78860</vt:lpwstr>
  </property>
  <property fmtid="{D5CDD505-2E9C-101B-9397-08002B2CF9AE}" pid="6" name="EK_EKPrintMerke">
    <vt:lpwstr>Uoffisiell utskrift er kun gyldig på utskriftsdato</vt:lpwstr>
  </property>
  <property fmtid="{D5CDD505-2E9C-101B-9397-08002B2CF9AE}" pid="7" name="EK_GjelderFra">
    <vt:lpwstr>27.06.2024</vt:lpwstr>
  </property>
  <property fmtid="{D5CDD505-2E9C-101B-9397-08002B2CF9AE}" pid="8" name="EK_GjelderTil">
    <vt:lpwstr>27.06.2026</vt:lpwstr>
  </property>
  <property fmtid="{D5CDD505-2E9C-101B-9397-08002B2CF9AE}" pid="9" name="EK_Merknad">
    <vt:lpwstr>[Merknad]</vt:lpwstr>
  </property>
  <property fmtid="{D5CDD505-2E9C-101B-9397-08002B2CF9AE}" pid="10" name="EK_RefNr">
    <vt:lpwstr>3.1.2.5.9.4.1-02</vt:lpwstr>
  </property>
  <property fmtid="{D5CDD505-2E9C-101B-9397-08002B2CF9AE}" pid="11" name="EK_S00MT1">
    <vt:lpwstr>Helse Bergen HF/Avdeling for kreftbehandling og medisinsk fysikk</vt:lpwstr>
  </property>
  <property fmtid="{D5CDD505-2E9C-101B-9397-08002B2CF9AE}" pid="12" name="EK_S01MT3">
    <vt:lpwstr>Pasientbehandling/Fagprosedyrer/Kreft</vt:lpwstr>
  </property>
  <property fmtid="{D5CDD505-2E9C-101B-9397-08002B2CF9AE}" pid="13" name="EK_Signatur">
    <vt:lpwstr>Oddbjørn Straume</vt:lpwstr>
  </property>
  <property fmtid="{D5CDD505-2E9C-101B-9397-08002B2CF9AE}" pid="14" name="EK_UText1">
    <vt:lpwstr>Einar Waldeland</vt:lpwstr>
  </property>
  <property fmtid="{D5CDD505-2E9C-101B-9397-08002B2CF9AE}" pid="15" name="EK_Utgave">
    <vt:lpwstr>1.00</vt:lpwstr>
  </property>
  <property fmtid="{D5CDD505-2E9C-101B-9397-08002B2CF9AE}" pid="16" name="EK_Watermark">
    <vt:lpwstr>Vannmerke</vt:lpwstr>
  </property>
  <property fmtid="{D5CDD505-2E9C-101B-9397-08002B2CF9AE}" pid="17" name="MSIP_Label_d291ddcc-9a90-46b7-a727-d19b3ec4b730_ActionId">
    <vt:lpwstr>2e1a05d5-3f97-493c-8f48-2446cf0ba0af</vt:lpwstr>
  </property>
  <property fmtid="{D5CDD505-2E9C-101B-9397-08002B2CF9AE}" pid="18" name="MSIP_Label_d291ddcc-9a90-46b7-a727-d19b3ec4b730_ContentBits">
    <vt:lpwstr>0</vt:lpwstr>
  </property>
  <property fmtid="{D5CDD505-2E9C-101B-9397-08002B2CF9AE}" pid="19" name="MSIP_Label_d291ddcc-9a90-46b7-a727-d19b3ec4b730_Enabled">
    <vt:lpwstr>true</vt:lpwstr>
  </property>
  <property fmtid="{D5CDD505-2E9C-101B-9397-08002B2CF9AE}" pid="20" name="MSIP_Label_d291ddcc-9a90-46b7-a727-d19b3ec4b730_Method">
    <vt:lpwstr>Privileged</vt:lpwstr>
  </property>
  <property fmtid="{D5CDD505-2E9C-101B-9397-08002B2CF9AE}" pid="21" name="MSIP_Label_d291ddcc-9a90-46b7-a727-d19b3ec4b730_Name">
    <vt:lpwstr>Åpen</vt:lpwstr>
  </property>
  <property fmtid="{D5CDD505-2E9C-101B-9397-08002B2CF9AE}" pid="22" name="MSIP_Label_d291ddcc-9a90-46b7-a727-d19b3ec4b730_SetDate">
    <vt:lpwstr>2024-06-21T14:37:15Z</vt:lpwstr>
  </property>
  <property fmtid="{D5CDD505-2E9C-101B-9397-08002B2CF9AE}" pid="23" name="MSIP_Label_d291ddcc-9a90-46b7-a727-d19b3ec4b730_SiteId">
    <vt:lpwstr>bdcbe535-f3cf-49f5-8a6a-fb6d98dc7837</vt:lpwstr>
  </property>
  <property fmtid="{D5CDD505-2E9C-101B-9397-08002B2CF9AE}" pid="24" name="XD78846">
    <vt:lpwstr>3.1.2.5.9.4.1-07</vt:lpwstr>
  </property>
  <property fmtid="{D5CDD505-2E9C-101B-9397-08002B2CF9AE}" pid="25" name="XD78847">
    <vt:lpwstr>3.1.2.5.9.4.1-09</vt:lpwstr>
  </property>
  <property fmtid="{D5CDD505-2E9C-101B-9397-08002B2CF9AE}" pid="26" name="XD78851">
    <vt:lpwstr>3.1.2.5.9.4.1-05</vt:lpwstr>
  </property>
  <property fmtid="{D5CDD505-2E9C-101B-9397-08002B2CF9AE}" pid="27" name="XD78855">
    <vt:lpwstr>3.1.2.5.9.4.1-06</vt:lpwstr>
  </property>
  <property fmtid="{D5CDD505-2E9C-101B-9397-08002B2CF9AE}" pid="28" name="XD78857">
    <vt:lpwstr>3.1.2.5.9.4.1-11</vt:lpwstr>
  </property>
  <property fmtid="{D5CDD505-2E9C-101B-9397-08002B2CF9AE}" pid="29" name="XD78859">
    <vt:lpwstr>3.1.2.5.9.4.1-03</vt:lpwstr>
  </property>
  <property fmtid="{D5CDD505-2E9C-101B-9397-08002B2CF9AE}" pid="30" name="XD78861">
    <vt:lpwstr>3.1.2.5.9.4.1-01</vt:lpwstr>
  </property>
  <property fmtid="{D5CDD505-2E9C-101B-9397-08002B2CF9AE}" pid="31" name="XD78863">
    <vt:lpwstr>3.1.2.5.9.4.1-08</vt:lpwstr>
  </property>
  <property fmtid="{D5CDD505-2E9C-101B-9397-08002B2CF9AE}" pid="32" name="XDF78846">
    <vt:lpwstr>Fiksering av hode , hals og CNS-nevroakse ved protonbehandling (voksen/pediatri) Retningslinje.</vt:lpwstr>
  </property>
  <property fmtid="{D5CDD505-2E9C-101B-9397-08002B2CF9AE}" pid="33" name="XDF78847">
    <vt:lpwstr>Håndtering av implantat og artefakter ved protonbehandling</vt:lpwstr>
  </property>
  <property fmtid="{D5CDD505-2E9C-101B-9397-08002B2CF9AE}" pid="34" name="XDF78851">
    <vt:lpwstr>Sarcom - Retningslinje for protonplanlegging</vt:lpwstr>
  </property>
  <property fmtid="{D5CDD505-2E9C-101B-9397-08002B2CF9AE}" pid="35" name="XDF78855">
    <vt:lpwstr>Protonfiksering - oversikt</vt:lpwstr>
  </property>
  <property fmtid="{D5CDD505-2E9C-101B-9397-08002B2CF9AE}" pid="36" name="XDF78857">
    <vt:lpwstr>Protonbehandling - prosedyre for gjennomføring</vt:lpwstr>
  </property>
  <property fmtid="{D5CDD505-2E9C-101B-9397-08002B2CF9AE}" pid="37" name="XDF78859">
    <vt:lpwstr>Cerebri - Retningslinje for protonplanlegging</vt:lpwstr>
  </property>
  <property fmtid="{D5CDD505-2E9C-101B-9397-08002B2CF9AE}" pid="38" name="XDF78861">
    <vt:lpwstr>Barn - Retningslinje for protonplanlegging</vt:lpwstr>
  </property>
  <property fmtid="{D5CDD505-2E9C-101B-9397-08002B2CF9AE}" pid="39" name="XDF78863">
    <vt:lpwstr>Avbildning for protonterapi - retningslinje</vt:lpwstr>
  </property>
  <property fmtid="{D5CDD505-2E9C-101B-9397-08002B2CF9AE}" pid="40" name="XDL78846">
    <vt:lpwstr>3.1.2.5.9.4.1-07 Fiksering av hode , hals og CNS-nevroakse ved protonbehandling (voksen/pediatri) Retningslinje.</vt:lpwstr>
  </property>
  <property fmtid="{D5CDD505-2E9C-101B-9397-08002B2CF9AE}" pid="41" name="XDL78847">
    <vt:lpwstr>3.1.2.5.9.4.1-09 Håndtering av implantat og artefakter ved protonbehandling</vt:lpwstr>
  </property>
  <property fmtid="{D5CDD505-2E9C-101B-9397-08002B2CF9AE}" pid="42" name="XDL78851">
    <vt:lpwstr>3.1.2.5.9.4.1-05 Sarcom - Retningslinje for protonplanlegging</vt:lpwstr>
  </property>
  <property fmtid="{D5CDD505-2E9C-101B-9397-08002B2CF9AE}" pid="43" name="XDL78855">
    <vt:lpwstr>3.1.2.5.9.4.1-06 Protonfiksering - oversikt</vt:lpwstr>
  </property>
  <property fmtid="{D5CDD505-2E9C-101B-9397-08002B2CF9AE}" pid="44" name="XDL78857">
    <vt:lpwstr>3.1.2.5.9.4.1-11 Protonbehandling - prosedyre for gjennomføring</vt:lpwstr>
  </property>
  <property fmtid="{D5CDD505-2E9C-101B-9397-08002B2CF9AE}" pid="45" name="XDL78859">
    <vt:lpwstr>3.1.2.5.9.4.1-03 Cerebri - Retningslinje for protonplanlegging</vt:lpwstr>
  </property>
  <property fmtid="{D5CDD505-2E9C-101B-9397-08002B2CF9AE}" pid="46" name="XDL78861">
    <vt:lpwstr>3.1.2.5.9.4.1-01 Barn - Retningslinje for protonplanlegging</vt:lpwstr>
  </property>
  <property fmtid="{D5CDD505-2E9C-101B-9397-08002B2CF9AE}" pid="47" name="XDL78863">
    <vt:lpwstr>3.1.2.5.9.4.1-08 Avbildning for protonterapi - retningslinje</vt:lpwstr>
  </property>
  <property fmtid="{D5CDD505-2E9C-101B-9397-08002B2CF9AE}" pid="48" name="XDT78846">
    <vt:lpwstr>Fiksering av hode , hals og CNS-nevroakse ved protonbehandling (voksen/pediatri) Retningslinje.</vt:lpwstr>
  </property>
  <property fmtid="{D5CDD505-2E9C-101B-9397-08002B2CF9AE}" pid="49" name="XDT78847">
    <vt:lpwstr>Håndtering av implantat og artefakter ved protonbehandling</vt:lpwstr>
  </property>
  <property fmtid="{D5CDD505-2E9C-101B-9397-08002B2CF9AE}" pid="50" name="XDT78851">
    <vt:lpwstr>Sarcom - Retningslinje for protonplanlegging</vt:lpwstr>
  </property>
  <property fmtid="{D5CDD505-2E9C-101B-9397-08002B2CF9AE}" pid="51" name="XDT78855">
    <vt:lpwstr>Protonfiksering - oversikt</vt:lpwstr>
  </property>
  <property fmtid="{D5CDD505-2E9C-101B-9397-08002B2CF9AE}" pid="52" name="XDT78857">
    <vt:lpwstr>Protonbehandling - prosedyre for gjennomføring</vt:lpwstr>
  </property>
  <property fmtid="{D5CDD505-2E9C-101B-9397-08002B2CF9AE}" pid="53" name="XDT78859">
    <vt:lpwstr>Cerebri - Retningslinje for protonplanlegging</vt:lpwstr>
  </property>
  <property fmtid="{D5CDD505-2E9C-101B-9397-08002B2CF9AE}" pid="54" name="XDT78861">
    <vt:lpwstr>Barn - Retningslinje for protonplanlegging</vt:lpwstr>
  </property>
  <property fmtid="{D5CDD505-2E9C-101B-9397-08002B2CF9AE}" pid="55" name="XDT78863">
    <vt:lpwstr>Avbildning for protonterapi - retningslinje</vt:lpwstr>
  </property>
</Properties>
</file>