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066A58" w:rsidP="00066A58" w14:paraId="4657A8AF" w14:textId="77777777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rPr>
                <w:rStyle w:val="Hyperlink"/>
              </w:rPr>
              <w:t xml:space="preserve"> og omfang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Arbeidsbeskrivelse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3.1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7B50D6">
              <w:rPr>
                <w:rStyle w:val="Hyperlink"/>
              </w:rPr>
              <w:t>Patient Modeling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3.1.1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7B50D6">
              <w:rPr>
                <w:rStyle w:val="Hyperlink"/>
              </w:rPr>
              <w:t>Målvolum og risikoorganer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3.1.2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7B50D6">
              <w:rPr>
                <w:rStyle w:val="Hyperlink"/>
              </w:rPr>
              <w:t>Optimaliseringsstrukturer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3.1.3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7B50D6">
              <w:rPr>
                <w:rStyle w:val="Hyperlink"/>
              </w:rPr>
              <w:t>Feltspesifikke strukturer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3.1.4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7B50D6">
              <w:rPr>
                <w:rStyle w:val="Hyperlink"/>
              </w:rPr>
              <w:t>Andre strukturer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8" w:history="1">
            <w:r>
              <w:rPr>
                <w:rStyle w:val="Hyperlink"/>
              </w:rPr>
              <w:t>3.2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7B50D6">
              <w:rPr>
                <w:rStyle w:val="Hyperlink"/>
              </w:rPr>
              <w:t>Plan Optimization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9" w:history="1">
            <w:r>
              <w:rPr>
                <w:rStyle w:val="Hyperlink"/>
              </w:rPr>
              <w:t>3.2.1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7B50D6">
              <w:rPr>
                <w:rStyle w:val="Hyperlink"/>
              </w:rPr>
              <w:t>Plan setup</w:t>
            </w:r>
            <w:r>
              <w:tab/>
            </w:r>
            <w:r>
              <w:fldChar w:fldCharType="begin"/>
            </w:r>
            <w:r>
              <w:instrText xml:space="preserve"> PAGEREF _Toc256000009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0" w:history="1">
            <w:r>
              <w:rPr>
                <w:rStyle w:val="Hyperlink"/>
              </w:rPr>
              <w:t>3.2.2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7B50D6">
              <w:rPr>
                <w:rStyle w:val="Hyperlink"/>
              </w:rPr>
              <w:t>Optimization settings</w:t>
            </w:r>
            <w:r>
              <w:tab/>
            </w:r>
            <w:r>
              <w:fldChar w:fldCharType="begin"/>
            </w:r>
            <w:r>
              <w:instrText xml:space="preserve"> PAGEREF _Toc256000010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1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7B50D6">
              <w:rPr>
                <w:rStyle w:val="Hyperlink"/>
              </w:rPr>
              <w:t>Plan evaluation</w:t>
            </w:r>
            <w:r>
              <w:tab/>
            </w:r>
            <w:r>
              <w:fldChar w:fldCharType="begin"/>
            </w:r>
            <w:r>
              <w:instrText xml:space="preserve"> PAGEREF _Toc256000011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2" w:history="1">
            <w:r>
              <w:rPr>
                <w:rStyle w:val="Hyperlink"/>
              </w:rPr>
              <w:t>4.1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7B50D6">
              <w:rPr>
                <w:rStyle w:val="Hyperlink"/>
              </w:rPr>
              <w:t>Robust</w:t>
            </w:r>
            <w:r w:rsidRPr="007B50D6">
              <w:rPr>
                <w:rStyle w:val="Hyperlink"/>
              </w:rPr>
              <w:t xml:space="preserve"> evaluation</w:t>
            </w:r>
            <w:r>
              <w:tab/>
            </w:r>
            <w:r>
              <w:fldChar w:fldCharType="begin"/>
            </w:r>
            <w:r>
              <w:instrText xml:space="preserve"> PAGEREF _Toc256000012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3" w:history="1">
            <w:r>
              <w:rPr>
                <w:rStyle w:val="Hyperlink"/>
              </w:rPr>
              <w:t>4.1.1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253AFD">
              <w:rPr>
                <w:rStyle w:val="Hyperlink"/>
              </w:rPr>
              <w:t>Innstillinger</w:t>
            </w:r>
            <w:r>
              <w:tab/>
            </w:r>
            <w:r>
              <w:fldChar w:fldCharType="begin"/>
            </w:r>
            <w:r>
              <w:instrText xml:space="preserve"> PAGEREF _Toc256000013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4" w:history="1">
            <w:r>
              <w:rPr>
                <w:rStyle w:val="Hyperlink"/>
              </w:rPr>
              <w:t>4.1.2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9D585C">
              <w:rPr>
                <w:rStyle w:val="Hyperlink"/>
              </w:rPr>
              <w:t xml:space="preserve">Krav som </w:t>
            </w:r>
            <w:r w:rsidRPr="009D585C">
              <w:rPr>
                <w:rStyle w:val="Hyperlink"/>
              </w:rPr>
              <w:t>b</w:t>
            </w:r>
            <w:r w:rsidRPr="009D585C">
              <w:rPr>
                <w:rStyle w:val="Hyperlink"/>
              </w:rPr>
              <w:t>ør</w:t>
            </w:r>
            <w:r w:rsidRPr="009D585C">
              <w:rPr>
                <w:rStyle w:val="Hyperlink"/>
              </w:rPr>
              <w:t xml:space="preserve"> oppfylles ved robust evaluering</w:t>
            </w:r>
            <w:r>
              <w:tab/>
            </w:r>
            <w:r>
              <w:fldChar w:fldCharType="begin"/>
            </w:r>
            <w:r>
              <w:instrText xml:space="preserve"> PAGEREF _Toc256000014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5" w:history="1">
            <w:r>
              <w:rPr>
                <w:rStyle w:val="Hyperlink"/>
              </w:rPr>
              <w:t>4.2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7B50D6">
              <w:rPr>
                <w:rStyle w:val="Hyperlink"/>
              </w:rPr>
              <w:t>Plan evaluation</w:t>
            </w:r>
            <w:r>
              <w:tab/>
            </w:r>
            <w:r>
              <w:fldChar w:fldCharType="begin"/>
            </w:r>
            <w:r>
              <w:instrText xml:space="preserve"> PAGEREF _Toc256000015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6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_Toc256000016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7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_Toc256000017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EA2576" w:rsidP="00EA2576" w14:paraId="5D4066AC" w14:textId="02610AEE">
      <w:pPr>
        <w:rPr>
          <w:rFonts w:cstheme="minorHAnsi"/>
          <w:i/>
          <w:iCs/>
          <w:color w:val="E36C0A"/>
          <w:sz w:val="23"/>
          <w:szCs w:val="23"/>
          <w:shd w:val="clear" w:color="auto" w:fill="FFFFFF"/>
        </w:rPr>
      </w:pPr>
      <w:r w:rsidRPr="00EA2576">
        <w:rPr>
          <w:rFonts w:cstheme="minorHAnsi"/>
          <w:i/>
          <w:iCs/>
          <w:color w:val="E36C0A"/>
          <w:sz w:val="23"/>
          <w:szCs w:val="23"/>
          <w:shd w:val="clear" w:color="auto" w:fill="FFFFFF"/>
        </w:rPr>
        <w:t xml:space="preserve">OBS! Majoriteten av anbefalinger i dette er tentative. Det kreves uttesting og diskusjoner for å etablere </w:t>
      </w:r>
      <w:r w:rsidRPr="00EA2576">
        <w:rPr>
          <w:rFonts w:cstheme="minorHAnsi"/>
          <w:i/>
          <w:iCs/>
          <w:color w:val="E36C0A"/>
          <w:sz w:val="23"/>
          <w:szCs w:val="23"/>
          <w:shd w:val="clear" w:color="auto" w:fill="FFFFFF"/>
        </w:rPr>
        <w:t>endelige anbefalinger.</w:t>
      </w:r>
    </w:p>
    <w:p w:rsidR="00EA2576" w:rsidRPr="00EA2576" w:rsidP="00EA2576" w14:paraId="159C80D4" w14:textId="77777777">
      <w:pPr>
        <w:rPr>
          <w:rFonts w:cstheme="minorHAnsi"/>
        </w:rPr>
      </w:pPr>
    </w:p>
    <w:p w:rsidR="00CB3EB0" w:rsidP="00066A58" w14:paraId="4657A8B9" w14:textId="45E6A7FA">
      <w:pPr>
        <w:pStyle w:val="Heading1"/>
        <w:spacing w:line="259" w:lineRule="auto"/>
      </w:pPr>
      <w:bookmarkStart w:id="1" w:name="_Toc256000000"/>
      <w:r>
        <w:t>Hensikt</w:t>
      </w:r>
      <w:r>
        <w:t xml:space="preserve"> og omfang</w:t>
      </w:r>
      <w:bookmarkEnd w:id="1"/>
    </w:p>
    <w:p w:rsidR="007B50D6" w:rsidRPr="007B50D6" w:rsidP="007B50D6" w14:paraId="2A855C3A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7B50D6">
        <w:rPr>
          <w:rFonts w:ascii="Calibri" w:hAnsi="Calibri" w:cs="Calibri"/>
          <w:sz w:val="22"/>
          <w:szCs w:val="22"/>
        </w:rPr>
        <w:t>Dokumentet beskriver doseplanlegging med protoner ved øre-nese-hals-kreft (ØNH-kreft), og skal være til hjelp for stråleterapeuter, fysikere og leger som er involvert i denne prosessen.  </w:t>
      </w:r>
    </w:p>
    <w:p w:rsidR="007B50D6" w:rsidRPr="007B50D6" w:rsidP="007B50D6" w14:paraId="592FDA5C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7B50D6">
        <w:rPr>
          <w:rFonts w:ascii="Calibri" w:hAnsi="Calibri" w:cs="Calibri"/>
          <w:sz w:val="22"/>
          <w:szCs w:val="22"/>
        </w:rPr>
        <w:t>Arbeidsbeskrivelsen er tilpasset en naturlig arbeidsflyt i RayStation. </w:t>
      </w:r>
    </w:p>
    <w:p w:rsidR="00EA2576" w:rsidRPr="00360258" w:rsidP="00066A58" w14:paraId="4C47039B" w14:textId="77777777">
      <w:pPr>
        <w:spacing w:line="259" w:lineRule="auto"/>
        <w:rPr>
          <w:rFonts w:cstheme="minorHAnsi"/>
        </w:rPr>
      </w:pPr>
    </w:p>
    <w:p w:rsidR="00510BDF" w:rsidP="00066A58" w14:paraId="4657A8BF" w14:textId="77777777">
      <w:pPr>
        <w:pStyle w:val="Heading1"/>
        <w:spacing w:line="259" w:lineRule="auto"/>
      </w:pPr>
      <w:bookmarkStart w:id="2" w:name="_Toc256000001"/>
      <w:r>
        <w:t>Ansvar</w:t>
      </w:r>
      <w:bookmarkEnd w:id="2"/>
      <w:r>
        <w:t xml:space="preserve"> </w:t>
      </w:r>
    </w:p>
    <w:p w:rsidR="00935DE6" w:rsidRPr="00EA2576" w:rsidP="00EA2576" w14:paraId="4657A8C0" w14:textId="1535CDB2">
      <w:pPr>
        <w:textAlignment w:val="baseline"/>
        <w:rPr>
          <w:rFonts w:ascii="Segoe UI" w:hAnsi="Segoe UI" w:cs="Segoe UI"/>
          <w:sz w:val="18"/>
          <w:szCs w:val="18"/>
        </w:rPr>
      </w:pPr>
      <w:r w:rsidRPr="007B50D6">
        <w:rPr>
          <w:rFonts w:ascii="Calibri" w:hAnsi="Calibri" w:cs="Calibri"/>
          <w:sz w:val="22"/>
          <w:szCs w:val="22"/>
        </w:rPr>
        <w:t xml:space="preserve">Dokumentet er utviklet av sentrale fagpersoner innenfor strålebehandling av ØNH-kreft ved St. Olavs hospital, Oslo Universitetssykehus og Haukeland </w:t>
      </w:r>
      <w:r w:rsidRPr="007B50D6">
        <w:rPr>
          <w:rFonts w:ascii="Calibri" w:hAnsi="Calibri" w:cs="Calibri"/>
          <w:sz w:val="22"/>
          <w:szCs w:val="22"/>
        </w:rPr>
        <w:t>Universitetssykehus, og er avstemt ved stråleterapimiljøet på Universitetssykehuset Nord-Norge. </w:t>
      </w:r>
    </w:p>
    <w:p w:rsidR="00DF7BA8" w:rsidRPr="00DF7BA8" w:rsidP="00066A58" w14:paraId="4657A8C1" w14:textId="77777777">
      <w:pPr>
        <w:spacing w:line="259" w:lineRule="auto"/>
        <w:rPr>
          <w:rFonts w:cstheme="minorHAnsi"/>
        </w:rPr>
      </w:pPr>
    </w:p>
    <w:p w:rsidR="007B50D6" w:rsidRPr="00EA2576" w:rsidP="00EA2576" w14:paraId="3B6F9278" w14:textId="53AC5496">
      <w:pPr>
        <w:pStyle w:val="Heading1"/>
        <w:spacing w:line="259" w:lineRule="auto"/>
      </w:pPr>
      <w:bookmarkStart w:id="3" w:name="_Toc256000002"/>
      <w:r>
        <w:t>Arbeidsbeskrivelse</w:t>
      </w:r>
      <w:bookmarkEnd w:id="3"/>
    </w:p>
    <w:p w:rsidR="007B50D6" w:rsidRPr="007B50D6" w:rsidP="00EA2576" w14:paraId="4252E6C7" w14:textId="77777777">
      <w:pPr>
        <w:pStyle w:val="Heading2"/>
      </w:pPr>
      <w:bookmarkStart w:id="4" w:name="_Toc256000003"/>
      <w:r w:rsidRPr="007B50D6">
        <w:t>Patient Modeling</w:t>
      </w:r>
      <w:bookmarkEnd w:id="4"/>
      <w:r w:rsidRPr="007B50D6">
        <w:t> </w:t>
      </w:r>
    </w:p>
    <w:p w:rsidR="007B50D6" w:rsidRPr="007B50D6" w:rsidP="00EA2576" w14:paraId="016C2A54" w14:textId="77777777">
      <w:pPr>
        <w:pStyle w:val="Heading3"/>
      </w:pPr>
      <w:bookmarkStart w:id="5" w:name="_Toc256000004"/>
      <w:r w:rsidRPr="007B50D6">
        <w:t>Målvolum og risikoorganer</w:t>
      </w:r>
      <w:bookmarkEnd w:id="5"/>
      <w:r w:rsidRPr="007B50D6">
        <w:t> </w:t>
      </w:r>
    </w:p>
    <w:p w:rsidR="007B50D6" w:rsidRPr="007B50D6" w:rsidP="007B50D6" w14:paraId="2DA07750" w14:textId="56B65326">
      <w:pPr>
        <w:textAlignment w:val="baseline"/>
        <w:rPr>
          <w:rFonts w:ascii="Segoe UI" w:hAnsi="Segoe UI" w:cs="Segoe UI"/>
          <w:sz w:val="18"/>
          <w:szCs w:val="18"/>
        </w:rPr>
      </w:pPr>
      <w:r w:rsidRPr="007B50D6">
        <w:rPr>
          <w:rFonts w:ascii="Calibri" w:hAnsi="Calibri" w:cs="Calibri"/>
          <w:sz w:val="22"/>
          <w:szCs w:val="22"/>
        </w:rPr>
        <w:t xml:space="preserve">Standardiserte navn for målvolum og risikoorganer er ført opp i hhv </w:t>
      </w:r>
      <w:r w:rsidRPr="007B50D6">
        <w:rPr>
          <w:rFonts w:ascii="Calibri" w:hAnsi="Calibri" w:cs="Calibri"/>
          <w:color w:val="000000"/>
          <w:sz w:val="22"/>
          <w:szCs w:val="22"/>
          <w:shd w:val="clear" w:color="auto" w:fill="E1E3E6"/>
        </w:rPr>
        <w:t>Tabell 1</w:t>
      </w:r>
      <w:r w:rsidRPr="007B50D6">
        <w:rPr>
          <w:rFonts w:ascii="Calibri" w:hAnsi="Calibri" w:cs="Calibri"/>
          <w:sz w:val="22"/>
          <w:szCs w:val="22"/>
        </w:rPr>
        <w:t xml:space="preserve"> og </w:t>
      </w:r>
      <w:r w:rsidRPr="007B50D6">
        <w:rPr>
          <w:rFonts w:ascii="Calibri" w:hAnsi="Calibri" w:cs="Calibri"/>
          <w:color w:val="000000"/>
          <w:sz w:val="22"/>
          <w:szCs w:val="22"/>
          <w:shd w:val="clear" w:color="auto" w:fill="E1E3E6"/>
        </w:rPr>
        <w:t>Tabell 2</w:t>
      </w:r>
      <w:r w:rsidRPr="007B50D6">
        <w:rPr>
          <w:rFonts w:ascii="Calibri" w:hAnsi="Calibri" w:cs="Calibri"/>
          <w:sz w:val="22"/>
          <w:szCs w:val="22"/>
        </w:rPr>
        <w:t>. Se [</w:t>
      </w:r>
      <w:hyperlink r:id="rId5" w:tooltip="XDF78850" w:history="1">
        <w:r w:rsidRPr="009D585C">
          <w:rPr>
            <w:rStyle w:val="Hyperlink"/>
          </w:rPr>
          <w:fldChar w:fldCharType="begin" w:fldLock="1"/>
        </w:r>
        <w:r w:rsidRPr="009D585C">
          <w:rPr>
            <w:rStyle w:val="Hyperlink"/>
          </w:rPr>
          <w:instrText xml:space="preserve"> DOCPROPERTY XD78850 *charformat * MERGEFORMAT </w:instrText>
        </w:r>
        <w:r w:rsidRPr="009D585C">
          <w:rPr>
            <w:rStyle w:val="Hyperlink"/>
          </w:rPr>
          <w:fldChar w:fldCharType="separate"/>
        </w:r>
        <w:r w:rsidRPr="009D585C">
          <w:rPr>
            <w:rStyle w:val="Hyperlink"/>
          </w:rPr>
          <w:t>3.1.2.5.9.4.1-04</w:t>
        </w:r>
        <w:r w:rsidRPr="009D585C">
          <w:rPr>
            <w:rStyle w:val="Hyperlink"/>
          </w:rPr>
          <w:fldChar w:fldCharType="end"/>
        </w:r>
      </w:hyperlink>
      <w:r w:rsidRPr="007B50D6">
        <w:rPr>
          <w:rFonts w:ascii="Calibri" w:hAnsi="Calibri" w:cs="Calibri"/>
          <w:sz w:val="22"/>
          <w:szCs w:val="22"/>
        </w:rPr>
        <w:t>] for ytterligere beskrivelser. </w:t>
      </w:r>
    </w:p>
    <w:p w:rsidR="007B50D6" w:rsidRPr="007B50D6" w:rsidP="007B50D6" w14:paraId="000E04A5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7B50D6">
        <w:rPr>
          <w:rFonts w:ascii="Calibri" w:hAnsi="Calibri" w:cs="Calibri"/>
          <w:sz w:val="22"/>
          <w:szCs w:val="22"/>
        </w:rPr>
        <w:t> </w:t>
      </w:r>
    </w:p>
    <w:p w:rsidR="007B50D6" w:rsidRPr="007B50D6" w:rsidP="007B50D6" w14:paraId="34D4DEFC" w14:textId="77777777">
      <w:pPr>
        <w:textAlignment w:val="baseline"/>
        <w:rPr>
          <w:rFonts w:ascii="Segoe UI" w:hAnsi="Segoe UI" w:cs="Segoe UI"/>
          <w:i/>
          <w:iCs/>
          <w:color w:val="44546A"/>
          <w:sz w:val="18"/>
          <w:szCs w:val="18"/>
        </w:rPr>
      </w:pPr>
      <w:r w:rsidRPr="007B50D6">
        <w:rPr>
          <w:rFonts w:ascii="Calibri" w:hAnsi="Calibri" w:cs="Calibri"/>
          <w:i/>
          <w:iCs/>
          <w:color w:val="44546A"/>
          <w:sz w:val="18"/>
          <w:szCs w:val="18"/>
        </w:rPr>
        <w:t xml:space="preserve">Tabell </w:t>
      </w:r>
      <w:r w:rsidRPr="007B50D6">
        <w:rPr>
          <w:rFonts w:ascii="Calibri" w:hAnsi="Calibri" w:cs="Calibri"/>
          <w:i/>
          <w:iCs/>
          <w:color w:val="44546A"/>
          <w:sz w:val="18"/>
          <w:szCs w:val="18"/>
          <w:shd w:val="clear" w:color="auto" w:fill="E1E3E6"/>
        </w:rPr>
        <w:t>1</w:t>
      </w:r>
      <w:r w:rsidRPr="007B50D6">
        <w:rPr>
          <w:rFonts w:ascii="Calibri" w:hAnsi="Calibri" w:cs="Calibri"/>
          <w:i/>
          <w:iCs/>
          <w:color w:val="44546A"/>
          <w:sz w:val="18"/>
          <w:szCs w:val="18"/>
        </w:rPr>
        <w:t>. Benevning av målvolum ved ØNH-bestråling.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24"/>
        <w:gridCol w:w="4100"/>
        <w:gridCol w:w="3831"/>
      </w:tblGrid>
      <w:tr w14:paraId="5C1DF474" w14:textId="77777777" w:rsidTr="007B50D6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435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657B2BBF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414A2514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b/>
                <w:bCs/>
                <w:sz w:val="20"/>
              </w:rPr>
              <w:t>Primær RT</w:t>
            </w:r>
            <w:r w:rsidRPr="007B50D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547D3499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b/>
                <w:bCs/>
                <w:sz w:val="20"/>
              </w:rPr>
              <w:t>Postoperativ RT</w:t>
            </w:r>
            <w:r w:rsidRPr="007B50D6">
              <w:rPr>
                <w:rFonts w:ascii="Calibri" w:hAnsi="Calibri" w:cs="Calibri"/>
                <w:sz w:val="20"/>
              </w:rPr>
              <w:t> </w:t>
            </w:r>
          </w:p>
          <w:p w:rsidR="007B50D6" w:rsidRPr="007B50D6" w:rsidP="007B50D6" w14:paraId="6257C498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(Konvensjonell fraksjonering; 5 fx/uke) </w:t>
            </w:r>
          </w:p>
        </w:tc>
      </w:tr>
      <w:tr w14:paraId="6DE0F151" w14:textId="77777777" w:rsidTr="007B50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435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0437DBF0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b/>
                <w:bCs/>
                <w:sz w:val="20"/>
              </w:rPr>
              <w:t>GTV </w:t>
            </w:r>
            <w:r w:rsidRPr="007B50D6">
              <w:rPr>
                <w:rFonts w:ascii="Calibri" w:hAnsi="Calibri" w:cs="Calibri"/>
                <w:sz w:val="20"/>
              </w:rPr>
              <w:t> </w:t>
            </w:r>
          </w:p>
          <w:p w:rsidR="007B50D6" w:rsidRPr="007B50D6" w:rsidP="007B50D6" w14:paraId="6DFD38D6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b/>
                <w:bCs/>
                <w:sz w:val="20"/>
              </w:rPr>
              <w:t> </w:t>
            </w:r>
            <w:r w:rsidRPr="007B50D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267A61DB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•  </w:t>
            </w:r>
            <w:r w:rsidRPr="007B50D6">
              <w:rPr>
                <w:rFonts w:ascii="Calibri" w:hAnsi="Calibri" w:cs="Calibri"/>
                <w:b/>
                <w:bCs/>
                <w:sz w:val="20"/>
              </w:rPr>
              <w:t>GTVp = </w:t>
            </w:r>
            <w:r w:rsidRPr="007B50D6">
              <w:rPr>
                <w:rFonts w:ascii="Calibri" w:hAnsi="Calibri" w:cs="Calibri"/>
                <w:sz w:val="20"/>
              </w:rPr>
              <w:t>makroskopisk tumor </w:t>
            </w:r>
          </w:p>
          <w:p w:rsidR="007B50D6" w:rsidRPr="007B50D6" w:rsidP="007B50D6" w14:paraId="4008C8A1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•  </w:t>
            </w:r>
            <w:r w:rsidRPr="007B50D6">
              <w:rPr>
                <w:rFonts w:ascii="Calibri" w:hAnsi="Calibri" w:cs="Calibri"/>
                <w:b/>
                <w:bCs/>
                <w:sz w:val="20"/>
              </w:rPr>
              <w:t>GTVn = </w:t>
            </w:r>
            <w:r w:rsidRPr="007B50D6">
              <w:rPr>
                <w:rFonts w:ascii="Calibri" w:hAnsi="Calibri" w:cs="Calibri"/>
                <w:sz w:val="20"/>
              </w:rPr>
              <w:t>makroskopisk involvert lymfeknute. Ved flere enn en navnes disse som GTVn1, GTVn2 osv. 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2C059990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•  </w:t>
            </w:r>
            <w:r w:rsidRPr="007B50D6">
              <w:rPr>
                <w:rFonts w:ascii="Calibri" w:hAnsi="Calibri" w:cs="Calibri"/>
                <w:b/>
                <w:bCs/>
                <w:sz w:val="20"/>
              </w:rPr>
              <w:t>GTVsb = </w:t>
            </w:r>
            <w:r w:rsidRPr="007B50D6">
              <w:rPr>
                <w:rFonts w:ascii="Calibri" w:hAnsi="Calibri" w:cs="Calibri"/>
                <w:sz w:val="20"/>
              </w:rPr>
              <w:t>opprinnelig tumorområde </w:t>
            </w:r>
          </w:p>
        </w:tc>
      </w:tr>
      <w:tr w14:paraId="3A40F80F" w14:textId="77777777" w:rsidTr="007B50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69969F9E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b/>
                <w:bCs/>
                <w:sz w:val="20"/>
              </w:rPr>
              <w:t>CTVp/n/sb</w:t>
            </w:r>
            <w:r w:rsidRPr="007B50D6">
              <w:rPr>
                <w:rFonts w:ascii="Calibri" w:hAnsi="Calibri" w:cs="Calibri"/>
                <w:sz w:val="20"/>
              </w:rPr>
              <w:t> </w:t>
            </w:r>
          </w:p>
          <w:p w:rsidR="007B50D6" w:rsidRPr="007B50D6" w:rsidP="007B50D6" w14:paraId="52765F84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 </w:t>
            </w:r>
          </w:p>
          <w:p w:rsidR="007B50D6" w:rsidRPr="007B50D6" w:rsidP="007B50D6" w14:paraId="223B331B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i/>
                <w:iCs/>
                <w:sz w:val="20"/>
              </w:rPr>
              <w:t>Høyrisiko</w:t>
            </w:r>
            <w:r w:rsidRPr="007B50D6">
              <w:rPr>
                <w:rFonts w:ascii="Calibri" w:hAnsi="Calibri" w:cs="Calibri"/>
                <w:sz w:val="20"/>
              </w:rPr>
              <w:t> </w:t>
            </w:r>
          </w:p>
          <w:p w:rsidR="007B50D6" w:rsidRPr="007B50D6" w:rsidP="007B50D6" w14:paraId="542458B7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 </w:t>
            </w:r>
          </w:p>
          <w:p w:rsidR="007B50D6" w:rsidRPr="007B50D6" w:rsidP="007B50D6" w14:paraId="116C5061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 </w:t>
            </w:r>
          </w:p>
          <w:p w:rsidR="007B50D6" w:rsidRPr="007B50D6" w:rsidP="007B50D6" w14:paraId="0354624C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 </w:t>
            </w:r>
          </w:p>
          <w:p w:rsidR="007B50D6" w:rsidRPr="007B50D6" w:rsidP="007B50D6" w14:paraId="574BB4E8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i/>
                <w:iCs/>
                <w:sz w:val="20"/>
              </w:rPr>
              <w:t>Intermed. risiko</w:t>
            </w:r>
            <w:r w:rsidRPr="007B50D6">
              <w:rPr>
                <w:rFonts w:ascii="Calibri" w:hAnsi="Calibri" w:cs="Calibri"/>
                <w:sz w:val="20"/>
              </w:rPr>
              <w:t> </w:t>
            </w:r>
          </w:p>
          <w:p w:rsidR="007B50D6" w:rsidRPr="007B50D6" w:rsidP="007B50D6" w14:paraId="0E680413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47710493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Akselerert fraksjonering (6 fx/uke): </w:t>
            </w:r>
          </w:p>
          <w:p w:rsidR="007B50D6" w:rsidRPr="007B50D6" w:rsidP="007B50D6" w14:paraId="55C953AB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•  </w:t>
            </w:r>
            <w:r w:rsidRPr="007B50D6">
              <w:rPr>
                <w:rFonts w:ascii="Calibri" w:hAnsi="Calibri" w:cs="Calibri"/>
                <w:b/>
                <w:bCs/>
                <w:sz w:val="20"/>
              </w:rPr>
              <w:t>CTVp_68 = GTVp +</w:t>
            </w:r>
            <w:r w:rsidRPr="007B50D6">
              <w:rPr>
                <w:rFonts w:ascii="Calibri" w:hAnsi="Calibri" w:cs="Calibri"/>
                <w:sz w:val="20"/>
              </w:rPr>
              <w:t> </w:t>
            </w:r>
            <w:r w:rsidRPr="007B50D6">
              <w:rPr>
                <w:rFonts w:ascii="Calibri" w:hAnsi="Calibri" w:cs="Calibri"/>
                <w:b/>
                <w:bCs/>
                <w:sz w:val="20"/>
              </w:rPr>
              <w:t>5 mm</w:t>
            </w:r>
            <w:r w:rsidRPr="007B50D6">
              <w:rPr>
                <w:rFonts w:ascii="Calibri" w:hAnsi="Calibri" w:cs="Calibri"/>
                <w:sz w:val="20"/>
              </w:rPr>
              <w:t xml:space="preserve"> margin </w:t>
            </w:r>
          </w:p>
          <w:p w:rsidR="007B50D6" w:rsidRPr="007B50D6" w:rsidP="007B50D6" w14:paraId="279B9FEA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•  </w:t>
            </w:r>
            <w:r w:rsidRPr="007B50D6">
              <w:rPr>
                <w:rFonts w:ascii="Calibri" w:hAnsi="Calibri" w:cs="Calibri"/>
                <w:b/>
                <w:bCs/>
                <w:sz w:val="20"/>
              </w:rPr>
              <w:t>CTVn(#)_68 = GTVn(#) +</w:t>
            </w:r>
            <w:r w:rsidRPr="007B50D6">
              <w:rPr>
                <w:rFonts w:ascii="Calibri" w:hAnsi="Calibri" w:cs="Calibri"/>
                <w:sz w:val="20"/>
              </w:rPr>
              <w:t> </w:t>
            </w:r>
            <w:r w:rsidRPr="007B50D6">
              <w:rPr>
                <w:rFonts w:ascii="Calibri" w:hAnsi="Calibri" w:cs="Calibri"/>
                <w:b/>
                <w:bCs/>
                <w:sz w:val="20"/>
              </w:rPr>
              <w:t>5 mm</w:t>
            </w:r>
            <w:r w:rsidRPr="007B50D6">
              <w:rPr>
                <w:rFonts w:ascii="Calibri" w:hAnsi="Calibri" w:cs="Calibri"/>
                <w:sz w:val="20"/>
              </w:rPr>
              <w:t> margin </w:t>
            </w:r>
          </w:p>
          <w:p w:rsidR="007B50D6" w:rsidRPr="007B50D6" w:rsidP="007B50D6" w14:paraId="185290DA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Konvensjonell fraksjonering (5 fx/uke): </w:t>
            </w:r>
          </w:p>
          <w:p w:rsidR="007B50D6" w:rsidRPr="007B50D6" w:rsidP="007B50D6" w14:paraId="328BC18E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•  </w:t>
            </w:r>
            <w:r w:rsidRPr="007B50D6">
              <w:rPr>
                <w:rFonts w:ascii="Calibri" w:hAnsi="Calibri" w:cs="Calibri"/>
                <w:b/>
                <w:bCs/>
                <w:sz w:val="20"/>
              </w:rPr>
              <w:t>CTVp/n(#)_70: GTVp/n# +</w:t>
            </w:r>
            <w:r w:rsidRPr="007B50D6">
              <w:rPr>
                <w:rFonts w:ascii="Calibri" w:hAnsi="Calibri" w:cs="Calibri"/>
                <w:sz w:val="20"/>
              </w:rPr>
              <w:t> </w:t>
            </w:r>
            <w:r w:rsidRPr="007B50D6">
              <w:rPr>
                <w:rFonts w:ascii="Calibri" w:hAnsi="Calibri" w:cs="Calibri"/>
                <w:b/>
                <w:bCs/>
                <w:sz w:val="20"/>
              </w:rPr>
              <w:t>5 mm</w:t>
            </w:r>
            <w:r w:rsidRPr="007B50D6">
              <w:rPr>
                <w:rFonts w:ascii="Calibri" w:hAnsi="Calibri" w:cs="Calibri"/>
                <w:sz w:val="20"/>
              </w:rPr>
              <w:t> margin   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EA2576" w:rsidP="007B50D6" w14:paraId="368D2D91" w14:textId="77777777">
            <w:pPr>
              <w:textAlignment w:val="baseline"/>
              <w:rPr>
                <w:rFonts w:ascii="Times New Roman" w:hAnsi="Times New Roman"/>
                <w:szCs w:val="24"/>
                <w:lang w:val="en-GB"/>
              </w:rPr>
            </w:pPr>
            <w:r w:rsidRPr="00EA2576">
              <w:rPr>
                <w:rFonts w:ascii="Calibri" w:hAnsi="Calibri" w:cs="Calibri"/>
                <w:sz w:val="20"/>
                <w:lang w:val="en-GB"/>
              </w:rPr>
              <w:t>•  </w:t>
            </w:r>
            <w:r w:rsidRPr="00EA2576">
              <w:rPr>
                <w:rFonts w:ascii="Calibri" w:hAnsi="Calibri" w:cs="Calibri"/>
                <w:b/>
                <w:bCs/>
                <w:sz w:val="20"/>
                <w:lang w:val="en-GB"/>
              </w:rPr>
              <w:t>CTVsb_64/66 = GTVsb + 5 mm margin</w:t>
            </w:r>
            <w:r w:rsidRPr="00EA2576">
              <w:rPr>
                <w:rFonts w:ascii="Calibri" w:hAnsi="Calibri" w:cs="Calibri"/>
                <w:sz w:val="20"/>
                <w:lang w:val="en-GB"/>
              </w:rPr>
              <w:t> </w:t>
            </w:r>
          </w:p>
          <w:p w:rsidR="007B50D6" w:rsidRPr="00EA2576" w:rsidP="007B50D6" w14:paraId="6119EA5E" w14:textId="77777777">
            <w:pPr>
              <w:textAlignment w:val="baseline"/>
              <w:rPr>
                <w:rFonts w:ascii="Times New Roman" w:hAnsi="Times New Roman"/>
                <w:szCs w:val="24"/>
                <w:lang w:val="en-GB"/>
              </w:rPr>
            </w:pPr>
            <w:r w:rsidRPr="00EA2576">
              <w:rPr>
                <w:rFonts w:ascii="Calibri" w:hAnsi="Calibri" w:cs="Calibri"/>
                <w:sz w:val="20"/>
                <w:lang w:val="en-GB"/>
              </w:rPr>
              <w:t>  </w:t>
            </w:r>
          </w:p>
        </w:tc>
      </w:tr>
      <w:tr w14:paraId="40AD67B8" w14:textId="77777777" w:rsidTr="007B50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109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0D6" w:rsidRPr="00EA2576" w:rsidP="007B50D6" w14:paraId="69791E1B" w14:textId="77777777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EA2576" w:rsidP="007B50D6" w14:paraId="6684D6A9" w14:textId="77777777">
            <w:pPr>
              <w:textAlignment w:val="baseline"/>
              <w:rPr>
                <w:rFonts w:ascii="Times New Roman" w:hAnsi="Times New Roman"/>
                <w:szCs w:val="24"/>
                <w:lang w:val="en-GB"/>
              </w:rPr>
            </w:pPr>
            <w:r w:rsidRPr="00EA2576">
              <w:rPr>
                <w:rFonts w:ascii="Calibri" w:hAnsi="Calibri" w:cs="Calibri"/>
                <w:sz w:val="20"/>
                <w:lang w:val="en-GB"/>
              </w:rPr>
              <w:t>•  </w:t>
            </w:r>
            <w:r w:rsidRPr="00EA2576">
              <w:rPr>
                <w:rFonts w:ascii="Calibri" w:hAnsi="Calibri" w:cs="Calibri"/>
                <w:b/>
                <w:bCs/>
                <w:sz w:val="20"/>
                <w:lang w:val="en-GB"/>
              </w:rPr>
              <w:t>CTVp_60 = CTVp_68/70 + 5 mm</w:t>
            </w:r>
            <w:r w:rsidRPr="00EA2576">
              <w:rPr>
                <w:rFonts w:ascii="Calibri" w:hAnsi="Calibri" w:cs="Calibri"/>
                <w:sz w:val="20"/>
                <w:lang w:val="en-GB"/>
              </w:rPr>
              <w:t xml:space="preserve"> margin</w:t>
            </w:r>
            <w:r w:rsidRPr="00EA2576">
              <w:rPr>
                <w:rFonts w:ascii="Calibri" w:hAnsi="Calibri" w:cs="Calibri"/>
                <w:b/>
                <w:bCs/>
                <w:sz w:val="20"/>
                <w:lang w:val="en-GB"/>
              </w:rPr>
              <w:t>  </w:t>
            </w:r>
            <w:r w:rsidRPr="00EA2576">
              <w:rPr>
                <w:rFonts w:ascii="Calibri" w:hAnsi="Calibri" w:cs="Calibri"/>
                <w:sz w:val="20"/>
                <w:lang w:val="en-GB"/>
              </w:rPr>
              <w:t> </w:t>
            </w:r>
          </w:p>
          <w:p w:rsidR="007B50D6" w:rsidRPr="00EA2576" w:rsidP="007B50D6" w14:paraId="112BFDF8" w14:textId="77777777">
            <w:pPr>
              <w:textAlignment w:val="baseline"/>
              <w:rPr>
                <w:rFonts w:ascii="Times New Roman" w:hAnsi="Times New Roman"/>
                <w:szCs w:val="24"/>
                <w:lang w:val="en-GB"/>
              </w:rPr>
            </w:pPr>
            <w:r w:rsidRPr="00EA2576">
              <w:rPr>
                <w:rFonts w:ascii="Calibri" w:hAnsi="Calibri" w:cs="Calibri"/>
                <w:sz w:val="20"/>
                <w:lang w:val="en-GB"/>
              </w:rPr>
              <w:t>•  </w:t>
            </w:r>
            <w:r w:rsidRPr="00EA2576">
              <w:rPr>
                <w:rFonts w:ascii="Calibri" w:hAnsi="Calibri" w:cs="Calibri"/>
                <w:b/>
                <w:bCs/>
                <w:sz w:val="20"/>
                <w:lang w:val="en-GB"/>
              </w:rPr>
              <w:t>CTVn(</w:t>
            </w:r>
            <w:r w:rsidRPr="00EA2576">
              <w:rPr>
                <w:rFonts w:ascii="Calibri" w:hAnsi="Calibri" w:cs="Calibri"/>
                <w:b/>
                <w:bCs/>
                <w:sz w:val="20"/>
                <w:lang w:val="en-GB"/>
              </w:rPr>
              <w:t>#)_60 = CTVn(#)_68/70 +</w:t>
            </w:r>
            <w:r w:rsidRPr="00EA2576">
              <w:rPr>
                <w:rFonts w:ascii="Calibri" w:hAnsi="Calibri" w:cs="Calibri"/>
                <w:sz w:val="20"/>
                <w:lang w:val="en-GB"/>
              </w:rPr>
              <w:t> </w:t>
            </w:r>
            <w:r w:rsidRPr="00EA2576">
              <w:rPr>
                <w:rFonts w:ascii="Calibri" w:hAnsi="Calibri" w:cs="Calibri"/>
                <w:b/>
                <w:bCs/>
                <w:sz w:val="20"/>
                <w:lang w:val="en-GB"/>
              </w:rPr>
              <w:t>5 mm</w:t>
            </w:r>
            <w:r w:rsidRPr="00EA2576">
              <w:rPr>
                <w:rFonts w:ascii="Calibri" w:hAnsi="Calibri" w:cs="Calibri"/>
                <w:sz w:val="20"/>
                <w:lang w:val="en-GB"/>
              </w:rPr>
              <w:t> margin </w:t>
            </w:r>
          </w:p>
          <w:p w:rsidR="007B50D6" w:rsidRPr="007B50D6" w:rsidP="007B50D6" w14:paraId="5FBACE23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60-volumet kan i spesielle tilfeller utvides av sykdomsspesifikke årsaker 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1C82F3A7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  <w:lang w:val="da-DK"/>
              </w:rPr>
              <w:t>For </w:t>
            </w:r>
            <w:r w:rsidRPr="007B50D6">
              <w:rPr>
                <w:rFonts w:ascii="Calibri" w:hAnsi="Calibri" w:cs="Calibri"/>
                <w:b/>
                <w:bCs/>
                <w:sz w:val="20"/>
                <w:lang w:val="da-DK"/>
              </w:rPr>
              <w:t>ikke-radikalt opererte</w:t>
            </w:r>
            <w:r w:rsidRPr="007B50D6">
              <w:rPr>
                <w:rFonts w:ascii="Calibri" w:hAnsi="Calibri" w:cs="Calibri"/>
                <w:sz w:val="20"/>
                <w:lang w:val="da-DK"/>
              </w:rPr>
              <w:t>:</w:t>
            </w:r>
            <w:r w:rsidRPr="007B50D6">
              <w:rPr>
                <w:rFonts w:ascii="Calibri" w:hAnsi="Calibri" w:cs="Calibri"/>
                <w:sz w:val="20"/>
              </w:rPr>
              <w:t> </w:t>
            </w:r>
          </w:p>
          <w:p w:rsidR="007B50D6" w:rsidRPr="007B50D6" w:rsidP="007B50D6" w14:paraId="66CA0676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 xml:space="preserve">• </w:t>
            </w:r>
            <w:r w:rsidRPr="007B50D6">
              <w:rPr>
                <w:rFonts w:ascii="Calibri" w:hAnsi="Calibri" w:cs="Calibri"/>
                <w:b/>
                <w:bCs/>
                <w:sz w:val="20"/>
                <w:lang w:val="da-DK"/>
              </w:rPr>
              <w:t>CTVsb_60 =</w:t>
            </w:r>
            <w:r w:rsidRPr="007B50D6">
              <w:rPr>
                <w:rFonts w:ascii="Calibri" w:hAnsi="Calibri" w:cs="Calibri"/>
                <w:sz w:val="20"/>
                <w:lang w:val="da-DK"/>
              </w:rPr>
              <w:t> </w:t>
            </w:r>
            <w:r w:rsidRPr="007B50D6">
              <w:rPr>
                <w:rFonts w:ascii="Calibri" w:hAnsi="Calibri" w:cs="Calibri"/>
                <w:b/>
                <w:bCs/>
                <w:sz w:val="20"/>
                <w:lang w:val="da-DK"/>
              </w:rPr>
              <w:t>C</w:t>
            </w:r>
            <w:r w:rsidRPr="007B50D6">
              <w:rPr>
                <w:rFonts w:ascii="Calibri" w:hAnsi="Calibri" w:cs="Calibri"/>
                <w:b/>
                <w:bCs/>
                <w:sz w:val="20"/>
              </w:rPr>
              <w:t>TVsb_64 + 5 mm </w:t>
            </w:r>
            <w:r w:rsidRPr="007B50D6">
              <w:rPr>
                <w:rFonts w:ascii="Calibri" w:hAnsi="Calibri" w:cs="Calibri"/>
                <w:sz w:val="20"/>
              </w:rPr>
              <w:t>margin </w:t>
            </w:r>
          </w:p>
          <w:p w:rsidR="007B50D6" w:rsidRPr="007B50D6" w:rsidP="007B50D6" w14:paraId="6F66D0EE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  <w:lang w:val="da-DK"/>
              </w:rPr>
              <w:t>For </w:t>
            </w:r>
            <w:r w:rsidRPr="007B50D6">
              <w:rPr>
                <w:rFonts w:ascii="Calibri" w:hAnsi="Calibri" w:cs="Calibri"/>
                <w:b/>
                <w:bCs/>
                <w:sz w:val="20"/>
                <w:lang w:val="da-DK"/>
              </w:rPr>
              <w:t>radikalt opererte:</w:t>
            </w:r>
            <w:r w:rsidRPr="007B50D6">
              <w:rPr>
                <w:rFonts w:ascii="Calibri" w:hAnsi="Calibri" w:cs="Calibri"/>
                <w:sz w:val="20"/>
              </w:rPr>
              <w:t> </w:t>
            </w:r>
          </w:p>
          <w:p w:rsidR="007B50D6" w:rsidRPr="007B50D6" w:rsidP="007B50D6" w14:paraId="566A2229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 xml:space="preserve">• </w:t>
            </w:r>
            <w:r w:rsidRPr="007B50D6">
              <w:rPr>
                <w:rFonts w:ascii="Calibri" w:hAnsi="Calibri" w:cs="Calibri"/>
                <w:b/>
                <w:bCs/>
                <w:sz w:val="20"/>
                <w:lang w:val="da-DK"/>
              </w:rPr>
              <w:t>CTVsb_60 =</w:t>
            </w:r>
            <w:r w:rsidRPr="007B50D6">
              <w:rPr>
                <w:rFonts w:ascii="Calibri" w:hAnsi="Calibri" w:cs="Calibri"/>
                <w:sz w:val="20"/>
                <w:lang w:val="da-DK"/>
              </w:rPr>
              <w:t> </w:t>
            </w:r>
            <w:r w:rsidRPr="007B50D6">
              <w:rPr>
                <w:rFonts w:ascii="Calibri" w:hAnsi="Calibri" w:cs="Calibri"/>
                <w:b/>
                <w:bCs/>
                <w:sz w:val="20"/>
              </w:rPr>
              <w:t>GTVsb + 10 mm</w:t>
            </w:r>
            <w:r w:rsidRPr="007B50D6">
              <w:rPr>
                <w:rFonts w:ascii="Calibri" w:hAnsi="Calibri" w:cs="Calibri"/>
                <w:sz w:val="20"/>
              </w:rPr>
              <w:t xml:space="preserve"> margin </w:t>
            </w:r>
          </w:p>
        </w:tc>
      </w:tr>
      <w:tr w14:paraId="31CDE55B" w14:textId="77777777" w:rsidTr="007B50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159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5770DC1A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b/>
                <w:bCs/>
                <w:sz w:val="20"/>
                <w:lang w:val="en-GB"/>
              </w:rPr>
              <w:t>CTVe</w:t>
            </w:r>
            <w:r w:rsidRPr="007B50D6">
              <w:rPr>
                <w:rFonts w:ascii="Calibri" w:hAnsi="Calibri" w:cs="Calibri"/>
                <w:sz w:val="20"/>
              </w:rPr>
              <w:t> </w:t>
            </w:r>
          </w:p>
          <w:p w:rsidR="007B50D6" w:rsidRPr="007B50D6" w:rsidP="007B50D6" w14:paraId="1FB8BE9E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 </w:t>
            </w:r>
          </w:p>
          <w:p w:rsidR="007B50D6" w:rsidRPr="007B50D6" w:rsidP="007B50D6" w14:paraId="0D757FD4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 </w:t>
            </w:r>
          </w:p>
          <w:p w:rsidR="007B50D6" w:rsidRPr="007B50D6" w:rsidP="007B50D6" w14:paraId="6FB5A5FB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i/>
                <w:iCs/>
                <w:sz w:val="20"/>
                <w:lang w:val="en-GB"/>
              </w:rPr>
              <w:t>Lavrisiko</w:t>
            </w:r>
            <w:r w:rsidRPr="007B50D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26AD7057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Akselerert fraksjonering: oftest 50 Gy  </w:t>
            </w:r>
          </w:p>
          <w:p w:rsidR="007B50D6" w:rsidRPr="007B50D6" w:rsidP="007B50D6" w14:paraId="66BB91A5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Konvensjonell fraksjonering: 54/56 Gy</w:t>
            </w:r>
            <w:r w:rsidRPr="007B50D6">
              <w:rPr>
                <w:rFonts w:ascii="Calibri" w:hAnsi="Calibri" w:cs="Calibri"/>
                <w:b/>
                <w:bCs/>
                <w:sz w:val="20"/>
              </w:rPr>
              <w:t> </w:t>
            </w:r>
            <w:r w:rsidRPr="007B50D6">
              <w:rPr>
                <w:rFonts w:ascii="Calibri" w:hAnsi="Calibri" w:cs="Calibri"/>
                <w:sz w:val="20"/>
              </w:rPr>
              <w:t> </w:t>
            </w:r>
          </w:p>
          <w:p w:rsidR="007B50D6" w:rsidRPr="007B50D6" w:rsidP="007B50D6" w14:paraId="44CF5131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Hver side tegnes for seg: </w:t>
            </w:r>
          </w:p>
          <w:p w:rsidR="007B50D6" w:rsidRPr="007B50D6" w:rsidP="007B50D6" w14:paraId="606A8E01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• </w:t>
            </w:r>
            <w:r w:rsidRPr="007B50D6">
              <w:rPr>
                <w:rFonts w:ascii="Calibri" w:hAnsi="Calibri" w:cs="Calibri"/>
                <w:b/>
                <w:bCs/>
                <w:sz w:val="20"/>
                <w:lang w:val="nn-NO"/>
              </w:rPr>
              <w:t>CTVe_L_50/54 </w:t>
            </w:r>
            <w:r w:rsidRPr="007B50D6">
              <w:rPr>
                <w:rFonts w:ascii="Calibri" w:hAnsi="Calibri" w:cs="Calibri"/>
                <w:sz w:val="20"/>
              </w:rPr>
              <w:t> </w:t>
            </w:r>
          </w:p>
          <w:p w:rsidR="007B50D6" w:rsidRPr="007B50D6" w:rsidP="007B50D6" w14:paraId="72D6A7F5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• </w:t>
            </w:r>
            <w:r w:rsidRPr="007B50D6">
              <w:rPr>
                <w:rFonts w:ascii="Calibri" w:hAnsi="Calibri" w:cs="Calibri"/>
                <w:b/>
                <w:bCs/>
                <w:sz w:val="20"/>
                <w:lang w:val="nn-NO"/>
              </w:rPr>
              <w:t>CTVe_R_50/54  </w:t>
            </w:r>
            <w:r w:rsidRPr="007B50D6">
              <w:rPr>
                <w:rFonts w:ascii="Calibri" w:hAnsi="Calibri" w:cs="Calibri"/>
                <w:sz w:val="20"/>
              </w:rPr>
              <w:t> </w:t>
            </w:r>
          </w:p>
          <w:p w:rsidR="007B50D6" w:rsidRPr="007B50D6" w:rsidP="007B50D6" w14:paraId="2FF65BEA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•</w:t>
            </w:r>
            <w:r w:rsidRPr="007B50D6">
              <w:rPr>
                <w:rFonts w:ascii="Calibri" w:hAnsi="Calibri" w:cs="Calibri"/>
                <w:sz w:val="20"/>
                <w:lang w:val="nn-NO"/>
              </w:rPr>
              <w:t> </w:t>
            </w:r>
            <w:r w:rsidRPr="007B50D6">
              <w:rPr>
                <w:rFonts w:ascii="Calibri" w:hAnsi="Calibri" w:cs="Calibri"/>
                <w:b/>
                <w:bCs/>
                <w:sz w:val="20"/>
                <w:lang w:val="nn-NO"/>
              </w:rPr>
              <w:t xml:space="preserve">CTVe_50/54/56 </w:t>
            </w:r>
            <w:r w:rsidRPr="007B50D6">
              <w:rPr>
                <w:rFonts w:ascii="Calibri" w:hAnsi="Calibri" w:cs="Calibri"/>
                <w:sz w:val="20"/>
                <w:lang w:val="nn-NO"/>
              </w:rPr>
              <w:t>= union av venstre og høyre</w:t>
            </w:r>
            <w:r w:rsidRPr="007B50D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1930E7DE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Hver side tegnes for seg: </w:t>
            </w:r>
          </w:p>
          <w:p w:rsidR="007B50D6" w:rsidRPr="007B50D6" w:rsidP="007B50D6" w14:paraId="043BEA8C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• </w:t>
            </w:r>
            <w:r w:rsidRPr="007B50D6">
              <w:rPr>
                <w:rFonts w:ascii="Calibri" w:hAnsi="Calibri" w:cs="Calibri"/>
                <w:b/>
                <w:bCs/>
                <w:sz w:val="20"/>
                <w:lang w:val="nn-NO"/>
              </w:rPr>
              <w:t>CTVe_L_54/56 </w:t>
            </w:r>
            <w:r w:rsidRPr="007B50D6">
              <w:rPr>
                <w:rFonts w:ascii="Calibri" w:hAnsi="Calibri" w:cs="Calibri"/>
                <w:sz w:val="20"/>
              </w:rPr>
              <w:t> </w:t>
            </w:r>
          </w:p>
          <w:p w:rsidR="007B50D6" w:rsidRPr="007B50D6" w:rsidP="007B50D6" w14:paraId="09A1A77F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• </w:t>
            </w:r>
            <w:r w:rsidRPr="007B50D6">
              <w:rPr>
                <w:rFonts w:ascii="Calibri" w:hAnsi="Calibri" w:cs="Calibri"/>
                <w:b/>
                <w:bCs/>
                <w:sz w:val="20"/>
                <w:lang w:val="nn-NO"/>
              </w:rPr>
              <w:t>CTVe_R_54/56</w:t>
            </w:r>
            <w:r w:rsidRPr="007B50D6">
              <w:rPr>
                <w:rFonts w:ascii="Calibri" w:hAnsi="Calibri" w:cs="Calibri"/>
                <w:sz w:val="20"/>
              </w:rPr>
              <w:t> </w:t>
            </w:r>
          </w:p>
          <w:p w:rsidR="007B50D6" w:rsidRPr="007B50D6" w:rsidP="007B50D6" w14:paraId="19A3742D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  <w:lang w:val="nn-NO"/>
              </w:rPr>
              <w:t>• </w:t>
            </w:r>
            <w:r w:rsidRPr="007B50D6">
              <w:rPr>
                <w:rFonts w:ascii="Calibri" w:hAnsi="Calibri" w:cs="Calibri"/>
                <w:b/>
                <w:bCs/>
                <w:sz w:val="20"/>
                <w:lang w:val="nn-NO"/>
              </w:rPr>
              <w:t>CTVe_54/56 =</w:t>
            </w:r>
            <w:r w:rsidRPr="007B50D6">
              <w:rPr>
                <w:rFonts w:ascii="Calibri" w:hAnsi="Calibri" w:cs="Calibri"/>
                <w:sz w:val="20"/>
                <w:lang w:val="nn-NO"/>
              </w:rPr>
              <w:t xml:space="preserve"> union av venstre og høyre</w:t>
            </w:r>
            <w:r w:rsidRPr="007B50D6">
              <w:rPr>
                <w:rFonts w:ascii="Calibri" w:hAnsi="Calibri" w:cs="Calibri"/>
                <w:sz w:val="20"/>
              </w:rPr>
              <w:t> </w:t>
            </w:r>
          </w:p>
          <w:p w:rsidR="007B50D6" w:rsidRPr="007B50D6" w:rsidP="007B50D6" w14:paraId="2EACAF4D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 </w:t>
            </w:r>
          </w:p>
        </w:tc>
      </w:tr>
    </w:tbl>
    <w:p w:rsidR="007B50D6" w:rsidRPr="007B50D6" w:rsidP="007B50D6" w14:paraId="65008E6B" w14:textId="4D9FAEF9">
      <w:pPr>
        <w:textAlignment w:val="baseline"/>
        <w:rPr>
          <w:rFonts w:ascii="Segoe UI" w:hAnsi="Segoe UI" w:cs="Segoe UI"/>
          <w:sz w:val="18"/>
          <w:szCs w:val="18"/>
        </w:rPr>
      </w:pPr>
    </w:p>
    <w:p w:rsidR="007B50D6" w:rsidRPr="007B50D6" w:rsidP="007B50D6" w14:paraId="61647988" w14:textId="66A47169">
      <w:pPr>
        <w:textAlignment w:val="baseline"/>
        <w:rPr>
          <w:rFonts w:ascii="Segoe UI" w:hAnsi="Segoe UI" w:cs="Segoe UI"/>
          <w:sz w:val="18"/>
          <w:szCs w:val="18"/>
        </w:rPr>
      </w:pPr>
    </w:p>
    <w:p w:rsidR="007B50D6" w:rsidRPr="007B50D6" w:rsidP="007B50D6" w14:paraId="66974E5D" w14:textId="77777777">
      <w:pPr>
        <w:textAlignment w:val="baseline"/>
        <w:rPr>
          <w:rFonts w:ascii="Segoe UI" w:hAnsi="Segoe UI" w:cs="Segoe UI"/>
          <w:i/>
          <w:iCs/>
          <w:color w:val="44546A"/>
          <w:sz w:val="18"/>
          <w:szCs w:val="18"/>
        </w:rPr>
      </w:pPr>
      <w:r w:rsidRPr="007B50D6">
        <w:rPr>
          <w:rFonts w:ascii="Calibri" w:hAnsi="Calibri" w:cs="Calibri"/>
          <w:i/>
          <w:iCs/>
          <w:color w:val="44546A"/>
          <w:sz w:val="18"/>
          <w:szCs w:val="18"/>
        </w:rPr>
        <w:t xml:space="preserve">     Tabell </w:t>
      </w:r>
      <w:r w:rsidRPr="007B50D6">
        <w:rPr>
          <w:rFonts w:ascii="Calibri" w:hAnsi="Calibri" w:cs="Calibri"/>
          <w:i/>
          <w:iCs/>
          <w:color w:val="44546A"/>
          <w:sz w:val="18"/>
          <w:szCs w:val="18"/>
          <w:shd w:val="clear" w:color="auto" w:fill="E1E3E6"/>
        </w:rPr>
        <w:t>2</w:t>
      </w:r>
      <w:r w:rsidRPr="007B50D6">
        <w:rPr>
          <w:rFonts w:ascii="Calibri" w:hAnsi="Calibri" w:cs="Calibri"/>
          <w:i/>
          <w:iCs/>
          <w:color w:val="44546A"/>
          <w:sz w:val="18"/>
          <w:szCs w:val="18"/>
        </w:rPr>
        <w:t>. Aktuelle risikoorganer (OAR) ved ØNH-bestråling.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75"/>
        <w:gridCol w:w="5670"/>
      </w:tblGrid>
      <w:tr w14:paraId="5A955657" w14:textId="77777777" w:rsidTr="007B50D6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55A63E92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b/>
                <w:bCs/>
                <w:sz w:val="20"/>
              </w:rPr>
              <w:t>OAR - hovedstrukturer</w:t>
            </w:r>
            <w:r w:rsidRPr="007B50D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65BB3962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b/>
                <w:bCs/>
                <w:sz w:val="20"/>
              </w:rPr>
              <w:t>OAR – andre aktuelle strukturer</w:t>
            </w:r>
            <w:r w:rsidRPr="007B50D6">
              <w:rPr>
                <w:rFonts w:ascii="Calibri" w:hAnsi="Calibri" w:cs="Calibri"/>
                <w:sz w:val="20"/>
              </w:rPr>
              <w:t> </w:t>
            </w:r>
          </w:p>
        </w:tc>
      </w:tr>
      <w:tr w14:paraId="131AAC7E" w14:textId="77777777" w:rsidTr="007B50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2E1E3D78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  <w:lang w:val="en-GB"/>
              </w:rPr>
              <w:t>Brain</w:t>
            </w:r>
            <w:r w:rsidRPr="007B50D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5928F3B8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  <w:lang w:val="en-GB"/>
              </w:rPr>
              <w:t>Cochlea_L/R</w:t>
            </w:r>
            <w:r w:rsidRPr="007B50D6">
              <w:rPr>
                <w:rFonts w:ascii="Calibri" w:hAnsi="Calibri" w:cs="Calibri"/>
                <w:sz w:val="20"/>
              </w:rPr>
              <w:t> </w:t>
            </w:r>
          </w:p>
        </w:tc>
      </w:tr>
      <w:tr w14:paraId="22B2628E" w14:textId="77777777" w:rsidTr="007B50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01581EAA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  <w:lang w:val="en-GB"/>
              </w:rPr>
              <w:t>Brainstem(Core/Surface)</w:t>
            </w:r>
            <w:r w:rsidRPr="007B50D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2C9D1EC6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  <w:lang w:val="en-GB"/>
              </w:rPr>
              <w:t>Eye_LP/RP</w:t>
            </w:r>
            <w:r w:rsidRPr="007B50D6">
              <w:rPr>
                <w:rFonts w:ascii="Calibri" w:hAnsi="Calibri" w:cs="Calibri"/>
                <w:sz w:val="20"/>
              </w:rPr>
              <w:t> </w:t>
            </w:r>
          </w:p>
        </w:tc>
      </w:tr>
      <w:tr w14:paraId="00C833BA" w14:textId="77777777" w:rsidTr="007B50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307BB1A6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Esophagus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145AF726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Eye_LA/RA </w:t>
            </w:r>
          </w:p>
        </w:tc>
      </w:tr>
      <w:tr w14:paraId="46817520" w14:textId="77777777" w:rsidTr="007B50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1B752A45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Larynx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78E36408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LacrimalGland_L/R </w:t>
            </w:r>
          </w:p>
        </w:tc>
      </w:tr>
      <w:tr w14:paraId="6B11F885" w14:textId="77777777" w:rsidTr="007B50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6F772DF4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Mandible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4A2AE7F8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Lens_L/R </w:t>
            </w:r>
          </w:p>
        </w:tc>
      </w:tr>
      <w:tr w14:paraId="395C77F7" w14:textId="77777777" w:rsidTr="007B50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2B7807F2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OralCavity (extended)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36D58BAF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OpticChiasm </w:t>
            </w:r>
          </w:p>
        </w:tc>
      </w:tr>
      <w:tr w14:paraId="60825018" w14:textId="77777777" w:rsidTr="007B50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2B730BD5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Parotid_L/R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7799C0B1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OpticNerve_L/R </w:t>
            </w:r>
          </w:p>
        </w:tc>
      </w:tr>
      <w:tr w14:paraId="3C8EE7F8" w14:textId="77777777" w:rsidTr="007B50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0247840F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  <w:lang w:val="en-GB"/>
              </w:rPr>
              <w:t>PharynxConstrict(_S/M/I)</w:t>
            </w:r>
            <w:r w:rsidRPr="007B50D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0CA1F70A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Pituitary </w:t>
            </w:r>
          </w:p>
        </w:tc>
      </w:tr>
      <w:tr w14:paraId="62472CC4" w14:textId="77777777" w:rsidTr="007B50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5165DB71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  <w:lang w:val="en-GB"/>
              </w:rPr>
              <w:t>SpinalCord</w:t>
            </w:r>
            <w:r w:rsidRPr="007B50D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4BA05E1C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  <w:lang w:val="en-GB"/>
              </w:rPr>
              <w:t>Synsbaner</w:t>
            </w:r>
            <w:r w:rsidRPr="007B50D6">
              <w:rPr>
                <w:rFonts w:ascii="Calibri" w:hAnsi="Calibri" w:cs="Calibri"/>
                <w:sz w:val="20"/>
              </w:rPr>
              <w:t> </w:t>
            </w:r>
          </w:p>
        </w:tc>
      </w:tr>
      <w:tr w14:paraId="563E9F77" w14:textId="77777777" w:rsidTr="007B50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5F8D37D0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SubmandGland_L/R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47A313E2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  <w:lang w:val="en-GB"/>
              </w:rPr>
              <w:t xml:space="preserve">Andre: Bones, </w:t>
            </w:r>
            <w:r w:rsidRPr="007B50D6">
              <w:rPr>
                <w:rFonts w:ascii="Calibri" w:hAnsi="Calibri" w:cs="Calibri"/>
                <w:sz w:val="20"/>
                <w:lang w:val="en-GB"/>
              </w:rPr>
              <w:t>hippocampus, temporallapp</w:t>
            </w:r>
            <w:r w:rsidRPr="007B50D6">
              <w:rPr>
                <w:rFonts w:ascii="Calibri" w:hAnsi="Calibri" w:cs="Calibri"/>
                <w:sz w:val="20"/>
              </w:rPr>
              <w:t> </w:t>
            </w:r>
          </w:p>
        </w:tc>
      </w:tr>
      <w:tr w14:paraId="554BCFBA" w14:textId="77777777" w:rsidTr="007B50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3B787451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  <w:lang w:val="en-GB"/>
              </w:rPr>
              <w:t>ThyroidGland</w:t>
            </w:r>
            <w:r w:rsidRPr="007B50D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17132A55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 </w:t>
            </w:r>
          </w:p>
        </w:tc>
      </w:tr>
      <w:tr w14:paraId="75DA9EDC" w14:textId="77777777" w:rsidTr="007B50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586CEC09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  <w:lang w:val="en-GB"/>
              </w:rPr>
              <w:t>Skin</w:t>
            </w:r>
            <w:r w:rsidRPr="007B50D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65A7EA76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 </w:t>
            </w:r>
          </w:p>
        </w:tc>
      </w:tr>
    </w:tbl>
    <w:p w:rsidR="007B50D6" w:rsidRPr="007B50D6" w:rsidP="007B50D6" w14:paraId="5F0D50A3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7B50D6">
        <w:rPr>
          <w:rFonts w:ascii="Calibri" w:hAnsi="Calibri" w:cs="Calibri"/>
          <w:sz w:val="22"/>
          <w:szCs w:val="22"/>
        </w:rPr>
        <w:t> </w:t>
      </w:r>
    </w:p>
    <w:p w:rsidR="007B50D6" w:rsidRPr="007B50D6" w:rsidP="00EA2576" w14:paraId="1CDB5AA7" w14:textId="77777777">
      <w:pPr>
        <w:pStyle w:val="Heading3"/>
      </w:pPr>
      <w:bookmarkStart w:id="6" w:name="_Toc256000005"/>
      <w:r w:rsidRPr="007B50D6">
        <w:t>Optimaliseringsstrukturer</w:t>
      </w:r>
      <w:bookmarkEnd w:id="6"/>
      <w:r w:rsidRPr="007B50D6">
        <w:t> </w:t>
      </w:r>
    </w:p>
    <w:p w:rsidR="007B50D6" w:rsidP="007B50D6" w14:paraId="26317F8D" w14:textId="77777777">
      <w:pPr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 xml:space="preserve">Under optimalisering av plan vil det være gunstig å bruke enkelte beskårede strukturer, både for målvolum som ikke skal opp til høyeste dosenivå og for risikoorganer som overlapper med målvolum. </w:t>
      </w:r>
      <w:r w:rsidRPr="007B50D6">
        <w:rPr>
          <w:rFonts w:ascii="Calibri" w:hAnsi="Calibri" w:cs="Calibri"/>
          <w:color w:val="000000"/>
          <w:sz w:val="22"/>
          <w:szCs w:val="22"/>
          <w:shd w:val="clear" w:color="auto" w:fill="E1E3E6"/>
        </w:rPr>
        <w:t>Tabell 3</w:t>
      </w:r>
      <w:r w:rsidRPr="007B50D6">
        <w:rPr>
          <w:rFonts w:ascii="Calibri" w:hAnsi="Calibri" w:cs="Calibri"/>
          <w:sz w:val="22"/>
          <w:szCs w:val="22"/>
        </w:rPr>
        <w:t xml:space="preserve"> gir et forslag til hvordan man kan lage disse strukt</w:t>
      </w:r>
      <w:r w:rsidRPr="007B50D6">
        <w:rPr>
          <w:rFonts w:ascii="Calibri" w:hAnsi="Calibri" w:cs="Calibri"/>
          <w:sz w:val="22"/>
          <w:szCs w:val="22"/>
        </w:rPr>
        <w:t>urene. </w:t>
      </w:r>
    </w:p>
    <w:p w:rsidR="00EA2576" w:rsidRPr="007B50D6" w:rsidP="007B50D6" w14:paraId="1585BF3E" w14:textId="77777777">
      <w:pPr>
        <w:textAlignment w:val="baseline"/>
        <w:rPr>
          <w:rFonts w:ascii="Segoe UI" w:hAnsi="Segoe UI" w:cs="Segoe UI"/>
          <w:sz w:val="18"/>
          <w:szCs w:val="18"/>
        </w:rPr>
      </w:pPr>
    </w:p>
    <w:p w:rsidR="007B50D6" w:rsidRPr="007B50D6" w:rsidP="007B50D6" w14:paraId="53F7179E" w14:textId="77777777">
      <w:pPr>
        <w:textAlignment w:val="baseline"/>
        <w:rPr>
          <w:rFonts w:ascii="Segoe UI" w:hAnsi="Segoe UI" w:cs="Segoe UI"/>
          <w:i/>
          <w:iCs/>
          <w:color w:val="44546A"/>
          <w:sz w:val="18"/>
          <w:szCs w:val="18"/>
        </w:rPr>
      </w:pPr>
      <w:r w:rsidRPr="007B50D6">
        <w:rPr>
          <w:rFonts w:ascii="Calibri" w:hAnsi="Calibri" w:cs="Calibri"/>
          <w:i/>
          <w:iCs/>
          <w:color w:val="44546A"/>
          <w:sz w:val="18"/>
          <w:szCs w:val="18"/>
        </w:rPr>
        <w:t xml:space="preserve">Tabell </w:t>
      </w:r>
      <w:r w:rsidRPr="007B50D6">
        <w:rPr>
          <w:rFonts w:ascii="Calibri" w:hAnsi="Calibri" w:cs="Calibri"/>
          <w:i/>
          <w:iCs/>
          <w:color w:val="44546A"/>
          <w:sz w:val="18"/>
          <w:szCs w:val="18"/>
          <w:shd w:val="clear" w:color="auto" w:fill="E1E3E6"/>
        </w:rPr>
        <w:t>3</w:t>
      </w:r>
      <w:r w:rsidRPr="007B50D6">
        <w:rPr>
          <w:rFonts w:ascii="Calibri" w:hAnsi="Calibri" w:cs="Calibri"/>
          <w:i/>
          <w:iCs/>
          <w:color w:val="44546A"/>
          <w:sz w:val="18"/>
          <w:szCs w:val="18"/>
        </w:rPr>
        <w:t>. Hjelpevolum som benyttes under optimalisering av protonplan.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80"/>
        <w:gridCol w:w="6465"/>
      </w:tblGrid>
      <w:tr w14:paraId="750A6079" w14:textId="77777777" w:rsidTr="007B50D6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4951E89B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b/>
                <w:bCs/>
                <w:sz w:val="20"/>
                <w:lang w:val="en-GB"/>
              </w:rPr>
              <w:t>Strukturnavn </w:t>
            </w:r>
            <w:r w:rsidRPr="007B50D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665564D6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b/>
                <w:bCs/>
                <w:sz w:val="20"/>
                <w:lang w:val="en-GB"/>
              </w:rPr>
              <w:t>Spesifikasjon</w:t>
            </w:r>
            <w:r w:rsidRPr="007B50D6">
              <w:rPr>
                <w:rFonts w:ascii="Calibri" w:hAnsi="Calibri" w:cs="Calibri"/>
                <w:sz w:val="20"/>
              </w:rPr>
              <w:t> </w:t>
            </w:r>
          </w:p>
        </w:tc>
      </w:tr>
      <w:tr w14:paraId="2CBC4A66" w14:textId="77777777" w:rsidTr="007B50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2A23F007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  <w:lang w:val="en-GB"/>
              </w:rPr>
              <w:t>xCTV!_50/54/56</w:t>
            </w:r>
            <w:r w:rsidRPr="007B50D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3FBC0FF0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CTV lavrisiko beskåret 10 mm mot CTV60-volum - lages for å kunne sette uniformdosekrav til elektive volum  </w:t>
            </w:r>
          </w:p>
        </w:tc>
      </w:tr>
      <w:tr w14:paraId="452E2BDA" w14:textId="77777777" w:rsidTr="007B50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4E7EE739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  <w:lang w:val="en-GB"/>
              </w:rPr>
              <w:t>xCTV!_50/54/56_1cm</w:t>
            </w:r>
            <w:r w:rsidRPr="007B50D6">
              <w:rPr>
                <w:rFonts w:ascii="Calibri" w:hAnsi="Calibri" w:cs="Calibri"/>
                <w:sz w:val="20"/>
              </w:rPr>
              <w:t> </w:t>
            </w:r>
          </w:p>
          <w:p w:rsidR="007B50D6" w:rsidRPr="007B50D6" w:rsidP="007B50D6" w14:paraId="75794A13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491BA8F9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 xml:space="preserve">CTV lavrisiko utvidet med 1 cm og deretter beskåret 10 mm mot CTV60-volum - lages for å unngå for høy dose i og rett utenfor </w:t>
            </w:r>
            <w:r w:rsidRPr="007B50D6">
              <w:rPr>
                <w:rFonts w:ascii="Calibri" w:hAnsi="Calibri" w:cs="Calibri"/>
                <w:sz w:val="20"/>
              </w:rPr>
              <w:t>lavrisikovolum </w:t>
            </w:r>
          </w:p>
        </w:tc>
      </w:tr>
      <w:tr w14:paraId="06BF9904" w14:textId="77777777" w:rsidTr="007B50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17552A68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xCTV!_60  </w:t>
            </w:r>
          </w:p>
          <w:p w:rsidR="007B50D6" w:rsidRPr="007B50D6" w:rsidP="007B50D6" w14:paraId="394893F3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(ofte tomt -&gt; slett) 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3060A5A6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Union av alle CTV60 beskåret med 10 mm mot CTV68/66/64 - lages for å kunne sette uniformdosekrav til 60-volumet i tilfella der det trengs (som oftest tomt) </w:t>
            </w:r>
          </w:p>
        </w:tc>
      </w:tr>
      <w:tr w14:paraId="62FBAA54" w14:textId="77777777" w:rsidTr="007B50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7F5DDB68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xCTVu_60/64/66/68/70_1cm 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4EB72462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Union av CTV med høyes</w:t>
            </w:r>
            <w:r w:rsidRPr="007B50D6">
              <w:rPr>
                <w:rFonts w:ascii="Calibri" w:hAnsi="Calibri" w:cs="Calibri"/>
                <w:sz w:val="20"/>
              </w:rPr>
              <w:t>te dose utvida med 1 cm – lages for å ha kontroll på maksimumsdosen </w:t>
            </w:r>
          </w:p>
        </w:tc>
      </w:tr>
      <w:tr w14:paraId="1F8079C3" w14:textId="77777777" w:rsidTr="007B50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6BC2337A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xCTVunion 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143DBCCB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Union av alle målvolum  </w:t>
            </w:r>
          </w:p>
        </w:tc>
      </w:tr>
      <w:tr w14:paraId="5343A30D" w14:textId="77777777" w:rsidTr="007B50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1ECBE24B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xOralCavity </w:t>
            </w:r>
          </w:p>
        </w:tc>
        <w:tc>
          <w:tcPr>
            <w:tcW w:w="64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0D6" w:rsidRPr="007B50D6" w:rsidP="007B50D6" w14:paraId="0EB5106B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 xml:space="preserve">OAR beskåret 7 mm mot alle CTV– lages for å kunne presse ned gjennomsnittsdosen for risikoorganet samtidig som det gis rom for </w:t>
            </w:r>
            <w:r w:rsidRPr="007B50D6">
              <w:rPr>
                <w:rFonts w:ascii="Calibri" w:hAnsi="Calibri" w:cs="Calibri"/>
                <w:sz w:val="20"/>
              </w:rPr>
              <w:t>robust dosedekning til CTV og dosefall </w:t>
            </w:r>
          </w:p>
        </w:tc>
      </w:tr>
      <w:tr w14:paraId="7CD26EC6" w14:textId="77777777" w:rsidTr="007B50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64D2FCD1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xParotid_L/R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0D6" w:rsidRPr="007B50D6" w:rsidP="007B50D6" w14:paraId="0D39C8A1" w14:textId="77777777">
            <w:pPr>
              <w:rPr>
                <w:rFonts w:ascii="Times New Roman" w:hAnsi="Times New Roman"/>
                <w:szCs w:val="24"/>
              </w:rPr>
            </w:pPr>
          </w:p>
        </w:tc>
      </w:tr>
      <w:tr w14:paraId="33463B7B" w14:textId="77777777" w:rsidTr="007B50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2FF09B2A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xSubmandGland_L/R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0D6" w:rsidRPr="007B50D6" w:rsidP="007B50D6" w14:paraId="3C7D7033" w14:textId="77777777">
            <w:pPr>
              <w:rPr>
                <w:rFonts w:ascii="Times New Roman" w:hAnsi="Times New Roman"/>
                <w:szCs w:val="24"/>
              </w:rPr>
            </w:pPr>
          </w:p>
        </w:tc>
      </w:tr>
      <w:tr w14:paraId="0B6A66EC" w14:textId="77777777" w:rsidTr="007B50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2864A731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xPharynxConstrict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0D6" w:rsidRPr="007B50D6" w:rsidP="007B50D6" w14:paraId="386EBD8C" w14:textId="77777777">
            <w:pPr>
              <w:rPr>
                <w:rFonts w:ascii="Times New Roman" w:hAnsi="Times New Roman"/>
                <w:szCs w:val="24"/>
              </w:rPr>
            </w:pPr>
          </w:p>
        </w:tc>
      </w:tr>
      <w:tr w14:paraId="555F4A74" w14:textId="77777777" w:rsidTr="007B50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0BFB3505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xLarynx_SG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0D6" w:rsidRPr="007B50D6" w:rsidP="007B50D6" w14:paraId="3F2DA6A8" w14:textId="77777777">
            <w:pPr>
              <w:rPr>
                <w:rFonts w:ascii="Times New Roman" w:hAnsi="Times New Roman"/>
                <w:szCs w:val="24"/>
              </w:rPr>
            </w:pPr>
          </w:p>
        </w:tc>
      </w:tr>
      <w:tr w14:paraId="18B58FC6" w14:textId="77777777" w:rsidTr="007B50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43B832A9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xLarynx_G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0D6" w:rsidRPr="007B50D6" w:rsidP="007B50D6" w14:paraId="0C7C542A" w14:textId="77777777">
            <w:pPr>
              <w:rPr>
                <w:rFonts w:ascii="Times New Roman" w:hAnsi="Times New Roman"/>
                <w:szCs w:val="24"/>
              </w:rPr>
            </w:pPr>
          </w:p>
        </w:tc>
      </w:tr>
      <w:tr w14:paraId="6EAE2C8D" w14:textId="77777777" w:rsidTr="007B50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08596178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xEsophagus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0D6" w:rsidRPr="007B50D6" w:rsidP="007B50D6" w14:paraId="67FCF775" w14:textId="77777777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7B50D6" w:rsidRPr="007B50D6" w:rsidP="007B50D6" w14:paraId="2AF01064" w14:textId="5FF587ED">
      <w:pPr>
        <w:textAlignment w:val="baseline"/>
        <w:rPr>
          <w:rFonts w:ascii="Segoe UI" w:hAnsi="Segoe UI" w:cs="Segoe UI"/>
          <w:sz w:val="18"/>
          <w:szCs w:val="18"/>
        </w:rPr>
      </w:pPr>
    </w:p>
    <w:p w:rsidR="007B50D6" w:rsidRPr="007B50D6" w:rsidP="007B50D6" w14:paraId="5119DD56" w14:textId="33A49206">
      <w:pPr>
        <w:textAlignment w:val="baseline"/>
        <w:rPr>
          <w:rFonts w:ascii="Segoe UI" w:hAnsi="Segoe UI" w:cs="Segoe UI"/>
          <w:sz w:val="18"/>
          <w:szCs w:val="18"/>
        </w:rPr>
      </w:pPr>
    </w:p>
    <w:p w:rsidR="007B50D6" w:rsidRPr="007B50D6" w:rsidP="00EA2576" w14:paraId="684D1DC2" w14:textId="77777777">
      <w:pPr>
        <w:pStyle w:val="Heading3"/>
      </w:pPr>
      <w:bookmarkStart w:id="7" w:name="_Toc256000006"/>
      <w:r w:rsidRPr="007B50D6">
        <w:t>Feltspesifikke strukturer</w:t>
      </w:r>
      <w:bookmarkEnd w:id="7"/>
      <w:r w:rsidRPr="007B50D6">
        <w:t> </w:t>
      </w:r>
    </w:p>
    <w:p w:rsidR="007B50D6" w:rsidP="007B50D6" w14:paraId="717B7C6E" w14:textId="77777777">
      <w:pPr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 xml:space="preserve">Standard planoppsett ved bilateral bestråling består av 5 felt (enkeltsidig bestråling: 4 felt), nærmere beskrevet i kapittel </w:t>
      </w:r>
      <w:r w:rsidRPr="007B50D6">
        <w:rPr>
          <w:rFonts w:ascii="Calibri" w:hAnsi="Calibri" w:cs="Calibri"/>
          <w:color w:val="000000"/>
          <w:sz w:val="22"/>
          <w:szCs w:val="22"/>
          <w:shd w:val="clear" w:color="auto" w:fill="E1E3E6"/>
        </w:rPr>
        <w:t>3.2</w:t>
      </w:r>
      <w:r w:rsidRPr="007B50D6">
        <w:rPr>
          <w:rFonts w:ascii="Calibri" w:hAnsi="Calibri" w:cs="Calibri"/>
          <w:sz w:val="22"/>
          <w:szCs w:val="22"/>
        </w:rPr>
        <w:t>. For å lage et robust</w:t>
      </w:r>
      <w:r w:rsidRPr="007B50D6">
        <w:rPr>
          <w:rFonts w:ascii="Calibri" w:hAnsi="Calibri" w:cs="Calibri"/>
          <w:sz w:val="22"/>
          <w:szCs w:val="22"/>
        </w:rPr>
        <w:t xml:space="preserve"> feltoppsett må man begrense spotplasseringen fra enkelte av feltene, og da benyttes såkalte avoid-regioner, se </w:t>
      </w:r>
      <w:r w:rsidRPr="007B50D6">
        <w:rPr>
          <w:rFonts w:ascii="Calibri" w:hAnsi="Calibri" w:cs="Calibri"/>
          <w:color w:val="000000"/>
          <w:sz w:val="22"/>
          <w:szCs w:val="22"/>
          <w:shd w:val="clear" w:color="auto" w:fill="E1E3E6"/>
        </w:rPr>
        <w:t>Tabell 4</w:t>
      </w:r>
      <w:r w:rsidRPr="007B50D6">
        <w:rPr>
          <w:rFonts w:ascii="Calibri" w:hAnsi="Calibri" w:cs="Calibri"/>
          <w:sz w:val="22"/>
          <w:szCs w:val="22"/>
        </w:rPr>
        <w:t xml:space="preserve">. Avoid-regioner kombineres med feltspesifikke CTVer (fCTV) for ytterligere begrensning, disse er også beskrevet i </w:t>
      </w:r>
      <w:r w:rsidRPr="007B50D6">
        <w:rPr>
          <w:rFonts w:ascii="Calibri" w:hAnsi="Calibri" w:cs="Calibri"/>
          <w:color w:val="000000"/>
          <w:sz w:val="22"/>
          <w:szCs w:val="22"/>
          <w:shd w:val="clear" w:color="auto" w:fill="E1E3E6"/>
        </w:rPr>
        <w:t>Tabell 4</w:t>
      </w:r>
      <w:r w:rsidRPr="007B50D6">
        <w:rPr>
          <w:rFonts w:ascii="Calibri" w:hAnsi="Calibri" w:cs="Calibri"/>
          <w:sz w:val="22"/>
          <w:szCs w:val="22"/>
        </w:rPr>
        <w:t>. </w:t>
      </w:r>
    </w:p>
    <w:p w:rsidR="00EA2576" w:rsidRPr="007B50D6" w:rsidP="007B50D6" w14:paraId="688F7347" w14:textId="77777777">
      <w:pPr>
        <w:textAlignment w:val="baseline"/>
        <w:rPr>
          <w:rFonts w:ascii="Segoe UI" w:hAnsi="Segoe UI" w:cs="Segoe UI"/>
          <w:sz w:val="18"/>
          <w:szCs w:val="18"/>
        </w:rPr>
      </w:pPr>
    </w:p>
    <w:p w:rsidR="007B50D6" w:rsidRPr="007B50D6" w:rsidP="007B50D6" w14:paraId="296189D0" w14:textId="77777777">
      <w:pPr>
        <w:textAlignment w:val="baseline"/>
        <w:rPr>
          <w:rFonts w:ascii="Segoe UI" w:hAnsi="Segoe UI" w:cs="Segoe UI"/>
          <w:i/>
          <w:iCs/>
          <w:color w:val="44546A"/>
          <w:sz w:val="18"/>
          <w:szCs w:val="18"/>
        </w:rPr>
      </w:pPr>
      <w:r w:rsidRPr="007B50D6">
        <w:rPr>
          <w:rFonts w:ascii="Calibri" w:hAnsi="Calibri" w:cs="Calibri"/>
          <w:i/>
          <w:iCs/>
          <w:color w:val="44546A"/>
          <w:sz w:val="18"/>
          <w:szCs w:val="18"/>
        </w:rPr>
        <w:t xml:space="preserve">Tabell </w:t>
      </w:r>
      <w:r w:rsidRPr="007B50D6">
        <w:rPr>
          <w:rFonts w:ascii="Calibri" w:hAnsi="Calibri" w:cs="Calibri"/>
          <w:i/>
          <w:iCs/>
          <w:color w:val="44546A"/>
          <w:sz w:val="18"/>
          <w:szCs w:val="18"/>
          <w:shd w:val="clear" w:color="auto" w:fill="E1E3E6"/>
        </w:rPr>
        <w:t>4</w:t>
      </w:r>
      <w:r w:rsidRPr="007B50D6">
        <w:rPr>
          <w:rFonts w:ascii="Calibri" w:hAnsi="Calibri" w:cs="Calibri"/>
          <w:i/>
          <w:iCs/>
          <w:color w:val="44546A"/>
          <w:sz w:val="18"/>
          <w:szCs w:val="18"/>
        </w:rPr>
        <w:t>.</w:t>
      </w:r>
      <w:r w:rsidRPr="007B50D6">
        <w:rPr>
          <w:rFonts w:ascii="Calibri" w:hAnsi="Calibri" w:cs="Calibri"/>
          <w:i/>
          <w:iCs/>
          <w:color w:val="44546A"/>
          <w:sz w:val="18"/>
          <w:szCs w:val="18"/>
        </w:rPr>
        <w:t xml:space="preserve"> Hjelpestrukturer for oppsett av standard feltarrangement, dvs bilateral bestråling og 5 felt. Ved enkeltsidig bestråling benyttes 4 felt (ikke skråfelt fra motsatt side). Avoid-regioner må benyttes under optimalisering, og kombineres med fCTV for lateralf</w:t>
      </w:r>
      <w:r w:rsidRPr="007B50D6">
        <w:rPr>
          <w:rFonts w:ascii="Calibri" w:hAnsi="Calibri" w:cs="Calibri"/>
          <w:i/>
          <w:iCs/>
          <w:color w:val="44546A"/>
          <w:sz w:val="18"/>
          <w:szCs w:val="18"/>
        </w:rPr>
        <w:t>eltene (foreløpig uavklart nytte for de andre feltene). Hjelpevolumene er nødvendig for å kunne begrense kontralateral bestråling for bakfra-feltene.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0"/>
        <w:gridCol w:w="1695"/>
        <w:gridCol w:w="5085"/>
      </w:tblGrid>
      <w:tr w14:paraId="461C314F" w14:textId="77777777" w:rsidTr="007B50D6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1DF0C229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38557151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b/>
                <w:bCs/>
                <w:sz w:val="20"/>
              </w:rPr>
              <w:t>Navn</w:t>
            </w:r>
            <w:r w:rsidRPr="007B50D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40E902C6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b/>
                <w:bCs/>
                <w:sz w:val="20"/>
              </w:rPr>
              <w:t>Spesifikasjon</w:t>
            </w:r>
            <w:r w:rsidRPr="007B50D6">
              <w:rPr>
                <w:rFonts w:ascii="Calibri" w:hAnsi="Calibri" w:cs="Calibri"/>
                <w:sz w:val="20"/>
              </w:rPr>
              <w:t> </w:t>
            </w:r>
          </w:p>
        </w:tc>
      </w:tr>
      <w:tr w14:paraId="4C253971" w14:textId="77777777" w:rsidTr="007B50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435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429C7333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b/>
                <w:bCs/>
                <w:sz w:val="20"/>
              </w:rPr>
              <w:t>Avoid-regioner</w:t>
            </w:r>
            <w:r w:rsidRPr="007B50D6">
              <w:rPr>
                <w:rFonts w:ascii="Calibri" w:hAnsi="Calibri" w:cs="Calibri"/>
                <w:sz w:val="20"/>
              </w:rPr>
              <w:t> </w:t>
            </w:r>
          </w:p>
          <w:p w:rsidR="007B50D6" w:rsidRPr="007B50D6" w:rsidP="007B50D6" w14:paraId="06FC3AA8" w14:textId="77777777">
            <w:pPr>
              <w:numPr>
                <w:ilvl w:val="0"/>
                <w:numId w:val="6"/>
              </w:numPr>
              <w:ind w:firstLine="0"/>
              <w:textAlignment w:val="baseline"/>
              <w:rPr>
                <w:rFonts w:ascii="Calibri" w:hAnsi="Calibri" w:cs="Calibri"/>
                <w:sz w:val="20"/>
              </w:rPr>
            </w:pPr>
            <w:r w:rsidRPr="007B50D6">
              <w:rPr>
                <w:rFonts w:ascii="Calibri" w:hAnsi="Calibri" w:cs="Calibri"/>
                <w:sz w:val="18"/>
                <w:szCs w:val="18"/>
              </w:rPr>
              <w:t xml:space="preserve">Benyttes for aktuelle felt under «Beam computation </w:t>
            </w:r>
            <w:r w:rsidRPr="007B50D6">
              <w:rPr>
                <w:rFonts w:ascii="Calibri" w:hAnsi="Calibri" w:cs="Calibri"/>
                <w:sz w:val="18"/>
                <w:szCs w:val="18"/>
              </w:rPr>
              <w:t>settings» – «OAR range margin»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1562EB51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zAvoid_Ant  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0EEA4351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Kraniale del av Body (kopiere Body og slett kaudalt for hake) </w:t>
            </w:r>
          </w:p>
        </w:tc>
      </w:tr>
      <w:tr w14:paraId="1548481E" w14:textId="77777777" w:rsidTr="007B50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43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0D6" w:rsidRPr="007B50D6" w:rsidP="007B50D6" w14:paraId="4B1974AC" w14:textId="7777777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2A9DD569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zAvoid_Post 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0410D858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Kaudale del av Body (kopiere Body og slett kranialt for skuldre) </w:t>
            </w:r>
          </w:p>
        </w:tc>
      </w:tr>
      <w:tr w14:paraId="56ECE7AE" w14:textId="77777777" w:rsidTr="007B50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43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0D6" w:rsidRPr="007B50D6" w:rsidP="007B50D6" w14:paraId="11035775" w14:textId="7777777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483ECB97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zAvoid_Lat  </w:t>
            </w:r>
          </w:p>
          <w:p w:rsidR="007B50D6" w:rsidRPr="007B50D6" w:rsidP="007B50D6" w14:paraId="2C154084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4658C791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Munnhule/tenner/tannfyllinger/artefakter </w:t>
            </w:r>
          </w:p>
        </w:tc>
      </w:tr>
      <w:tr w14:paraId="55F9ECF9" w14:textId="77777777" w:rsidTr="007B50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435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5980EE87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b/>
                <w:bCs/>
                <w:color w:val="000000"/>
                <w:sz w:val="20"/>
              </w:rPr>
              <w:t>Feltspesifikke CTV</w:t>
            </w:r>
            <w:r w:rsidRPr="007B50D6">
              <w:rPr>
                <w:rFonts w:ascii="Calibri" w:hAnsi="Calibri" w:cs="Calibri"/>
                <w:color w:val="000000"/>
                <w:sz w:val="20"/>
              </w:rPr>
              <w:t> </w:t>
            </w:r>
          </w:p>
          <w:p w:rsidR="007B50D6" w:rsidRPr="007B50D6" w:rsidP="007B50D6" w14:paraId="424B9599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b/>
                <w:bCs/>
                <w:color w:val="000000"/>
                <w:sz w:val="20"/>
              </w:rPr>
              <w:t>(fCTV) </w:t>
            </w:r>
            <w:r w:rsidRPr="007B50D6">
              <w:rPr>
                <w:rFonts w:ascii="Calibri" w:hAnsi="Calibri" w:cs="Calibri"/>
                <w:color w:val="000000"/>
                <w:sz w:val="20"/>
              </w:rPr>
              <w:t> </w:t>
            </w:r>
          </w:p>
          <w:p w:rsidR="007B50D6" w:rsidRPr="007B50D6" w:rsidP="007B50D6" w14:paraId="68B6DF47" w14:textId="77777777">
            <w:pPr>
              <w:numPr>
                <w:ilvl w:val="0"/>
                <w:numId w:val="7"/>
              </w:numPr>
              <w:ind w:firstLine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7B50D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Kobles til tilhørende felt ved brukt av feltspesifikt objective under optimalisering (se </w:t>
            </w:r>
            <w:r w:rsidRPr="007B50D6">
              <w:rPr>
                <w:rFonts w:ascii="Calibri" w:hAnsi="Calibri" w:cs="Calibri"/>
                <w:color w:val="000000"/>
                <w:sz w:val="18"/>
                <w:szCs w:val="18"/>
                <w:shd w:val="clear" w:color="auto" w:fill="E1E3E6"/>
              </w:rPr>
              <w:t>Tabell 5</w:t>
            </w:r>
            <w:r w:rsidRPr="007B50D6">
              <w:rPr>
                <w:rFonts w:ascii="Calibri" w:hAnsi="Calibri" w:cs="Calibri"/>
                <w:color w:val="000000"/>
                <w:sz w:val="18"/>
                <w:szCs w:val="18"/>
              </w:rPr>
              <w:t>)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4AA098AF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color w:val="808080"/>
                <w:sz w:val="20"/>
              </w:rPr>
              <w:t>fCTV_Ant 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0E0E4F03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color w:val="808080"/>
                <w:sz w:val="20"/>
              </w:rPr>
              <w:t xml:space="preserve">xCTVunion (minus zAvoidAnt, men det skal også legges inn under Beam </w:t>
            </w:r>
            <w:r w:rsidRPr="007B50D6">
              <w:rPr>
                <w:rFonts w:ascii="Calibri" w:hAnsi="Calibri" w:cs="Calibri"/>
                <w:color w:val="808080"/>
                <w:sz w:val="20"/>
              </w:rPr>
              <w:t>computation settings). Benyttes for felt i 0 grader. </w:t>
            </w:r>
          </w:p>
        </w:tc>
      </w:tr>
      <w:tr w14:paraId="1F3229A6" w14:textId="77777777" w:rsidTr="007B50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0D6" w:rsidRPr="007B50D6" w:rsidP="007B50D6" w14:paraId="7004DFDA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060C8E68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color w:val="000000"/>
                <w:sz w:val="20"/>
              </w:rPr>
              <w:t>fCTV _Lat_L 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2ABFE7F3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color w:val="000000"/>
                <w:sz w:val="20"/>
              </w:rPr>
              <w:t>xCTVunion beskåret 1 cm over midtlinja mot høyre (pass på at elektive halsvolum på høyre side ikke blir med) </w:t>
            </w:r>
          </w:p>
        </w:tc>
      </w:tr>
      <w:tr w14:paraId="28246E41" w14:textId="77777777" w:rsidTr="007B50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0D6" w:rsidRPr="007B50D6" w:rsidP="007B50D6" w14:paraId="62748D02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2C527F69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color w:val="000000"/>
                <w:sz w:val="20"/>
              </w:rPr>
              <w:t>fCTV _Lat_R 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73EEB862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color w:val="000000"/>
                <w:sz w:val="20"/>
              </w:rPr>
              <w:t>xCTVunion</w:t>
            </w:r>
            <w:r w:rsidRPr="007B50D6">
              <w:rPr>
                <w:rFonts w:ascii="Calibri" w:hAnsi="Calibri" w:cs="Calibri"/>
                <w:color w:val="000000"/>
                <w:sz w:val="20"/>
              </w:rPr>
              <w:t xml:space="preserve"> beskåret 1 cm over midtlinja mot venstre (pass på at elektive halsvolum på venstre side ikke blir med) </w:t>
            </w:r>
          </w:p>
        </w:tc>
      </w:tr>
      <w:tr w14:paraId="7BE4CF74" w14:textId="77777777" w:rsidTr="007B50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0D6" w:rsidRPr="007B50D6" w:rsidP="007B50D6" w14:paraId="18A687C3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47B2F6A4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color w:val="808080"/>
                <w:sz w:val="20"/>
              </w:rPr>
              <w:t>fCTV _Post 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37ACD143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color w:val="808080"/>
                <w:sz w:val="20"/>
              </w:rPr>
              <w:t>xCTVunion (minus zAvoidPost, men det skal også legges inn under Beam computation settings) </w:t>
            </w:r>
          </w:p>
        </w:tc>
      </w:tr>
      <w:tr w14:paraId="772FB1F1" w14:textId="77777777" w:rsidTr="007B50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13F7865C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b/>
                <w:bCs/>
                <w:color w:val="000000"/>
                <w:sz w:val="20"/>
              </w:rPr>
              <w:t>Hjelpevolum</w:t>
            </w:r>
            <w:r w:rsidRPr="007B50D6">
              <w:rPr>
                <w:rFonts w:ascii="Calibri" w:hAnsi="Calibri" w:cs="Calibri"/>
                <w:color w:val="000000"/>
                <w:sz w:val="20"/>
              </w:rPr>
              <w:t> </w:t>
            </w:r>
          </w:p>
          <w:p w:rsidR="007B50D6" w:rsidRPr="007B50D6" w:rsidP="007B50D6" w14:paraId="19EA3C95" w14:textId="77777777">
            <w:pPr>
              <w:numPr>
                <w:ilvl w:val="0"/>
                <w:numId w:val="8"/>
              </w:numPr>
              <w:ind w:firstLine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7B50D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Benyttes under optimalisering for å </w:t>
            </w:r>
            <w:r w:rsidRPr="007B50D6">
              <w:rPr>
                <w:rFonts w:ascii="Calibri" w:hAnsi="Calibri" w:cs="Calibri"/>
                <w:sz w:val="18"/>
                <w:szCs w:val="18"/>
              </w:rPr>
              <w:t>begrense dosebidraget til kontralateral side for skråfelt bakfra</w:t>
            </w:r>
            <w:r w:rsidRPr="007B50D6">
              <w:rPr>
                <w:rFonts w:ascii="Calibri" w:hAnsi="Calibri" w:cs="Calibri"/>
                <w:color w:val="000000"/>
                <w:sz w:val="18"/>
                <w:szCs w:val="18"/>
              </w:rPr>
              <w:t> 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4A22ECB5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xMax_Post_L_20 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0D6" w:rsidRPr="007B50D6" w:rsidP="007B50D6" w14:paraId="38DFA7A8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Høyre del av xCTVunion beskåret ved midtlinja (minus zAvoidPost, men det skal også legges inn under Beam computation settings).  </w:t>
            </w:r>
          </w:p>
        </w:tc>
      </w:tr>
      <w:tr w14:paraId="271F5FE3" w14:textId="77777777" w:rsidTr="007B50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0D6" w:rsidRPr="007B50D6" w:rsidP="007B50D6" w14:paraId="7BCA698D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1F4041EE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xMax_</w:t>
            </w:r>
            <w:r w:rsidRPr="007B50D6">
              <w:rPr>
                <w:rFonts w:ascii="Calibri" w:hAnsi="Calibri" w:cs="Calibri"/>
                <w:sz w:val="20"/>
              </w:rPr>
              <w:t>Post_R_20 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0D6" w:rsidRPr="007B50D6" w:rsidP="007B50D6" w14:paraId="7F2E1D1A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sz w:val="20"/>
              </w:rPr>
              <w:t>Venstre del av xCTVunion beskåret ved midtlinja (minus zAvoidPost, men det skal også legges inn under Beam computation settings).  </w:t>
            </w:r>
          </w:p>
        </w:tc>
      </w:tr>
    </w:tbl>
    <w:p w:rsidR="007B50D6" w:rsidRPr="007B50D6" w:rsidP="007B50D6" w14:paraId="79AE619A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7B50D6">
        <w:rPr>
          <w:rFonts w:ascii="Calibri" w:hAnsi="Calibri" w:cs="Calibri"/>
          <w:sz w:val="22"/>
          <w:szCs w:val="22"/>
        </w:rPr>
        <w:t> </w:t>
      </w:r>
    </w:p>
    <w:p w:rsidR="007B50D6" w:rsidRPr="007B50D6" w:rsidP="007B50D6" w14:paraId="31E33E7E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7B50D6">
        <w:rPr>
          <w:rFonts w:ascii="Calibri" w:hAnsi="Calibri" w:cs="Calibri"/>
          <w:sz w:val="22"/>
          <w:szCs w:val="22"/>
        </w:rPr>
        <w:t xml:space="preserve">Alle deler av målvolumene skal dekkes av minst 2 felt. Det innebærer at man må passe på at det ikke er </w:t>
      </w:r>
      <w:r w:rsidRPr="007B50D6">
        <w:rPr>
          <w:rFonts w:ascii="Calibri" w:hAnsi="Calibri" w:cs="Calibri"/>
          <w:sz w:val="22"/>
          <w:szCs w:val="22"/>
        </w:rPr>
        <w:t>overlapp mellom zAvoid_Ant og zAvoid_Post. Hvis dette ikke lar seg gjøre, bør man vurdere å legge til ekstra sidefelt.  </w:t>
      </w:r>
    </w:p>
    <w:p w:rsidR="007B50D6" w:rsidRPr="007B50D6" w:rsidP="007B50D6" w14:paraId="75E130D3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7B50D6">
        <w:rPr>
          <w:rFonts w:ascii="Calibri" w:hAnsi="Calibri" w:cs="Calibri"/>
          <w:sz w:val="22"/>
          <w:szCs w:val="22"/>
        </w:rPr>
        <w:t> </w:t>
      </w:r>
    </w:p>
    <w:p w:rsidR="007B50D6" w:rsidRPr="007B50D6" w:rsidP="00EA2576" w14:paraId="5B1B12AD" w14:textId="77777777">
      <w:pPr>
        <w:pStyle w:val="Heading3"/>
      </w:pPr>
      <w:bookmarkStart w:id="8" w:name="_Toc256000007"/>
      <w:r w:rsidRPr="007B50D6">
        <w:t>Andre strukturer</w:t>
      </w:r>
      <w:bookmarkEnd w:id="8"/>
      <w:r w:rsidRPr="007B50D6">
        <w:t> </w:t>
      </w:r>
    </w:p>
    <w:p w:rsidR="007B50D6" w:rsidRPr="007B50D6" w:rsidP="006F1520" w14:paraId="38A852C9" w14:textId="2CE4CB1E">
      <w:pPr>
        <w:numPr>
          <w:ilvl w:val="0"/>
          <w:numId w:val="10"/>
        </w:numPr>
        <w:ind w:hanging="436"/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 xml:space="preserve">Tannfyllinger – tegnes inn og inkluderes i Avoid_Lat-volum. Pass på at ingen </w:t>
      </w:r>
      <w:r w:rsidRPr="007B50D6">
        <w:rPr>
          <w:rFonts w:ascii="Calibri" w:hAnsi="Calibri" w:cs="Calibri"/>
          <w:color w:val="000000"/>
          <w:sz w:val="22"/>
          <w:szCs w:val="22"/>
        </w:rPr>
        <w:t xml:space="preserve">felt passerer tannfyllinger i forkant </w:t>
      </w:r>
      <w:r w:rsidRPr="007B50D6">
        <w:rPr>
          <w:rFonts w:ascii="Calibri" w:hAnsi="Calibri" w:cs="Calibri"/>
          <w:color w:val="000000"/>
          <w:sz w:val="22"/>
          <w:szCs w:val="22"/>
        </w:rPr>
        <w:t xml:space="preserve">av målvolum. Hvis det derimot er uunngåelig, bør tettheten i selve tannfyllingen overstyres (se </w:t>
      </w:r>
      <w:r w:rsidRPr="007B50D6">
        <w:rPr>
          <w:rFonts w:ascii="Calibri" w:hAnsi="Calibri" w:cs="Calibri"/>
          <w:sz w:val="22"/>
          <w:szCs w:val="22"/>
        </w:rPr>
        <w:t>generell prosedyre [</w:t>
      </w:r>
      <w:hyperlink r:id="rId6" w:tooltip="XDF78847" w:history="1">
        <w:r w:rsidRPr="009D585C">
          <w:rPr>
            <w:rStyle w:val="Hyperlink"/>
          </w:rPr>
          <w:fldChar w:fldCharType="begin" w:fldLock="1"/>
        </w:r>
        <w:r w:rsidRPr="009D585C">
          <w:rPr>
            <w:rStyle w:val="Hyperlink"/>
          </w:rPr>
          <w:instrText xml:space="preserve"> DOCPROPERTY XD78847 *charformat * MERGEFORMAT </w:instrText>
        </w:r>
        <w:r w:rsidRPr="009D585C">
          <w:rPr>
            <w:rStyle w:val="Hyperlink"/>
          </w:rPr>
          <w:fldChar w:fldCharType="separate"/>
        </w:r>
        <w:r w:rsidRPr="009D585C">
          <w:rPr>
            <w:rStyle w:val="Hyperlink"/>
          </w:rPr>
          <w:t>3.1.2.5.9.4.1-09</w:t>
        </w:r>
        <w:r w:rsidRPr="009D585C">
          <w:rPr>
            <w:rStyle w:val="Hyperlink"/>
          </w:rPr>
          <w:fldChar w:fldCharType="end"/>
        </w:r>
      </w:hyperlink>
      <w:r w:rsidRPr="007B50D6">
        <w:rPr>
          <w:rFonts w:ascii="Calibri" w:hAnsi="Calibri" w:cs="Calibri"/>
          <w:sz w:val="22"/>
          <w:szCs w:val="22"/>
        </w:rPr>
        <w:t>]</w:t>
      </w:r>
      <w:r w:rsidRPr="007B50D6">
        <w:rPr>
          <w:rFonts w:ascii="Calibri" w:hAnsi="Calibri" w:cs="Calibri"/>
          <w:color w:val="000000"/>
          <w:sz w:val="22"/>
          <w:szCs w:val="22"/>
        </w:rPr>
        <w:t>) og maksdosen begrenses (foreløpig forslag er max 5 Gy). </w:t>
      </w:r>
    </w:p>
    <w:p w:rsidR="007B50D6" w:rsidRPr="007B50D6" w:rsidP="006F1520" w14:paraId="2C7CBDFD" w14:textId="77777777">
      <w:pPr>
        <w:numPr>
          <w:ilvl w:val="0"/>
          <w:numId w:val="10"/>
        </w:numPr>
        <w:ind w:hanging="436"/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 xml:space="preserve">Artefakter – tegnes inn og inkluderes </w:t>
      </w:r>
      <w:r w:rsidRPr="007B50D6">
        <w:rPr>
          <w:rFonts w:ascii="Calibri" w:hAnsi="Calibri" w:cs="Calibri"/>
          <w:sz w:val="22"/>
          <w:szCs w:val="22"/>
        </w:rPr>
        <w:t>i Avoid_Lat-volum. Hvis man ikke kan unngå at protonstrålen passerer dette området må artefaktene overstyres med vevslik tetthet. </w:t>
      </w:r>
    </w:p>
    <w:p w:rsidR="007B50D6" w:rsidRPr="007B50D6" w:rsidP="006F1520" w14:paraId="48916C00" w14:textId="77777777">
      <w:pPr>
        <w:numPr>
          <w:ilvl w:val="0"/>
          <w:numId w:val="10"/>
        </w:numPr>
        <w:ind w:hanging="436"/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>Kontrast – CT for protonbehandling skal i utgangspunktet være tatt uten kontrast. I tilfeller der kontrast likevel er med, og</w:t>
      </w:r>
      <w:r w:rsidRPr="007B50D6">
        <w:rPr>
          <w:rFonts w:ascii="Calibri" w:hAnsi="Calibri" w:cs="Calibri"/>
          <w:sz w:val="22"/>
          <w:szCs w:val="22"/>
        </w:rPr>
        <w:t xml:space="preserve"> særlig ved opphopning av kontrast i/foran målvolum, bør dette tegnes inn og overstyres med vevslik tetthet.  </w:t>
      </w:r>
    </w:p>
    <w:p w:rsidR="007B50D6" w:rsidP="006F1520" w14:paraId="0DE914B8" w14:textId="77777777">
      <w:pPr>
        <w:numPr>
          <w:ilvl w:val="0"/>
          <w:numId w:val="10"/>
        </w:numPr>
        <w:ind w:hanging="436"/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 xml:space="preserve">External – Lages som en union av Body + 1 cm i tillegg til behandlingsbord og fiksering. Merk: ved sammenlignende doseplanlegging der CT er tatt </w:t>
      </w:r>
      <w:r w:rsidRPr="007B50D6">
        <w:rPr>
          <w:rFonts w:ascii="Calibri" w:hAnsi="Calibri" w:cs="Calibri"/>
          <w:sz w:val="22"/>
          <w:szCs w:val="22"/>
        </w:rPr>
        <w:t>med «foton-oppsett» ser man bort i fra behandlingsbord og fiksering. </w:t>
      </w:r>
    </w:p>
    <w:p w:rsidR="00EA2576" w:rsidRPr="007B50D6" w:rsidP="00EA2576" w14:paraId="6F0B342F" w14:textId="77777777">
      <w:pPr>
        <w:textAlignment w:val="baseline"/>
        <w:rPr>
          <w:rFonts w:ascii="Calibri" w:hAnsi="Calibri" w:cs="Calibri"/>
          <w:sz w:val="22"/>
          <w:szCs w:val="22"/>
        </w:rPr>
      </w:pPr>
    </w:p>
    <w:p w:rsidR="007B50D6" w:rsidRPr="007B50D6" w:rsidP="00EA2576" w14:paraId="41CC8CB8" w14:textId="77777777">
      <w:pPr>
        <w:pStyle w:val="Heading2"/>
      </w:pPr>
      <w:bookmarkStart w:id="9" w:name="_Toc256000008"/>
      <w:r w:rsidRPr="007B50D6">
        <w:t>Plan Optimization</w:t>
      </w:r>
      <w:bookmarkEnd w:id="9"/>
      <w:r w:rsidRPr="007B50D6">
        <w:t> </w:t>
      </w:r>
    </w:p>
    <w:p w:rsidR="007B50D6" w:rsidRPr="007B50D6" w:rsidP="007B50D6" w14:paraId="5F3F3952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7B50D6">
        <w:rPr>
          <w:rFonts w:ascii="Calibri" w:hAnsi="Calibri" w:cs="Calibri"/>
          <w:sz w:val="22"/>
          <w:szCs w:val="22"/>
        </w:rPr>
        <w:t>Utgangspunkt for feltoppsett:  </w:t>
      </w:r>
    </w:p>
    <w:p w:rsidR="007B50D6" w:rsidRPr="007B50D6" w:rsidP="006F1520" w14:paraId="1786EDC3" w14:textId="77777777">
      <w:pPr>
        <w:numPr>
          <w:ilvl w:val="0"/>
          <w:numId w:val="10"/>
        </w:numPr>
        <w:ind w:hanging="436"/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>Forfrafeltet (gantry 0°) skal kun bidra kaudalt for haka </w:t>
      </w:r>
    </w:p>
    <w:p w:rsidR="007B50D6" w:rsidRPr="007B50D6" w:rsidP="006F1520" w14:paraId="2E5C05B1" w14:textId="77777777">
      <w:pPr>
        <w:numPr>
          <w:ilvl w:val="0"/>
          <w:numId w:val="10"/>
        </w:numPr>
        <w:ind w:hanging="436"/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 xml:space="preserve">Feltene skrått forfra skal ikke bestråle på tvers av pasienten, og ikke gå </w:t>
      </w:r>
      <w:r w:rsidRPr="007B50D6">
        <w:rPr>
          <w:rFonts w:ascii="Calibri" w:hAnsi="Calibri" w:cs="Calibri"/>
          <w:sz w:val="22"/>
          <w:szCs w:val="22"/>
        </w:rPr>
        <w:t>gjennom tannfyllinger </w:t>
      </w:r>
    </w:p>
    <w:p w:rsidR="007B50D6" w:rsidRPr="007B50D6" w:rsidP="006F1520" w14:paraId="1B532574" w14:textId="77777777">
      <w:pPr>
        <w:numPr>
          <w:ilvl w:val="0"/>
          <w:numId w:val="10"/>
        </w:numPr>
        <w:ind w:hanging="436"/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>Feltene bakfra skal kun bidra kranielt for skuldrene  </w:t>
      </w:r>
    </w:p>
    <w:p w:rsidR="007B50D6" w:rsidRPr="007B50D6" w:rsidP="006F1520" w14:paraId="5FD097EC" w14:textId="77777777">
      <w:pPr>
        <w:numPr>
          <w:ilvl w:val="0"/>
          <w:numId w:val="10"/>
        </w:numPr>
        <w:ind w:hanging="436"/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>Alle områder av målvolum skal ha dosebidrag fra minst to felt, og ett enkelt felt bør ikke dominere for mye i dosebidrag  </w:t>
      </w:r>
    </w:p>
    <w:p w:rsidR="007B50D6" w:rsidRPr="007B50D6" w:rsidP="007B50D6" w14:paraId="60612F32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7B50D6">
        <w:rPr>
          <w:rFonts w:ascii="Calibri" w:hAnsi="Calibri" w:cs="Calibri"/>
          <w:sz w:val="22"/>
          <w:szCs w:val="22"/>
        </w:rPr>
        <w:t>Standard planoppsett for bilateral bestråling er 5 felt</w:t>
      </w:r>
      <w:r w:rsidRPr="007B50D6">
        <w:rPr>
          <w:rFonts w:ascii="Calibri" w:hAnsi="Calibri" w:cs="Calibri"/>
          <w:sz w:val="22"/>
          <w:szCs w:val="22"/>
        </w:rPr>
        <w:t xml:space="preserve"> med gantryvinkler 160°, 50°, 0°, 310° og 200°. Gantryvinklene finjusteres etter pasientens anatomi. Ved enkeltsidig bestråling benyttes 4 felt; ingen felt fra motsatt side men et ekstra felt bakfra (gantry 180 grader).  </w:t>
      </w:r>
    </w:p>
    <w:p w:rsidR="007B50D6" w:rsidRPr="007B50D6" w:rsidP="007B50D6" w14:paraId="0B5C71AD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7B50D6">
        <w:rPr>
          <w:rFonts w:ascii="Calibri" w:hAnsi="Calibri" w:cs="Calibri"/>
          <w:sz w:val="22"/>
          <w:szCs w:val="22"/>
        </w:rPr>
        <w:t>Spesielle tilfeller: </w:t>
      </w:r>
    </w:p>
    <w:p w:rsidR="007B50D6" w:rsidRPr="007B50D6" w:rsidP="006F1520" w14:paraId="7481AB86" w14:textId="77777777">
      <w:pPr>
        <w:numPr>
          <w:ilvl w:val="0"/>
          <w:numId w:val="10"/>
        </w:numPr>
        <w:ind w:hanging="436"/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 xml:space="preserve">For å sikre </w:t>
      </w:r>
      <w:r w:rsidRPr="007B50D6">
        <w:rPr>
          <w:rFonts w:ascii="Calibri" w:hAnsi="Calibri" w:cs="Calibri"/>
          <w:sz w:val="22"/>
          <w:szCs w:val="22"/>
        </w:rPr>
        <w:t>at alle deler av målvolumene dekkes av minst 2 felt må man av og til legge til ekstra sidefelt </w:t>
      </w:r>
    </w:p>
    <w:p w:rsidR="007B50D6" w:rsidRPr="007B50D6" w:rsidP="006F1520" w14:paraId="2D9E1DEE" w14:textId="77777777">
      <w:pPr>
        <w:numPr>
          <w:ilvl w:val="0"/>
          <w:numId w:val="10"/>
        </w:numPr>
        <w:ind w:hanging="436"/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>Ved kraniale målvolum bør man vurdere ett eller to ekstra sidefelt. Obs: Pass på at feltene bakfra ikke går gjennom hjerne (kan løses ved å legge til kraniale d</w:t>
      </w:r>
      <w:r w:rsidRPr="007B50D6">
        <w:rPr>
          <w:rFonts w:ascii="Calibri" w:hAnsi="Calibri" w:cs="Calibri"/>
          <w:sz w:val="22"/>
          <w:szCs w:val="22"/>
        </w:rPr>
        <w:t>el av Body inn i zAvoid_Post) </w:t>
      </w:r>
    </w:p>
    <w:p w:rsidR="007B50D6" w:rsidP="006F1520" w14:paraId="25EEFCD1" w14:textId="77777777">
      <w:pPr>
        <w:numPr>
          <w:ilvl w:val="0"/>
          <w:numId w:val="10"/>
        </w:numPr>
        <w:ind w:hanging="436"/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 xml:space="preserve">Kraniale målvolum (typisk nasopharynx og sinonasal) </w:t>
      </w:r>
      <w:r w:rsidRPr="007B50D6">
        <w:rPr>
          <w:rFonts w:ascii="Calibri" w:hAnsi="Calibri" w:cs="Calibri"/>
          <w:i/>
          <w:iCs/>
          <w:sz w:val="22"/>
          <w:szCs w:val="22"/>
        </w:rPr>
        <w:t>uten</w:t>
      </w:r>
      <w:r w:rsidRPr="007B50D6">
        <w:rPr>
          <w:rFonts w:ascii="Calibri" w:hAnsi="Calibri" w:cs="Calibri"/>
          <w:sz w:val="22"/>
          <w:szCs w:val="22"/>
        </w:rPr>
        <w:t xml:space="preserve"> lymfeknuter: 4 felt vil ofte være hensiktsmessig, vurder også mulig nytte av bordvinkel. </w:t>
      </w:r>
    </w:p>
    <w:p w:rsidR="006F1520" w:rsidRPr="007B50D6" w:rsidP="006F1520" w14:paraId="4BBC029B" w14:textId="77777777">
      <w:pPr>
        <w:textAlignment w:val="baseline"/>
        <w:rPr>
          <w:rFonts w:ascii="Calibri" w:hAnsi="Calibri" w:cs="Calibri"/>
          <w:sz w:val="22"/>
          <w:szCs w:val="22"/>
        </w:rPr>
      </w:pPr>
    </w:p>
    <w:p w:rsidR="007B50D6" w:rsidRPr="007B50D6" w:rsidP="006F1520" w14:paraId="5C65B118" w14:textId="77777777">
      <w:pPr>
        <w:pStyle w:val="Heading3"/>
      </w:pPr>
      <w:bookmarkStart w:id="10" w:name="_Toc256000009"/>
      <w:r w:rsidRPr="007B50D6">
        <w:t>Plan setup</w:t>
      </w:r>
      <w:bookmarkEnd w:id="10"/>
      <w:r w:rsidRPr="007B50D6">
        <w:t> </w:t>
      </w:r>
    </w:p>
    <w:p w:rsidR="007B50D6" w:rsidRPr="007B50D6" w:rsidP="007B50D6" w14:paraId="4447D763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7B50D6">
        <w:rPr>
          <w:rFonts w:ascii="Calibri" w:hAnsi="Calibri" w:cs="Calibri"/>
          <w:sz w:val="22"/>
          <w:szCs w:val="22"/>
          <w:lang w:val="en-GB"/>
        </w:rPr>
        <w:t>Treatment technique: Pencil Beam Scanning</w:t>
      </w:r>
      <w:r w:rsidRPr="007B50D6">
        <w:rPr>
          <w:rFonts w:ascii="Calibri" w:hAnsi="Calibri" w:cs="Calibri"/>
          <w:sz w:val="22"/>
          <w:szCs w:val="22"/>
        </w:rPr>
        <w:t> </w:t>
      </w:r>
    </w:p>
    <w:p w:rsidR="007B50D6" w:rsidRPr="007B50D6" w:rsidP="007B50D6" w14:paraId="131EB980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7B50D6">
        <w:rPr>
          <w:rFonts w:ascii="Calibri" w:hAnsi="Calibri" w:cs="Calibri"/>
          <w:sz w:val="22"/>
          <w:szCs w:val="22"/>
        </w:rPr>
        <w:t xml:space="preserve">Treatment </w:t>
      </w:r>
      <w:r w:rsidRPr="007B50D6">
        <w:rPr>
          <w:rFonts w:ascii="Calibri" w:hAnsi="Calibri" w:cs="Calibri"/>
          <w:sz w:val="22"/>
          <w:szCs w:val="22"/>
        </w:rPr>
        <w:t>machine: ProBeam360 (Bergen og Oslo vil ha hver sin modell) </w:t>
      </w:r>
    </w:p>
    <w:p w:rsidR="007B50D6" w:rsidRPr="007B50D6" w:rsidP="007B50D6" w14:paraId="1CBF1062" w14:textId="77777777">
      <w:pPr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7B50D6">
        <w:rPr>
          <w:rFonts w:ascii="Calibri" w:hAnsi="Calibri" w:cs="Calibri"/>
          <w:color w:val="000000"/>
          <w:sz w:val="22"/>
          <w:szCs w:val="22"/>
          <w:lang w:val="en-GB"/>
        </w:rPr>
        <w:t>Prescription:  Median dose (D50%) til CTVp/n/sb</w:t>
      </w:r>
      <w:r w:rsidRPr="007B50D6">
        <w:rPr>
          <w:rFonts w:ascii="Calibri" w:hAnsi="Calibri" w:cs="Calibri"/>
          <w:color w:val="000000"/>
          <w:sz w:val="22"/>
          <w:szCs w:val="22"/>
          <w:lang w:val="nn-NO"/>
        </w:rPr>
        <w:t> </w:t>
      </w:r>
    </w:p>
    <w:p w:rsidR="007B50D6" w:rsidP="007B50D6" w14:paraId="68E451DF" w14:textId="77777777">
      <w:pPr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B50D6">
        <w:rPr>
          <w:rFonts w:ascii="Calibri" w:hAnsi="Calibri" w:cs="Calibri"/>
          <w:color w:val="000000"/>
          <w:sz w:val="22"/>
          <w:szCs w:val="22"/>
        </w:rPr>
        <w:t>Dose grid settings: start med 3 x 3 x 3 mm, sluttberegning med 2 mm. </w:t>
      </w:r>
    </w:p>
    <w:p w:rsidR="006F1520" w:rsidRPr="007B50D6" w:rsidP="007B50D6" w14:paraId="152BEEBF" w14:textId="77777777">
      <w:pPr>
        <w:textAlignment w:val="baseline"/>
        <w:rPr>
          <w:rFonts w:ascii="Segoe UI" w:hAnsi="Segoe UI" w:cs="Segoe UI"/>
          <w:sz w:val="18"/>
          <w:szCs w:val="18"/>
        </w:rPr>
      </w:pPr>
    </w:p>
    <w:p w:rsidR="007B50D6" w:rsidRPr="007B50D6" w:rsidP="006F1520" w14:paraId="1A25C2CA" w14:textId="77777777">
      <w:pPr>
        <w:pStyle w:val="Heading3"/>
      </w:pPr>
      <w:bookmarkStart w:id="11" w:name="_Toc256000010"/>
      <w:r w:rsidRPr="007B50D6">
        <w:t>Optimization settings</w:t>
      </w:r>
      <w:bookmarkEnd w:id="11"/>
      <w:r w:rsidRPr="007B50D6">
        <w:t> </w:t>
      </w:r>
    </w:p>
    <w:p w:rsidR="007B50D6" w:rsidP="007B50D6" w14:paraId="35AE6CA4" w14:textId="77777777">
      <w:pPr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>Bruk Monte Carlo og 10 000 ions/spot.  </w:t>
      </w:r>
    </w:p>
    <w:p w:rsidR="006F1520" w:rsidRPr="007B50D6" w:rsidP="007B50D6" w14:paraId="2FC16DB4" w14:textId="77777777">
      <w:pPr>
        <w:textAlignment w:val="baseline"/>
        <w:rPr>
          <w:rFonts w:ascii="Segoe UI" w:hAnsi="Segoe UI" w:cs="Segoe UI"/>
          <w:sz w:val="18"/>
          <w:szCs w:val="18"/>
        </w:rPr>
      </w:pPr>
    </w:p>
    <w:p w:rsidR="007B50D6" w:rsidRPr="007B50D6" w:rsidP="007B50D6" w14:paraId="7F8A9E53" w14:textId="77777777">
      <w:pPr>
        <w:textAlignment w:val="baseline"/>
        <w:rPr>
          <w:rFonts w:ascii="Segoe UI" w:hAnsi="Segoe UI" w:cs="Segoe UI"/>
          <w:i/>
          <w:iCs/>
          <w:color w:val="2E74B5"/>
          <w:sz w:val="18"/>
          <w:szCs w:val="18"/>
        </w:rPr>
      </w:pPr>
      <w:r w:rsidRPr="007B50D6">
        <w:rPr>
          <w:rFonts w:ascii="Calibri Light" w:hAnsi="Calibri Light" w:cs="Calibri Light"/>
          <w:i/>
          <w:iCs/>
          <w:color w:val="2E74B5"/>
          <w:sz w:val="22"/>
          <w:szCs w:val="22"/>
        </w:rPr>
        <w:t>Settings </w:t>
      </w:r>
    </w:p>
    <w:p w:rsidR="007B50D6" w:rsidRPr="007B50D6" w:rsidP="007B50D6" w14:paraId="03E8D2B0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7B50D6">
        <w:rPr>
          <w:rFonts w:ascii="Calibri" w:hAnsi="Calibri" w:cs="Calibri"/>
          <w:color w:val="000000"/>
          <w:sz w:val="22"/>
          <w:szCs w:val="22"/>
        </w:rPr>
        <w:t xml:space="preserve">Det foreslås å starte med </w:t>
      </w:r>
      <w:r w:rsidRPr="007B50D6">
        <w:rPr>
          <w:rFonts w:ascii="Calibri" w:hAnsi="Calibri" w:cs="Calibri"/>
          <w:sz w:val="22"/>
          <w:szCs w:val="22"/>
        </w:rPr>
        <w:t xml:space="preserve">ca 100 iterasjoner per optimalisering og 60 iterasjoner før spot-filtrering. </w:t>
      </w:r>
      <w:r w:rsidRPr="007B50D6">
        <w:rPr>
          <w:rFonts w:ascii="Calibri" w:hAnsi="Calibri" w:cs="Calibri"/>
          <w:color w:val="000000"/>
          <w:sz w:val="22"/>
          <w:szCs w:val="22"/>
        </w:rPr>
        <w:t xml:space="preserve">Andre standardinnstillinger er vist i </w:t>
      </w:r>
      <w:r w:rsidRPr="007B50D6">
        <w:rPr>
          <w:rFonts w:ascii="Calibri" w:hAnsi="Calibri" w:cs="Calibri"/>
          <w:color w:val="000000"/>
          <w:sz w:val="22"/>
          <w:szCs w:val="22"/>
          <w:shd w:val="clear" w:color="auto" w:fill="E1E3E6"/>
        </w:rPr>
        <w:t>Figur 2</w:t>
      </w:r>
      <w:r w:rsidRPr="007B50D6">
        <w:rPr>
          <w:rFonts w:ascii="Calibri" w:hAnsi="Calibri" w:cs="Calibri"/>
          <w:sz w:val="22"/>
          <w:szCs w:val="22"/>
        </w:rPr>
        <w:t xml:space="preserve"> (kan bli endret etter commissioning). </w:t>
      </w:r>
    </w:p>
    <w:p w:rsidR="007B50D6" w:rsidRPr="00EA2576" w:rsidP="007B50D6" w14:paraId="15E75938" w14:textId="3BD0844C">
      <w:pPr>
        <w:jc w:val="center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B50D6">
        <w:rPr>
          <w:rFonts w:cstheme="minorHAnsi"/>
          <w:noProof/>
        </w:rPr>
        <w:drawing>
          <wp:inline distT="0" distB="0" distL="0" distR="0">
            <wp:extent cx="4043620" cy="4029075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331" cy="403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576">
        <w:rPr>
          <w:rFonts w:ascii="Calibri" w:hAnsi="Calibri" w:cs="Calibri"/>
          <w:sz w:val="22"/>
          <w:szCs w:val="22"/>
          <w:lang w:val="en-GB"/>
        </w:rPr>
        <w:t> </w:t>
      </w:r>
    </w:p>
    <w:p w:rsidR="007B50D6" w:rsidRPr="00EA2576" w:rsidP="007B50D6" w14:paraId="6756846B" w14:textId="77777777">
      <w:pPr>
        <w:textAlignment w:val="baseline"/>
        <w:rPr>
          <w:rFonts w:ascii="Segoe UI" w:hAnsi="Segoe UI" w:cs="Segoe UI"/>
          <w:i/>
          <w:iCs/>
          <w:color w:val="44546A"/>
          <w:sz w:val="18"/>
          <w:szCs w:val="18"/>
          <w:lang w:val="en-GB"/>
        </w:rPr>
      </w:pPr>
      <w:r w:rsidRPr="007B50D6">
        <w:rPr>
          <w:rFonts w:ascii="Calibri" w:hAnsi="Calibri" w:cs="Calibri"/>
          <w:i/>
          <w:iCs/>
          <w:color w:val="44546A"/>
          <w:sz w:val="18"/>
          <w:szCs w:val="18"/>
          <w:lang w:val="en-GB"/>
        </w:rPr>
        <w:t xml:space="preserve">Figur </w:t>
      </w:r>
      <w:r w:rsidRPr="007B50D6">
        <w:rPr>
          <w:rFonts w:ascii="Calibri" w:hAnsi="Calibri" w:cs="Calibri"/>
          <w:i/>
          <w:iCs/>
          <w:color w:val="44546A"/>
          <w:sz w:val="18"/>
          <w:szCs w:val="18"/>
          <w:shd w:val="clear" w:color="auto" w:fill="E1E3E6"/>
          <w:lang w:val="en-GB"/>
        </w:rPr>
        <w:t>2</w:t>
      </w:r>
      <w:r w:rsidRPr="007B50D6">
        <w:rPr>
          <w:rFonts w:ascii="Calibri" w:hAnsi="Calibri" w:cs="Calibri"/>
          <w:i/>
          <w:iCs/>
          <w:color w:val="44546A"/>
          <w:sz w:val="18"/>
          <w:szCs w:val="18"/>
          <w:lang w:val="en-GB"/>
        </w:rPr>
        <w:t>. Optimization settings.</w:t>
      </w:r>
      <w:r w:rsidRPr="00EA2576">
        <w:rPr>
          <w:rFonts w:ascii="Calibri" w:hAnsi="Calibri" w:cs="Calibri"/>
          <w:i/>
          <w:iCs/>
          <w:color w:val="44546A"/>
          <w:sz w:val="18"/>
          <w:szCs w:val="18"/>
          <w:lang w:val="en-GB"/>
        </w:rPr>
        <w:t> </w:t>
      </w:r>
    </w:p>
    <w:p w:rsidR="006F1520" w:rsidP="007B50D6" w14:paraId="01482455" w14:textId="77777777">
      <w:pPr>
        <w:textAlignment w:val="baseline"/>
        <w:rPr>
          <w:rFonts w:ascii="Calibri Light" w:hAnsi="Calibri Light" w:cs="Calibri Light"/>
          <w:i/>
          <w:iCs/>
          <w:color w:val="2E74B5"/>
          <w:sz w:val="22"/>
          <w:szCs w:val="22"/>
          <w:lang w:val="en-GB"/>
        </w:rPr>
      </w:pPr>
    </w:p>
    <w:p w:rsidR="007B50D6" w:rsidRPr="00EA2576" w:rsidP="007B50D6" w14:paraId="7D22FD38" w14:textId="2A9A6CAE">
      <w:pPr>
        <w:textAlignment w:val="baseline"/>
        <w:rPr>
          <w:rFonts w:ascii="Segoe UI" w:hAnsi="Segoe UI" w:cs="Segoe UI"/>
          <w:i/>
          <w:iCs/>
          <w:color w:val="2E74B5"/>
          <w:sz w:val="18"/>
          <w:szCs w:val="18"/>
          <w:lang w:val="en-GB"/>
        </w:rPr>
      </w:pPr>
      <w:r w:rsidRPr="007B50D6">
        <w:rPr>
          <w:rFonts w:ascii="Calibri Light" w:hAnsi="Calibri Light" w:cs="Calibri Light"/>
          <w:i/>
          <w:iCs/>
          <w:color w:val="2E74B5"/>
          <w:sz w:val="22"/>
          <w:szCs w:val="22"/>
          <w:lang w:val="en-GB"/>
        </w:rPr>
        <w:t>Robustness</w:t>
      </w:r>
      <w:r w:rsidRPr="00EA2576">
        <w:rPr>
          <w:rFonts w:ascii="Calibri Light" w:hAnsi="Calibri Light" w:cs="Calibri Light"/>
          <w:i/>
          <w:iCs/>
          <w:color w:val="2E74B5"/>
          <w:sz w:val="22"/>
          <w:szCs w:val="22"/>
          <w:lang w:val="en-GB"/>
        </w:rPr>
        <w:t> </w:t>
      </w:r>
    </w:p>
    <w:p w:rsidR="007B50D6" w:rsidRPr="007B50D6" w:rsidP="007B50D6" w14:paraId="42595351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7B50D6">
        <w:rPr>
          <w:rFonts w:ascii="Calibri" w:hAnsi="Calibri" w:cs="Calibri"/>
          <w:sz w:val="22"/>
          <w:szCs w:val="22"/>
          <w:lang w:val="en-GB"/>
        </w:rPr>
        <w:t xml:space="preserve">«Composite worst case (minimax)». </w:t>
      </w:r>
      <w:r w:rsidRPr="007B50D6">
        <w:rPr>
          <w:rFonts w:ascii="Calibri" w:hAnsi="Calibri" w:cs="Calibri"/>
          <w:sz w:val="22"/>
          <w:szCs w:val="22"/>
        </w:rPr>
        <w:t>Bruk 3-4 mm posisjonsusikkerhet (bestemt av protonterapisenteret) og 3.5 % tetthetsusikkerhet. Man trenger ikke å “Compute accurate scenario doses”; det vil i så fall redusere optimaliseringshastigheten betydelig</w:t>
      </w:r>
      <w:r w:rsidRPr="007B50D6">
        <w:rPr>
          <w:rFonts w:ascii="Calibri" w:hAnsi="Calibri" w:cs="Calibri"/>
          <w:i/>
          <w:iCs/>
          <w:sz w:val="22"/>
          <w:szCs w:val="22"/>
        </w:rPr>
        <w:t>.</w:t>
      </w:r>
      <w:r w:rsidRPr="007B50D6">
        <w:rPr>
          <w:rFonts w:ascii="Calibri" w:hAnsi="Calibri" w:cs="Calibri"/>
          <w:sz w:val="22"/>
          <w:szCs w:val="22"/>
        </w:rPr>
        <w:t> </w:t>
      </w:r>
    </w:p>
    <w:p w:rsidR="006F1520" w:rsidP="007B50D6" w14:paraId="5C2A51F8" w14:textId="77777777">
      <w:pPr>
        <w:textAlignment w:val="baseline"/>
        <w:rPr>
          <w:rFonts w:ascii="Calibri Light" w:hAnsi="Calibri Light" w:cs="Calibri Light"/>
          <w:i/>
          <w:iCs/>
          <w:color w:val="2E74B5"/>
          <w:sz w:val="22"/>
          <w:szCs w:val="22"/>
        </w:rPr>
      </w:pPr>
    </w:p>
    <w:p w:rsidR="007B50D6" w:rsidRPr="007B50D6" w:rsidP="007B50D6" w14:paraId="77DE1B92" w14:textId="47A6918B">
      <w:pPr>
        <w:textAlignment w:val="baseline"/>
        <w:rPr>
          <w:rFonts w:ascii="Segoe UI" w:hAnsi="Segoe UI" w:cs="Segoe UI"/>
          <w:i/>
          <w:iCs/>
          <w:color w:val="2E74B5"/>
          <w:sz w:val="18"/>
          <w:szCs w:val="18"/>
        </w:rPr>
      </w:pPr>
      <w:r w:rsidRPr="007B50D6">
        <w:rPr>
          <w:rFonts w:ascii="Calibri Light" w:hAnsi="Calibri Light" w:cs="Calibri Light"/>
          <w:i/>
          <w:iCs/>
          <w:color w:val="2E74B5"/>
          <w:sz w:val="22"/>
          <w:szCs w:val="22"/>
        </w:rPr>
        <w:t>Dose </w:t>
      </w:r>
    </w:p>
    <w:p w:rsidR="007B50D6" w:rsidRPr="007B50D6" w:rsidP="007B50D6" w14:paraId="1ED4A561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7B50D6">
        <w:rPr>
          <w:rFonts w:ascii="Calibri" w:hAnsi="Calibri" w:cs="Calibri"/>
          <w:sz w:val="22"/>
          <w:szCs w:val="22"/>
        </w:rPr>
        <w:t>Final dose beregnes med Monte Carlo og en usikkerhet på 0.5 %. </w:t>
      </w:r>
    </w:p>
    <w:p w:rsidR="006F1520" w:rsidP="007B50D6" w14:paraId="7504D946" w14:textId="77777777">
      <w:pPr>
        <w:textAlignment w:val="baseline"/>
        <w:rPr>
          <w:rFonts w:ascii="Calibri Light" w:hAnsi="Calibri Light" w:cs="Calibri Light"/>
          <w:i/>
          <w:iCs/>
          <w:color w:val="2E74B5"/>
          <w:sz w:val="22"/>
          <w:szCs w:val="22"/>
        </w:rPr>
      </w:pPr>
    </w:p>
    <w:p w:rsidR="007B50D6" w:rsidRPr="007B50D6" w:rsidP="007B50D6" w14:paraId="5ED93F19" w14:textId="5E977F8B">
      <w:pPr>
        <w:textAlignment w:val="baseline"/>
        <w:rPr>
          <w:rFonts w:ascii="Segoe UI" w:hAnsi="Segoe UI" w:cs="Segoe UI"/>
          <w:i/>
          <w:iCs/>
          <w:color w:val="2E74B5"/>
          <w:sz w:val="18"/>
          <w:szCs w:val="18"/>
        </w:rPr>
      </w:pPr>
      <w:r w:rsidRPr="007B50D6">
        <w:rPr>
          <w:rFonts w:ascii="Calibri Light" w:hAnsi="Calibri Light" w:cs="Calibri Light"/>
          <w:i/>
          <w:iCs/>
          <w:color w:val="2E74B5"/>
          <w:sz w:val="22"/>
          <w:szCs w:val="22"/>
        </w:rPr>
        <w:t>Beams </w:t>
      </w:r>
    </w:p>
    <w:p w:rsidR="007B50D6" w:rsidRPr="007B50D6" w:rsidP="007B50D6" w14:paraId="4F567926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7B50D6">
        <w:rPr>
          <w:rFonts w:ascii="Calibri" w:hAnsi="Calibri" w:cs="Calibri"/>
          <w:color w:val="000000"/>
          <w:sz w:val="22"/>
          <w:szCs w:val="22"/>
        </w:rPr>
        <w:t>Det vil være hensiktsmessig å navne felt med retning og gantryvinkel (pluss ev bordvinkel): </w:t>
      </w:r>
    </w:p>
    <w:p w:rsidR="007B50D6" w:rsidRPr="007B50D6" w:rsidP="006F1520" w14:paraId="43728331" w14:textId="77777777">
      <w:pPr>
        <w:numPr>
          <w:ilvl w:val="0"/>
          <w:numId w:val="10"/>
        </w:numPr>
        <w:ind w:hanging="436"/>
        <w:textAlignment w:val="baseline"/>
        <w:rPr>
          <w:rFonts w:ascii="Calibri" w:hAnsi="Calibri" w:cs="Calibri"/>
          <w:sz w:val="22"/>
          <w:szCs w:val="22"/>
        </w:rPr>
      </w:pPr>
      <w:r w:rsidRPr="006F1520">
        <w:rPr>
          <w:rFonts w:ascii="Calibri" w:hAnsi="Calibri" w:cs="Calibri"/>
          <w:sz w:val="22"/>
          <w:szCs w:val="22"/>
        </w:rPr>
        <w:t>Post_L_G160 (+ feks «_B30» ved bordvinkel, gjelder alle felt) </w:t>
      </w:r>
    </w:p>
    <w:p w:rsidR="007B50D6" w:rsidRPr="007B50D6" w:rsidP="006F1520" w14:paraId="1B1FC738" w14:textId="77777777">
      <w:pPr>
        <w:numPr>
          <w:ilvl w:val="0"/>
          <w:numId w:val="10"/>
        </w:numPr>
        <w:ind w:hanging="436"/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>Lat_L_G50  </w:t>
      </w:r>
    </w:p>
    <w:p w:rsidR="007B50D6" w:rsidRPr="007B50D6" w:rsidP="006F1520" w14:paraId="2D2A6FB5" w14:textId="77777777">
      <w:pPr>
        <w:numPr>
          <w:ilvl w:val="0"/>
          <w:numId w:val="10"/>
        </w:numPr>
        <w:ind w:hanging="436"/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>Ant_G0 </w:t>
      </w:r>
    </w:p>
    <w:p w:rsidR="007B50D6" w:rsidRPr="007B50D6" w:rsidP="006F1520" w14:paraId="500C4DB7" w14:textId="77777777">
      <w:pPr>
        <w:numPr>
          <w:ilvl w:val="0"/>
          <w:numId w:val="10"/>
        </w:numPr>
        <w:ind w:hanging="436"/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>La</w:t>
      </w:r>
      <w:r w:rsidRPr="007B50D6">
        <w:rPr>
          <w:rFonts w:ascii="Calibri" w:hAnsi="Calibri" w:cs="Calibri"/>
          <w:sz w:val="22"/>
          <w:szCs w:val="22"/>
        </w:rPr>
        <w:t>t_R_G310  </w:t>
      </w:r>
    </w:p>
    <w:p w:rsidR="007B50D6" w:rsidRPr="007B50D6" w:rsidP="006F1520" w14:paraId="030E52F4" w14:textId="77777777">
      <w:pPr>
        <w:numPr>
          <w:ilvl w:val="0"/>
          <w:numId w:val="10"/>
        </w:numPr>
        <w:ind w:hanging="436"/>
        <w:textAlignment w:val="baseline"/>
        <w:rPr>
          <w:rFonts w:ascii="Calibri" w:hAnsi="Calibri" w:cs="Calibri"/>
          <w:sz w:val="22"/>
          <w:szCs w:val="22"/>
        </w:rPr>
      </w:pPr>
      <w:r w:rsidRPr="006F1520">
        <w:rPr>
          <w:rFonts w:ascii="Calibri" w:hAnsi="Calibri" w:cs="Calibri"/>
          <w:sz w:val="22"/>
          <w:szCs w:val="22"/>
        </w:rPr>
        <w:t>Post_R_G200 </w:t>
      </w:r>
    </w:p>
    <w:p w:rsidR="007B50D6" w:rsidRPr="007B50D6" w:rsidP="006F1520" w14:paraId="57911C94" w14:textId="77777777">
      <w:pPr>
        <w:numPr>
          <w:ilvl w:val="0"/>
          <w:numId w:val="10"/>
        </w:numPr>
        <w:ind w:hanging="436"/>
        <w:textAlignment w:val="baseline"/>
        <w:rPr>
          <w:rFonts w:ascii="Calibri" w:hAnsi="Calibri" w:cs="Calibri"/>
          <w:sz w:val="22"/>
          <w:szCs w:val="22"/>
        </w:rPr>
      </w:pPr>
      <w:r w:rsidRPr="006F1520">
        <w:rPr>
          <w:rFonts w:ascii="Calibri" w:hAnsi="Calibri" w:cs="Calibri"/>
          <w:sz w:val="22"/>
          <w:szCs w:val="22"/>
        </w:rPr>
        <w:t>Post</w:t>
      </w:r>
      <w:r w:rsidRPr="007B50D6">
        <w:rPr>
          <w:rFonts w:ascii="Calibri" w:hAnsi="Calibri" w:cs="Calibri"/>
          <w:color w:val="000000"/>
          <w:sz w:val="22"/>
          <w:szCs w:val="22"/>
        </w:rPr>
        <w:t>_G180 (ved enkeltsidig bestråling) </w:t>
      </w:r>
    </w:p>
    <w:p w:rsidR="007B50D6" w:rsidRPr="007B50D6" w:rsidP="007B50D6" w14:paraId="75022D9C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7B50D6">
        <w:rPr>
          <w:rFonts w:ascii="Calibri" w:hAnsi="Calibri" w:cs="Calibri"/>
          <w:sz w:val="22"/>
          <w:szCs w:val="22"/>
        </w:rPr>
        <w:t>Felt- (og ev bord) vinkler finjusteres for hver enkelt pasient ut ifra anatomi/fiksering/tumorlokasjon, og feltnavnet endres tilsvarende. Hvis det er behov for ekstra felt lateralt eller poste</w:t>
      </w:r>
      <w:r w:rsidRPr="007B50D6">
        <w:rPr>
          <w:rFonts w:ascii="Calibri" w:hAnsi="Calibri" w:cs="Calibri"/>
          <w:sz w:val="22"/>
          <w:szCs w:val="22"/>
        </w:rPr>
        <w:t>riort må man huske at det bør være minst 30° mellom feltene (ned mot 20° kan aksepteres i spesielle tilfeller).   </w:t>
      </w:r>
    </w:p>
    <w:p w:rsidR="007B50D6" w:rsidRPr="007B50D6" w:rsidP="007B50D6" w14:paraId="6F9CB454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7B50D6">
        <w:rPr>
          <w:rFonts w:ascii="Calibri" w:hAnsi="Calibri" w:cs="Calibri"/>
          <w:sz w:val="22"/>
          <w:szCs w:val="22"/>
        </w:rPr>
        <w:t>Andre detaljer: </w:t>
      </w:r>
    </w:p>
    <w:p w:rsidR="007B50D6" w:rsidRPr="007B50D6" w:rsidP="006F1520" w14:paraId="69BEE1B1" w14:textId="77777777">
      <w:pPr>
        <w:numPr>
          <w:ilvl w:val="0"/>
          <w:numId w:val="10"/>
        </w:numPr>
        <w:ind w:hanging="436"/>
        <w:textAlignment w:val="baseline"/>
        <w:rPr>
          <w:rFonts w:ascii="Calibri" w:hAnsi="Calibri" w:cs="Calibri"/>
          <w:sz w:val="22"/>
          <w:szCs w:val="22"/>
        </w:rPr>
      </w:pPr>
      <w:r w:rsidRPr="006F1520">
        <w:rPr>
          <w:rFonts w:ascii="Calibri" w:hAnsi="Calibri" w:cs="Calibri"/>
          <w:sz w:val="22"/>
          <w:szCs w:val="22"/>
        </w:rPr>
        <w:t xml:space="preserve">Isosenter: på midtlinja, sentralt i </w:t>
      </w:r>
      <w:r w:rsidRPr="007B50D6">
        <w:rPr>
          <w:rFonts w:ascii="Calibri" w:hAnsi="Calibri" w:cs="Calibri"/>
          <w:sz w:val="22"/>
          <w:szCs w:val="22"/>
        </w:rPr>
        <w:t>behandlingsområdet </w:t>
      </w:r>
    </w:p>
    <w:p w:rsidR="007B50D6" w:rsidRPr="007B50D6" w:rsidP="006F1520" w14:paraId="5AE521C9" w14:textId="77777777">
      <w:pPr>
        <w:numPr>
          <w:ilvl w:val="0"/>
          <w:numId w:val="10"/>
        </w:numPr>
        <w:ind w:hanging="436"/>
        <w:textAlignment w:val="baseline"/>
        <w:rPr>
          <w:rFonts w:ascii="Calibri" w:hAnsi="Calibri" w:cs="Calibri"/>
          <w:sz w:val="22"/>
          <w:szCs w:val="22"/>
        </w:rPr>
      </w:pPr>
      <w:r w:rsidRPr="006F1520">
        <w:rPr>
          <w:rFonts w:ascii="Calibri" w:hAnsi="Calibri" w:cs="Calibri"/>
          <w:sz w:val="22"/>
          <w:szCs w:val="22"/>
        </w:rPr>
        <w:t>Snout: 25 x 25 cm (ProBeam360 har kun en snout) </w:t>
      </w:r>
    </w:p>
    <w:p w:rsidR="007B50D6" w:rsidRPr="007B50D6" w:rsidP="006F1520" w14:paraId="234DF7BC" w14:textId="77777777">
      <w:pPr>
        <w:numPr>
          <w:ilvl w:val="0"/>
          <w:numId w:val="10"/>
        </w:numPr>
        <w:ind w:hanging="436"/>
        <w:textAlignment w:val="baseline"/>
        <w:rPr>
          <w:rFonts w:ascii="Calibri" w:hAnsi="Calibri" w:cs="Calibri"/>
          <w:sz w:val="22"/>
          <w:szCs w:val="22"/>
        </w:rPr>
      </w:pPr>
      <w:r w:rsidRPr="006F1520">
        <w:rPr>
          <w:rFonts w:ascii="Calibri" w:hAnsi="Calibri" w:cs="Calibri"/>
          <w:sz w:val="22"/>
          <w:szCs w:val="22"/>
        </w:rPr>
        <w:t xml:space="preserve">Air gap (Min): </w:t>
      </w:r>
      <w:r w:rsidRPr="007B50D6">
        <w:rPr>
          <w:rFonts w:ascii="Calibri" w:hAnsi="Calibri" w:cs="Calibri"/>
          <w:sz w:val="22"/>
          <w:szCs w:val="22"/>
        </w:rPr>
        <w:t>6 cm</w:t>
      </w:r>
      <w:r w:rsidRPr="007B50D6">
        <w:rPr>
          <w:rFonts w:ascii="Calibri" w:hAnsi="Calibri" w:cs="Calibri"/>
          <w:sz w:val="22"/>
          <w:szCs w:val="22"/>
        </w:rPr>
        <w:t> </w:t>
      </w:r>
    </w:p>
    <w:p w:rsidR="007B50D6" w:rsidRPr="007B50D6" w:rsidP="006F1520" w14:paraId="0125A75D" w14:textId="77777777">
      <w:pPr>
        <w:numPr>
          <w:ilvl w:val="0"/>
          <w:numId w:val="10"/>
        </w:numPr>
        <w:ind w:hanging="436"/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>Range shifter (RS): I utgangspunktet anbefales å bruke 3 cm på alle felt. Av praktiske årsaker bør ikke en plan ha felt med forskjellig RS. </w:t>
      </w:r>
    </w:p>
    <w:p w:rsidR="006F1520" w:rsidRPr="009D585C" w:rsidP="007B50D6" w14:paraId="4B7B3FCF" w14:textId="77777777">
      <w:pPr>
        <w:textAlignment w:val="baseline"/>
        <w:rPr>
          <w:rFonts w:ascii="Calibri Light" w:hAnsi="Calibri Light" w:cs="Calibri Light"/>
          <w:i/>
          <w:iCs/>
          <w:color w:val="2E74B5"/>
          <w:sz w:val="22"/>
          <w:szCs w:val="22"/>
        </w:rPr>
      </w:pPr>
    </w:p>
    <w:p w:rsidR="007B50D6" w:rsidRPr="00EA2576" w:rsidP="007B50D6" w14:paraId="1C9259E1" w14:textId="56105434">
      <w:pPr>
        <w:textAlignment w:val="baseline"/>
        <w:rPr>
          <w:rFonts w:ascii="Segoe UI" w:hAnsi="Segoe UI" w:cs="Segoe UI"/>
          <w:i/>
          <w:iCs/>
          <w:color w:val="2E74B5"/>
          <w:sz w:val="18"/>
          <w:szCs w:val="18"/>
          <w:lang w:val="en-GB"/>
        </w:rPr>
      </w:pPr>
      <w:r w:rsidRPr="007B50D6">
        <w:rPr>
          <w:rFonts w:ascii="Calibri Light" w:hAnsi="Calibri Light" w:cs="Calibri Light"/>
          <w:i/>
          <w:iCs/>
          <w:color w:val="2E74B5"/>
          <w:sz w:val="22"/>
          <w:szCs w:val="22"/>
          <w:lang w:val="en-GB"/>
        </w:rPr>
        <w:t>Beam computation settings</w:t>
      </w:r>
      <w:r w:rsidRPr="00EA2576">
        <w:rPr>
          <w:rFonts w:ascii="Calibri Light" w:hAnsi="Calibri Light" w:cs="Calibri Light"/>
          <w:i/>
          <w:iCs/>
          <w:color w:val="2E74B5"/>
          <w:sz w:val="22"/>
          <w:szCs w:val="22"/>
          <w:lang w:val="en-GB"/>
        </w:rPr>
        <w:t> </w:t>
      </w:r>
    </w:p>
    <w:p w:rsidR="007B50D6" w:rsidRPr="007B50D6" w:rsidP="007B50D6" w14:paraId="358EBDF8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7B50D6">
        <w:rPr>
          <w:rFonts w:ascii="Calibri" w:hAnsi="Calibri" w:cs="Calibri"/>
          <w:sz w:val="22"/>
          <w:szCs w:val="22"/>
          <w:lang w:val="en-GB"/>
        </w:rPr>
        <w:t xml:space="preserve">Range shifter selection: 3 cm er standard. </w:t>
      </w:r>
      <w:r w:rsidRPr="007B50D6">
        <w:rPr>
          <w:rFonts w:ascii="Calibri" w:hAnsi="Calibri" w:cs="Calibri"/>
          <w:sz w:val="22"/>
          <w:szCs w:val="22"/>
        </w:rPr>
        <w:t>Pass på at det er samme RS på alle felt, ev kombinert med felt uten RS.  </w:t>
      </w:r>
    </w:p>
    <w:p w:rsidR="007B50D6" w:rsidRPr="007B50D6" w:rsidP="007B50D6" w14:paraId="401A9F09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7B50D6">
        <w:rPr>
          <w:rFonts w:ascii="Calibri" w:hAnsi="Calibri" w:cs="Calibri"/>
          <w:sz w:val="22"/>
          <w:szCs w:val="22"/>
        </w:rPr>
        <w:t>Spot spacing: I utgangspunktet benyttes en verdi i området 0.8 - 1.0.  </w:t>
      </w:r>
    </w:p>
    <w:p w:rsidR="007B50D6" w:rsidRPr="007B50D6" w:rsidP="007B50D6" w14:paraId="5853E673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7B50D6">
        <w:rPr>
          <w:rFonts w:ascii="Calibri" w:hAnsi="Calibri" w:cs="Calibri"/>
          <w:sz w:val="22"/>
          <w:szCs w:val="22"/>
        </w:rPr>
        <w:t> </w:t>
      </w:r>
    </w:p>
    <w:p w:rsidR="007B50D6" w:rsidRPr="007B50D6" w:rsidP="007B50D6" w14:paraId="25BC9CE0" w14:textId="77777777">
      <w:pPr>
        <w:textAlignment w:val="baseline"/>
        <w:rPr>
          <w:rFonts w:ascii="Segoe UI" w:hAnsi="Segoe UI" w:cs="Segoe UI"/>
          <w:i/>
          <w:iCs/>
          <w:color w:val="2E74B5"/>
          <w:sz w:val="18"/>
          <w:szCs w:val="18"/>
        </w:rPr>
      </w:pPr>
      <w:r w:rsidRPr="007B50D6">
        <w:rPr>
          <w:rFonts w:ascii="Calibri Light" w:hAnsi="Calibri Light" w:cs="Calibri Light"/>
          <w:i/>
          <w:iCs/>
          <w:color w:val="2E74B5"/>
          <w:sz w:val="22"/>
          <w:szCs w:val="22"/>
        </w:rPr>
        <w:t>Clinical Goals </w:t>
      </w:r>
    </w:p>
    <w:p w:rsidR="007B50D6" w:rsidRPr="007B50D6" w:rsidP="006F1520" w14:paraId="4FDB01B5" w14:textId="77777777">
      <w:pPr>
        <w:numPr>
          <w:ilvl w:val="0"/>
          <w:numId w:val="10"/>
        </w:numPr>
        <w:ind w:hanging="436"/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>OAR: se hoveddokument (kap 6.3) </w:t>
      </w:r>
    </w:p>
    <w:p w:rsidR="007B50D6" w:rsidRPr="007B50D6" w:rsidP="006F1520" w14:paraId="1FDD6FC5" w14:textId="77777777">
      <w:pPr>
        <w:numPr>
          <w:ilvl w:val="1"/>
          <w:numId w:val="10"/>
        </w:numPr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>Prioritere å oppfylle maxdosekravene for «Absolutt»- og «Skal»-strukturer </w:t>
      </w:r>
    </w:p>
    <w:p w:rsidR="007B50D6" w:rsidRPr="007B50D6" w:rsidP="006F1520" w14:paraId="0D15AB71" w14:textId="77777777">
      <w:pPr>
        <w:numPr>
          <w:ilvl w:val="1"/>
          <w:numId w:val="10"/>
        </w:numPr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>For serielle «Bør»-volumer skal man tilstrebe å redusere dosene så mye det lar seg gjøre, selv om man har kommet under dosegrensen </w:t>
      </w:r>
    </w:p>
    <w:p w:rsidR="007B50D6" w:rsidRPr="007B50D6" w:rsidP="006F1520" w14:paraId="135EBD7C" w14:textId="77777777">
      <w:pPr>
        <w:numPr>
          <w:ilvl w:val="0"/>
          <w:numId w:val="10"/>
        </w:numPr>
        <w:ind w:hanging="436"/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>CTV: </w:t>
      </w:r>
    </w:p>
    <w:p w:rsidR="007B50D6" w:rsidRPr="007B50D6" w:rsidP="006F1520" w14:paraId="3497F0B3" w14:textId="77777777">
      <w:pPr>
        <w:numPr>
          <w:ilvl w:val="1"/>
          <w:numId w:val="10"/>
        </w:numPr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>Dosedekning (disse kravene gjelder også ved</w:t>
      </w:r>
      <w:r w:rsidRPr="007B50D6">
        <w:rPr>
          <w:rFonts w:ascii="Calibri" w:hAnsi="Calibri" w:cs="Calibri"/>
          <w:sz w:val="22"/>
          <w:szCs w:val="22"/>
        </w:rPr>
        <w:t xml:space="preserve"> robust evaluering; under optimalisering på nominelt scenario bør dekningen egentlig være noe bedre): </w:t>
      </w:r>
    </w:p>
    <w:p w:rsidR="007B50D6" w:rsidRPr="009D585C" w:rsidP="006F1520" w14:paraId="43F9D4C6" w14:textId="77777777">
      <w:pPr>
        <w:numPr>
          <w:ilvl w:val="2"/>
          <w:numId w:val="10"/>
        </w:numPr>
        <w:textAlignment w:val="baseline"/>
        <w:rPr>
          <w:rFonts w:ascii="Calibri" w:hAnsi="Calibri" w:cs="Calibri"/>
          <w:sz w:val="22"/>
          <w:szCs w:val="22"/>
          <w:lang w:val="en-GB"/>
        </w:rPr>
      </w:pPr>
      <w:r w:rsidRPr="009D585C">
        <w:rPr>
          <w:rFonts w:ascii="Calibri" w:hAnsi="Calibri" w:cs="Calibri"/>
          <w:sz w:val="22"/>
          <w:szCs w:val="22"/>
          <w:lang w:val="en-GB"/>
        </w:rPr>
        <w:t>CTVp</w:t>
      </w:r>
      <w:r w:rsidRPr="009D585C">
        <w:rPr>
          <w:rFonts w:ascii="Calibri" w:hAnsi="Calibri" w:cs="Calibri"/>
          <w:sz w:val="22"/>
          <w:szCs w:val="22"/>
          <w:lang w:val="en-GB"/>
        </w:rPr>
        <w:t>/n/</w:t>
      </w:r>
      <w:r w:rsidRPr="009D585C">
        <w:rPr>
          <w:rFonts w:ascii="Calibri" w:hAnsi="Calibri" w:cs="Calibri"/>
          <w:sz w:val="22"/>
          <w:szCs w:val="22"/>
          <w:lang w:val="en-GB"/>
        </w:rPr>
        <w:t>sb_Dhigh</w:t>
      </w:r>
      <w:r w:rsidRPr="009D585C">
        <w:rPr>
          <w:rFonts w:ascii="Calibri" w:hAnsi="Calibri" w:cs="Calibri"/>
          <w:sz w:val="22"/>
          <w:szCs w:val="22"/>
          <w:lang w:val="en-GB"/>
        </w:rPr>
        <w:t>: V95 &gt; 99 % </w:t>
      </w:r>
    </w:p>
    <w:p w:rsidR="007B50D6" w:rsidRPr="007B50D6" w:rsidP="006F1520" w14:paraId="62649049" w14:textId="77777777">
      <w:pPr>
        <w:numPr>
          <w:ilvl w:val="2"/>
          <w:numId w:val="10"/>
        </w:numPr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>CTVp</w:t>
      </w:r>
      <w:r w:rsidRPr="007B50D6">
        <w:rPr>
          <w:rFonts w:ascii="Calibri" w:hAnsi="Calibri" w:cs="Calibri"/>
          <w:sz w:val="22"/>
          <w:szCs w:val="22"/>
        </w:rPr>
        <w:t>/n/</w:t>
      </w:r>
      <w:r w:rsidRPr="007B50D6">
        <w:rPr>
          <w:rFonts w:ascii="Calibri" w:hAnsi="Calibri" w:cs="Calibri"/>
          <w:sz w:val="22"/>
          <w:szCs w:val="22"/>
        </w:rPr>
        <w:t>sb_D</w:t>
      </w:r>
      <w:r w:rsidRPr="006F1520">
        <w:rPr>
          <w:rFonts w:ascii="Calibri" w:hAnsi="Calibri" w:cs="Calibri"/>
          <w:sz w:val="22"/>
          <w:szCs w:val="22"/>
        </w:rPr>
        <w:t>intermed</w:t>
      </w:r>
      <w:r w:rsidRPr="007B50D6">
        <w:rPr>
          <w:rFonts w:ascii="Calibri" w:hAnsi="Calibri" w:cs="Calibri"/>
          <w:sz w:val="22"/>
          <w:szCs w:val="22"/>
        </w:rPr>
        <w:t>: V95 &gt; 98 % </w:t>
      </w:r>
    </w:p>
    <w:p w:rsidR="007B50D6" w:rsidRPr="007B50D6" w:rsidP="006F1520" w14:paraId="470030FD" w14:textId="77777777">
      <w:pPr>
        <w:numPr>
          <w:ilvl w:val="2"/>
          <w:numId w:val="10"/>
        </w:numPr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>CTVe: V95 &gt; 98 % </w:t>
      </w:r>
    </w:p>
    <w:p w:rsidR="007B50D6" w:rsidRPr="007B50D6" w:rsidP="00253AFD" w14:paraId="6D642609" w14:textId="77777777">
      <w:pPr>
        <w:numPr>
          <w:ilvl w:val="1"/>
          <w:numId w:val="10"/>
        </w:numPr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 xml:space="preserve">Mediandose for CTVp/n/sb og xCTV!_50/54/56 (noe avvik kan tillates, feks </w:t>
      </w:r>
      <w:r w:rsidRPr="007B50D6">
        <w:rPr>
          <w:rFonts w:ascii="Calibri" w:hAnsi="Calibri" w:cs="Calibri"/>
          <w:sz w:val="22"/>
          <w:szCs w:val="22"/>
        </w:rPr>
        <w:t>1 %) </w:t>
      </w:r>
    </w:p>
    <w:p w:rsidR="007B50D6" w:rsidRPr="007B50D6" w:rsidP="00253AFD" w14:paraId="36141617" w14:textId="77777777">
      <w:pPr>
        <w:numPr>
          <w:ilvl w:val="0"/>
          <w:numId w:val="10"/>
        </w:numPr>
        <w:ind w:hanging="436"/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>Maksdoser (forslag):  </w:t>
      </w:r>
    </w:p>
    <w:p w:rsidR="007B50D6" w:rsidRPr="007B50D6" w:rsidP="00253AFD" w14:paraId="3BA03CB5" w14:textId="77777777">
      <w:pPr>
        <w:numPr>
          <w:ilvl w:val="1"/>
          <w:numId w:val="10"/>
        </w:numPr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>xCTV!_50/54/56_1cm: Max 2 cm</w:t>
      </w:r>
      <w:r w:rsidRPr="006F1520">
        <w:rPr>
          <w:rFonts w:ascii="Calibri" w:hAnsi="Calibri" w:cs="Calibri"/>
          <w:sz w:val="22"/>
          <w:szCs w:val="22"/>
        </w:rPr>
        <w:t>3</w:t>
      </w:r>
      <w:r w:rsidRPr="007B50D6">
        <w:rPr>
          <w:rFonts w:ascii="Calibri" w:hAnsi="Calibri" w:cs="Calibri"/>
          <w:sz w:val="22"/>
          <w:szCs w:val="22"/>
        </w:rPr>
        <w:t xml:space="preserve"> får over 105 % av dosen (opptil 107 % kan aksepteres).  </w:t>
      </w:r>
    </w:p>
    <w:p w:rsidR="007B50D6" w:rsidRPr="007B50D6" w:rsidP="00253AFD" w14:paraId="0D45C91E" w14:textId="77777777">
      <w:pPr>
        <w:numPr>
          <w:ilvl w:val="1"/>
          <w:numId w:val="10"/>
        </w:numPr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>Body:  </w:t>
      </w:r>
    </w:p>
    <w:p w:rsidR="007B50D6" w:rsidRPr="007B50D6" w:rsidP="00253AFD" w14:paraId="494143D0" w14:textId="77777777">
      <w:pPr>
        <w:numPr>
          <w:ilvl w:val="2"/>
          <w:numId w:val="10"/>
        </w:numPr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>Max 2 cm</w:t>
      </w:r>
      <w:r w:rsidRPr="006F1520">
        <w:rPr>
          <w:rFonts w:ascii="Calibri" w:hAnsi="Calibri" w:cs="Calibri"/>
          <w:sz w:val="22"/>
          <w:szCs w:val="22"/>
        </w:rPr>
        <w:t>3</w:t>
      </w:r>
      <w:r w:rsidRPr="007B50D6">
        <w:rPr>
          <w:rFonts w:ascii="Calibri" w:hAnsi="Calibri" w:cs="Calibri"/>
          <w:sz w:val="22"/>
          <w:szCs w:val="22"/>
        </w:rPr>
        <w:t xml:space="preserve"> får over 105 % av dosen (opptil 107 % kan aksepteres) </w:t>
      </w:r>
    </w:p>
    <w:p w:rsidR="007B50D6" w:rsidRPr="007B50D6" w:rsidP="00253AFD" w14:paraId="67D35A14" w14:textId="77777777">
      <w:pPr>
        <w:numPr>
          <w:ilvl w:val="2"/>
          <w:numId w:val="10"/>
        </w:numPr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>Max 0.03 cm</w:t>
      </w:r>
      <w:r w:rsidRPr="007B50D6">
        <w:rPr>
          <w:rFonts w:ascii="Calibri" w:hAnsi="Calibri" w:cs="Calibri"/>
          <w:sz w:val="17"/>
          <w:szCs w:val="17"/>
          <w:vertAlign w:val="superscript"/>
        </w:rPr>
        <w:t>3</w:t>
      </w:r>
      <w:r w:rsidRPr="007B50D6">
        <w:rPr>
          <w:rFonts w:ascii="Calibri" w:hAnsi="Calibri" w:cs="Calibri"/>
          <w:sz w:val="22"/>
          <w:szCs w:val="22"/>
        </w:rPr>
        <w:t xml:space="preserve"> får over 107 % av dosen (opptil 110 % kan aksepteres) </w:t>
      </w:r>
    </w:p>
    <w:p w:rsidR="007B50D6" w:rsidRPr="007B50D6" w:rsidP="007B50D6" w14:paraId="3233911A" w14:textId="77777777">
      <w:pPr>
        <w:textAlignment w:val="baseline"/>
        <w:rPr>
          <w:rFonts w:ascii="Segoe UI" w:hAnsi="Segoe UI" w:cs="Segoe UI"/>
          <w:i/>
          <w:iCs/>
          <w:color w:val="2E74B5"/>
          <w:sz w:val="18"/>
          <w:szCs w:val="18"/>
        </w:rPr>
      </w:pPr>
      <w:r w:rsidRPr="007B50D6">
        <w:rPr>
          <w:rFonts w:ascii="Calibri Light" w:hAnsi="Calibri Light" w:cs="Calibri Light"/>
          <w:i/>
          <w:iCs/>
          <w:color w:val="2E74B5"/>
          <w:sz w:val="22"/>
          <w:szCs w:val="22"/>
        </w:rPr>
        <w:t>Objectives/constraints </w:t>
      </w:r>
    </w:p>
    <w:p w:rsidR="007B50D6" w:rsidRPr="007B50D6" w:rsidP="007B50D6" w14:paraId="7F525221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7B50D6">
        <w:rPr>
          <w:rFonts w:ascii="Calibri" w:hAnsi="Calibri" w:cs="Calibri"/>
          <w:sz w:val="22"/>
          <w:szCs w:val="22"/>
        </w:rPr>
        <w:t>Forslag til startbetingelser: </w:t>
      </w:r>
    </w:p>
    <w:p w:rsidR="007B50D6" w:rsidRPr="007B50D6" w:rsidP="006F1520" w14:paraId="1425CB54" w14:textId="77777777">
      <w:pPr>
        <w:numPr>
          <w:ilvl w:val="0"/>
          <w:numId w:val="10"/>
        </w:numPr>
        <w:ind w:hanging="436"/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>Alle CTV: robuste mindose-objectives </w:t>
      </w:r>
    </w:p>
    <w:p w:rsidR="007B50D6" w:rsidRPr="007B50D6" w:rsidP="006F1520" w14:paraId="08F61B6D" w14:textId="77777777">
      <w:pPr>
        <w:numPr>
          <w:ilvl w:val="0"/>
          <w:numId w:val="10"/>
        </w:numPr>
        <w:ind w:hanging="436"/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 xml:space="preserve">CTV som skal ha høyeste dosenivå og beskårede CTV: robuste maxdose-objectives på tilhørende hjelpevolum (se </w:t>
      </w:r>
      <w:r w:rsidRPr="006F1520">
        <w:rPr>
          <w:rFonts w:ascii="Calibri" w:hAnsi="Calibri" w:cs="Calibri"/>
          <w:sz w:val="22"/>
          <w:szCs w:val="22"/>
        </w:rPr>
        <w:t>Tabell 3</w:t>
      </w:r>
      <w:r w:rsidRPr="007B50D6">
        <w:rPr>
          <w:rFonts w:ascii="Calibri" w:hAnsi="Calibri" w:cs="Calibri"/>
          <w:sz w:val="22"/>
          <w:szCs w:val="22"/>
        </w:rPr>
        <w:t>). </w:t>
      </w:r>
    </w:p>
    <w:p w:rsidR="007B50D6" w:rsidRPr="007B50D6" w:rsidP="006F1520" w14:paraId="6486EA21" w14:textId="77777777">
      <w:pPr>
        <w:numPr>
          <w:ilvl w:val="0"/>
          <w:numId w:val="10"/>
        </w:numPr>
        <w:ind w:hanging="436"/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 xml:space="preserve">CTV som skal ha høyeste dose og beskårede </w:t>
      </w:r>
      <w:r w:rsidRPr="007B50D6">
        <w:rPr>
          <w:rFonts w:ascii="Calibri" w:hAnsi="Calibri" w:cs="Calibri"/>
          <w:sz w:val="22"/>
          <w:szCs w:val="22"/>
        </w:rPr>
        <w:t>CTV: uniform dose (ev robust hvis CTV ligger i inhomogent område) </w:t>
      </w:r>
    </w:p>
    <w:p w:rsidR="007B50D6" w:rsidRPr="007B50D6" w:rsidP="006F1520" w14:paraId="26D0E369" w14:textId="77777777">
      <w:pPr>
        <w:numPr>
          <w:ilvl w:val="0"/>
          <w:numId w:val="10"/>
        </w:numPr>
        <w:ind w:hanging="436"/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>Serielle risikoorgan av type «Abs» og «Skal»: maxdose-objectives (ev robust) </w:t>
      </w:r>
    </w:p>
    <w:p w:rsidR="007B50D6" w:rsidRPr="007B50D6" w:rsidP="006F1520" w14:paraId="36B0EA71" w14:textId="77777777">
      <w:pPr>
        <w:numPr>
          <w:ilvl w:val="0"/>
          <w:numId w:val="10"/>
        </w:numPr>
        <w:ind w:hanging="436"/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>Parallelle risikoorgan: Max EUD-objectives </w:t>
      </w:r>
    </w:p>
    <w:p w:rsidR="007B50D6" w:rsidRPr="007B50D6" w:rsidP="006F1520" w14:paraId="3C1ECCD7" w14:textId="77777777">
      <w:pPr>
        <w:numPr>
          <w:ilvl w:val="0"/>
          <w:numId w:val="10"/>
        </w:numPr>
        <w:ind w:hanging="436"/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 xml:space="preserve">DFO på Body (fra måldosen til 0 Gy over 1 cm, relativt lav </w:t>
      </w:r>
      <w:r w:rsidRPr="007B50D6">
        <w:rPr>
          <w:rFonts w:ascii="Calibri" w:hAnsi="Calibri" w:cs="Calibri"/>
          <w:sz w:val="22"/>
          <w:szCs w:val="22"/>
        </w:rPr>
        <w:t>vekt) </w:t>
      </w:r>
    </w:p>
    <w:p w:rsidR="007B50D6" w:rsidRPr="007B50D6" w:rsidP="006F1520" w14:paraId="04A51B24" w14:textId="77777777">
      <w:pPr>
        <w:numPr>
          <w:ilvl w:val="0"/>
          <w:numId w:val="10"/>
        </w:numPr>
        <w:ind w:hanging="436"/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>Feltspesifikke maxdose-bidrag:  </w:t>
      </w:r>
    </w:p>
    <w:p w:rsidR="007B50D6" w:rsidRPr="007B50D6" w:rsidP="006F1520" w14:paraId="4D0EEF0C" w14:textId="77777777">
      <w:pPr>
        <w:numPr>
          <w:ilvl w:val="0"/>
          <w:numId w:val="10"/>
        </w:numPr>
        <w:ind w:hanging="436"/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 xml:space="preserve">Maxdosen per felt bør begrenses til omtrent 70 % av rekvirert dose i de ulike volumene. Forslag: max 50 Gy i høydosevolumene og max 35 Gy i beskårede elektive volumer (bruk høyt vektet maxdose-objective) –&gt; medfører </w:t>
      </w:r>
      <w:r w:rsidRPr="007B50D6">
        <w:rPr>
          <w:rFonts w:ascii="Calibri" w:hAnsi="Calibri" w:cs="Calibri"/>
          <w:sz w:val="22"/>
          <w:szCs w:val="22"/>
        </w:rPr>
        <w:t>to ekstra objectives per felt. </w:t>
      </w:r>
    </w:p>
    <w:p w:rsidR="007B50D6" w:rsidRPr="007B50D6" w:rsidP="006F1520" w14:paraId="50F57753" w14:textId="77777777">
      <w:pPr>
        <w:numPr>
          <w:ilvl w:val="0"/>
          <w:numId w:val="10"/>
        </w:numPr>
        <w:ind w:hanging="436"/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>Ytterligere begrensning for skråfelt bakfra: dose til målvolum på kontralateral side (xMax_Post_L/R_20) begrenses til max 20 Gy (ev ha dette som constraint) </w:t>
      </w:r>
    </w:p>
    <w:p w:rsidR="007B50D6" w:rsidRPr="007B50D6" w:rsidP="006F1520" w14:paraId="73EF8E6E" w14:textId="77777777">
      <w:pPr>
        <w:numPr>
          <w:ilvl w:val="0"/>
          <w:numId w:val="10"/>
        </w:numPr>
        <w:ind w:hanging="436"/>
        <w:textAlignment w:val="baseline"/>
        <w:rPr>
          <w:rFonts w:ascii="Calibri" w:hAnsi="Calibri" w:cs="Calibri"/>
          <w:sz w:val="22"/>
          <w:szCs w:val="22"/>
        </w:rPr>
      </w:pPr>
      <w:r w:rsidRPr="006F1520">
        <w:rPr>
          <w:rFonts w:ascii="Calibri" w:hAnsi="Calibri" w:cs="Calibri"/>
          <w:sz w:val="22"/>
          <w:szCs w:val="22"/>
        </w:rPr>
        <w:t>F</w:t>
      </w:r>
      <w:r w:rsidRPr="007B50D6">
        <w:rPr>
          <w:rFonts w:ascii="Calibri" w:hAnsi="Calibri" w:cs="Calibri"/>
          <w:color w:val="000000"/>
          <w:sz w:val="22"/>
          <w:szCs w:val="22"/>
        </w:rPr>
        <w:t xml:space="preserve">eltspesifikke objectives som </w:t>
      </w:r>
      <w:r w:rsidRPr="007B50D6">
        <w:rPr>
          <w:rFonts w:ascii="Calibri" w:hAnsi="Calibri" w:cs="Calibri"/>
          <w:color w:val="000000"/>
          <w:sz w:val="22"/>
          <w:szCs w:val="22"/>
          <w:u w:val="single"/>
        </w:rPr>
        <w:t>kun</w:t>
      </w:r>
      <w:r w:rsidRPr="007B50D6">
        <w:rPr>
          <w:rFonts w:ascii="Calibri" w:hAnsi="Calibri" w:cs="Calibri"/>
          <w:color w:val="000000"/>
          <w:sz w:val="22"/>
          <w:szCs w:val="22"/>
        </w:rPr>
        <w:t xml:space="preserve"> brukes for å begrense spotplasse</w:t>
      </w:r>
      <w:r w:rsidRPr="007B50D6">
        <w:rPr>
          <w:rFonts w:ascii="Calibri" w:hAnsi="Calibri" w:cs="Calibri"/>
          <w:color w:val="000000"/>
          <w:sz w:val="22"/>
          <w:szCs w:val="22"/>
        </w:rPr>
        <w:t xml:space="preserve">ring, se </w:t>
      </w:r>
      <w:r w:rsidRPr="007B50D6">
        <w:rPr>
          <w:rFonts w:ascii="Calibri" w:hAnsi="Calibri" w:cs="Calibri"/>
          <w:color w:val="000000"/>
          <w:sz w:val="22"/>
          <w:szCs w:val="22"/>
          <w:shd w:val="clear" w:color="auto" w:fill="E1E3E6"/>
        </w:rPr>
        <w:t>Tabell 5</w:t>
      </w:r>
      <w:r w:rsidRPr="007B50D6">
        <w:rPr>
          <w:rFonts w:ascii="Calibri" w:hAnsi="Calibri" w:cs="Calibri"/>
          <w:color w:val="000000"/>
          <w:sz w:val="22"/>
          <w:szCs w:val="22"/>
        </w:rPr>
        <w:t>. Det er vilkårlig hvilken type objective som velges, da vekten skal settes til 0. Det er foreløpig usikkert om dette er av nytte for annet enn lateralfeltene. </w:t>
      </w:r>
    </w:p>
    <w:p w:rsidR="007B50D6" w:rsidRPr="007B50D6" w:rsidP="006F1520" w14:paraId="574C148F" w14:textId="3A351A09">
      <w:pPr>
        <w:textAlignment w:val="baseline"/>
        <w:rPr>
          <w:rFonts w:ascii="Segoe UI" w:hAnsi="Segoe UI" w:cs="Segoe UI"/>
          <w:sz w:val="18"/>
          <w:szCs w:val="18"/>
        </w:rPr>
      </w:pPr>
    </w:p>
    <w:p w:rsidR="007B50D6" w:rsidRPr="007B50D6" w:rsidP="007B50D6" w14:paraId="1CBD8A5E" w14:textId="77777777">
      <w:pPr>
        <w:textAlignment w:val="baseline"/>
        <w:rPr>
          <w:rFonts w:ascii="Segoe UI" w:hAnsi="Segoe UI" w:cs="Segoe UI"/>
          <w:i/>
          <w:iCs/>
          <w:color w:val="44546A"/>
          <w:sz w:val="18"/>
          <w:szCs w:val="18"/>
        </w:rPr>
      </w:pPr>
      <w:r w:rsidRPr="007B50D6">
        <w:rPr>
          <w:rFonts w:ascii="Calibri" w:hAnsi="Calibri" w:cs="Calibri"/>
          <w:i/>
          <w:iCs/>
          <w:color w:val="44546A"/>
          <w:sz w:val="18"/>
          <w:szCs w:val="18"/>
        </w:rPr>
        <w:t xml:space="preserve">Tabell </w:t>
      </w:r>
      <w:r w:rsidRPr="007B50D6">
        <w:rPr>
          <w:rFonts w:ascii="Calibri" w:hAnsi="Calibri" w:cs="Calibri"/>
          <w:i/>
          <w:iCs/>
          <w:color w:val="44546A"/>
          <w:sz w:val="18"/>
          <w:szCs w:val="18"/>
          <w:shd w:val="clear" w:color="auto" w:fill="E1E3E6"/>
        </w:rPr>
        <w:t>5</w:t>
      </w:r>
      <w:r w:rsidRPr="007B50D6">
        <w:rPr>
          <w:rFonts w:ascii="Calibri" w:hAnsi="Calibri" w:cs="Calibri"/>
          <w:i/>
          <w:iCs/>
          <w:color w:val="44546A"/>
          <w:sz w:val="18"/>
          <w:szCs w:val="18"/>
        </w:rPr>
        <w:t>. Strukturer med feltspesifikke objectives. Brukes for å kunne begrense spotplassering fra hvert enkelt felt. De i svart er nødvendige, de i grått trengs egentlig ikke (uavklart nytte).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20"/>
        <w:gridCol w:w="4770"/>
        <w:gridCol w:w="2040"/>
      </w:tblGrid>
      <w:tr w14:paraId="2AA1B89A" w14:textId="77777777" w:rsidTr="007B50D6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2E71F883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b/>
                <w:bCs/>
                <w:color w:val="000000"/>
                <w:sz w:val="20"/>
              </w:rPr>
              <w:t>Struktur</w:t>
            </w:r>
            <w:r w:rsidRPr="007B50D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6557948D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b/>
                <w:bCs/>
                <w:color w:val="000000"/>
                <w:sz w:val="20"/>
              </w:rPr>
              <w:t>«Restrict function to beam»</w:t>
            </w:r>
            <w:r w:rsidRPr="007B50D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6BEAD2B1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color w:val="000000"/>
                <w:sz w:val="20"/>
              </w:rPr>
              <w:t>Vekt </w:t>
            </w:r>
          </w:p>
        </w:tc>
      </w:tr>
      <w:tr w14:paraId="2F871062" w14:textId="77777777" w:rsidTr="007B50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1933BFCB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color w:val="000000"/>
                <w:sz w:val="20"/>
              </w:rPr>
              <w:t>fCTV _Lat_L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71518C09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color w:val="000000"/>
                <w:sz w:val="20"/>
              </w:rPr>
              <w:t>Lat_L_G50 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6076256F" w14:textId="77777777">
            <w:pPr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color w:val="000000"/>
                <w:sz w:val="20"/>
              </w:rPr>
              <w:t>0 </w:t>
            </w:r>
          </w:p>
        </w:tc>
      </w:tr>
      <w:tr w14:paraId="0C761B5D" w14:textId="77777777" w:rsidTr="007B50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6B8C3925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color w:val="000000"/>
                <w:sz w:val="20"/>
              </w:rPr>
              <w:t>fCTV _Lat_R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7D792D75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color w:val="000000"/>
                <w:sz w:val="20"/>
              </w:rPr>
              <w:t>Lat_R_G310 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2CD1ECCC" w14:textId="77777777">
            <w:pPr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color w:val="000000"/>
                <w:sz w:val="20"/>
              </w:rPr>
              <w:t>0 </w:t>
            </w:r>
          </w:p>
        </w:tc>
      </w:tr>
      <w:tr w14:paraId="3D305B18" w14:textId="77777777" w:rsidTr="007B50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2A047CAD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color w:val="808080"/>
                <w:sz w:val="20"/>
              </w:rPr>
              <w:t>fCTV_Ant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092FD40A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color w:val="808080"/>
                <w:sz w:val="20"/>
              </w:rPr>
              <w:t>Ant_G0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0AE63949" w14:textId="77777777">
            <w:pPr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color w:val="808080"/>
                <w:sz w:val="20"/>
              </w:rPr>
              <w:t>0 </w:t>
            </w:r>
          </w:p>
        </w:tc>
      </w:tr>
      <w:tr w14:paraId="49933535" w14:textId="77777777" w:rsidTr="007B50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2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0D6" w:rsidRPr="007B50D6" w:rsidP="007B50D6" w14:paraId="03237CB1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color w:val="808080"/>
                <w:sz w:val="20"/>
              </w:rPr>
              <w:t>fCTV _Post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03734508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color w:val="808080"/>
                <w:sz w:val="20"/>
              </w:rPr>
              <w:t>Post_R_G200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782BF642" w14:textId="77777777">
            <w:pPr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color w:val="808080"/>
                <w:sz w:val="20"/>
              </w:rPr>
              <w:t>0 </w:t>
            </w:r>
          </w:p>
        </w:tc>
      </w:tr>
      <w:tr w14:paraId="57C434D3" w14:textId="77777777" w:rsidTr="007B50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0D6" w:rsidRPr="007B50D6" w:rsidP="007B50D6" w14:paraId="2F6D0AE5" w14:textId="7777777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0547C877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color w:val="808080"/>
                <w:sz w:val="20"/>
              </w:rPr>
              <w:t>Post_L_G160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2DE22578" w14:textId="77777777">
            <w:pPr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color w:val="808080"/>
                <w:sz w:val="20"/>
              </w:rPr>
              <w:t>0 </w:t>
            </w:r>
          </w:p>
        </w:tc>
      </w:tr>
      <w:tr w14:paraId="17A2C49C" w14:textId="77777777" w:rsidTr="007B50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50D6" w:rsidRPr="007B50D6" w:rsidP="007B50D6" w14:paraId="1D2B6064" w14:textId="7777777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241D98B9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color w:val="808080"/>
                <w:sz w:val="20"/>
              </w:rPr>
              <w:t>(ev) Post_G180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50D6" w:rsidRPr="007B50D6" w:rsidP="007B50D6" w14:paraId="1E78B41F" w14:textId="77777777">
            <w:pPr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B50D6">
              <w:rPr>
                <w:rFonts w:ascii="Calibri" w:hAnsi="Calibri" w:cs="Calibri"/>
                <w:color w:val="808080"/>
                <w:sz w:val="20"/>
              </w:rPr>
              <w:t>0 </w:t>
            </w:r>
          </w:p>
        </w:tc>
      </w:tr>
    </w:tbl>
    <w:p w:rsidR="007B50D6" w:rsidRPr="007B50D6" w:rsidP="007B50D6" w14:paraId="5A5D42C0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7B50D6">
        <w:rPr>
          <w:rFonts w:ascii="Calibri" w:hAnsi="Calibri" w:cs="Calibri"/>
          <w:sz w:val="12"/>
          <w:szCs w:val="12"/>
        </w:rPr>
        <w:t> </w:t>
      </w:r>
    </w:p>
    <w:p w:rsidR="007B50D6" w:rsidRPr="007B50D6" w:rsidP="007B50D6" w14:paraId="46D6B4CA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7B50D6">
        <w:rPr>
          <w:rFonts w:ascii="Calibri" w:hAnsi="Calibri" w:cs="Calibri"/>
          <w:sz w:val="22"/>
          <w:szCs w:val="22"/>
        </w:rPr>
        <w:t>Forslag for etterfølgende optimaliseringsrunder: </w:t>
      </w:r>
    </w:p>
    <w:p w:rsidR="007B50D6" w:rsidRPr="007B50D6" w:rsidP="006F1520" w14:paraId="35E27895" w14:textId="77777777">
      <w:pPr>
        <w:numPr>
          <w:ilvl w:val="0"/>
          <w:numId w:val="10"/>
        </w:numPr>
        <w:ind w:hanging="436"/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 xml:space="preserve">Sjekk om Clinical goals for maxdose til SpinalCord, </w:t>
      </w:r>
      <w:r w:rsidRPr="007B50D6">
        <w:rPr>
          <w:rFonts w:ascii="Calibri" w:hAnsi="Calibri" w:cs="Calibri"/>
          <w:sz w:val="22"/>
          <w:szCs w:val="22"/>
        </w:rPr>
        <w:t>Brainstem, Chiasm og OpticNerves (og ev andre synsstrukturer) er ok, hvis ikke: stram inn aktuelt objective </w:t>
      </w:r>
    </w:p>
    <w:p w:rsidR="007B50D6" w:rsidRPr="007B50D6" w:rsidP="006F1520" w14:paraId="4C38C5BE" w14:textId="77777777">
      <w:pPr>
        <w:numPr>
          <w:ilvl w:val="0"/>
          <w:numId w:val="10"/>
        </w:numPr>
        <w:ind w:hanging="436"/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>Sjekk om Clinical goals for dosedekning til CTVer er ok, hvis ikke: juster opp vekta for MinDose </w:t>
      </w:r>
    </w:p>
    <w:p w:rsidR="007B50D6" w:rsidRPr="007B50D6" w:rsidP="006F1520" w14:paraId="3906ED28" w14:textId="77777777">
      <w:pPr>
        <w:numPr>
          <w:ilvl w:val="0"/>
          <w:numId w:val="10"/>
        </w:numPr>
        <w:ind w:hanging="436"/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>Sjekk om Clinical</w:t>
      </w:r>
      <w:r w:rsidRPr="007B50D6">
        <w:rPr>
          <w:rFonts w:ascii="Calibri" w:hAnsi="Calibri" w:cs="Calibri"/>
          <w:sz w:val="22"/>
          <w:szCs w:val="22"/>
        </w:rPr>
        <w:t xml:space="preserve"> goals for Max Dose til Body (både 2 cm</w:t>
      </w:r>
      <w:r w:rsidRPr="006F1520">
        <w:rPr>
          <w:rFonts w:ascii="Calibri" w:hAnsi="Calibri" w:cs="Calibri"/>
          <w:sz w:val="22"/>
          <w:szCs w:val="22"/>
        </w:rPr>
        <w:t>3</w:t>
      </w:r>
      <w:r w:rsidRPr="007B50D6">
        <w:rPr>
          <w:rFonts w:ascii="Calibri" w:hAnsi="Calibri" w:cs="Calibri"/>
          <w:sz w:val="22"/>
          <w:szCs w:val="22"/>
        </w:rPr>
        <w:t xml:space="preserve"> og 0.03 cm</w:t>
      </w:r>
      <w:r w:rsidRPr="006F1520">
        <w:rPr>
          <w:rFonts w:ascii="Calibri" w:hAnsi="Calibri" w:cs="Calibri"/>
          <w:sz w:val="22"/>
          <w:szCs w:val="22"/>
        </w:rPr>
        <w:t>3</w:t>
      </w:r>
      <w:r w:rsidRPr="007B50D6">
        <w:rPr>
          <w:rFonts w:ascii="Calibri" w:hAnsi="Calibri" w:cs="Calibri"/>
          <w:sz w:val="22"/>
          <w:szCs w:val="22"/>
        </w:rPr>
        <w:t>) er ok, hvis ikke: juster opp vekta på aktuelt objective  </w:t>
      </w:r>
    </w:p>
    <w:p w:rsidR="007B50D6" w:rsidRPr="007B50D6" w:rsidP="006F1520" w14:paraId="59C4D6EB" w14:textId="77777777">
      <w:pPr>
        <w:numPr>
          <w:ilvl w:val="0"/>
          <w:numId w:val="10"/>
        </w:numPr>
        <w:ind w:hanging="436"/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>Sjekk om Clinical goals for median dose til CTV er ok, hvis ikke: legg til et nytt objective for målvolumet med Target EUD på måldosen, start me</w:t>
      </w:r>
      <w:r w:rsidRPr="007B50D6">
        <w:rPr>
          <w:rFonts w:ascii="Calibri" w:hAnsi="Calibri" w:cs="Calibri"/>
          <w:sz w:val="22"/>
          <w:szCs w:val="22"/>
        </w:rPr>
        <w:t>d vekt: 1000 </w:t>
      </w:r>
    </w:p>
    <w:p w:rsidR="007B50D6" w:rsidRPr="007B50D6" w:rsidP="006F1520" w14:paraId="6F75E8D5" w14:textId="77777777">
      <w:pPr>
        <w:numPr>
          <w:ilvl w:val="0"/>
          <w:numId w:val="10"/>
        </w:numPr>
        <w:ind w:hanging="436"/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>For alle OAR med Max EUD-krav; les av gjennomsnittsdosen og gjør justering til neste runde: </w:t>
      </w:r>
    </w:p>
    <w:p w:rsidR="007B50D6" w:rsidRPr="007B50D6" w:rsidP="006F1520" w14:paraId="19723010" w14:textId="77777777">
      <w:pPr>
        <w:numPr>
          <w:ilvl w:val="1"/>
          <w:numId w:val="10"/>
        </w:numPr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>Faktisk dose avviker mye fra opprinnelig objective: juster til 2-3 Gy under faktisk dose </w:t>
      </w:r>
    </w:p>
    <w:p w:rsidR="007B50D6" w:rsidRPr="007B50D6" w:rsidP="006F1520" w14:paraId="4CAA92E1" w14:textId="77777777">
      <w:pPr>
        <w:numPr>
          <w:ilvl w:val="1"/>
          <w:numId w:val="10"/>
        </w:numPr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>Faktisk dose omtrent som objective: juster ned 1-2 Gy </w:t>
      </w:r>
    </w:p>
    <w:p w:rsidR="007B50D6" w:rsidRPr="007B50D6" w:rsidP="006F1520" w14:paraId="46D19D00" w14:textId="77777777">
      <w:pPr>
        <w:numPr>
          <w:ilvl w:val="1"/>
          <w:numId w:val="10"/>
        </w:numPr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>Slut</w:t>
      </w:r>
      <w:r w:rsidRPr="007B50D6">
        <w:rPr>
          <w:rFonts w:ascii="Calibri" w:hAnsi="Calibri" w:cs="Calibri"/>
          <w:sz w:val="22"/>
          <w:szCs w:val="22"/>
        </w:rPr>
        <w:t>t å presse når objectivet straffevekten begynner å bli betydelig og/eller begynner å koste dekning </w:t>
      </w:r>
    </w:p>
    <w:p w:rsidR="007B50D6" w:rsidRPr="007B50D6" w:rsidP="00253AFD" w14:paraId="7280EBFA" w14:textId="77777777">
      <w:pPr>
        <w:numPr>
          <w:ilvl w:val="0"/>
          <w:numId w:val="10"/>
        </w:numPr>
        <w:ind w:hanging="436"/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>Legg ev til krav for flere OAR  </w:t>
      </w:r>
    </w:p>
    <w:p w:rsidR="007B50D6" w:rsidRPr="00253AFD" w:rsidP="00253AFD" w14:paraId="56E9D400" w14:textId="77777777">
      <w:pPr>
        <w:numPr>
          <w:ilvl w:val="0"/>
          <w:numId w:val="10"/>
        </w:numPr>
        <w:ind w:hanging="436"/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 xml:space="preserve">Etter noen runder med optimalisering bør man gjøre en robust evaluering (se neste delkapittel) og stramme inn enkelte krav </w:t>
      </w:r>
      <w:r w:rsidRPr="007B50D6">
        <w:rPr>
          <w:rFonts w:ascii="Calibri" w:hAnsi="Calibri" w:cs="Calibri"/>
          <w:sz w:val="22"/>
          <w:szCs w:val="22"/>
        </w:rPr>
        <w:t>ved behov. Husk også å beregne “Final dose” innimellom. </w:t>
      </w:r>
    </w:p>
    <w:p w:rsidR="007B50D6" w:rsidRPr="00253AFD" w:rsidP="00253AFD" w14:paraId="6376D957" w14:textId="77777777">
      <w:pPr>
        <w:numPr>
          <w:ilvl w:val="0"/>
          <w:numId w:val="10"/>
        </w:numPr>
        <w:ind w:hanging="436"/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>Når planen begynner å bli ferdig: </w:t>
      </w:r>
    </w:p>
    <w:p w:rsidR="007B50D6" w:rsidRPr="007B50D6" w:rsidP="00253AFD" w14:paraId="617CDA89" w14:textId="77777777">
      <w:pPr>
        <w:numPr>
          <w:ilvl w:val="0"/>
          <w:numId w:val="10"/>
        </w:numPr>
        <w:ind w:hanging="436"/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>DFO på Body og robuste krav ender gjerne opp med høye verdier - det er ok. Verdiene for xOralCavity, xParotis_L/R og xPharynxConstrict bør vanligvis også ligge gans</w:t>
      </w:r>
      <w:r w:rsidRPr="007B50D6">
        <w:rPr>
          <w:rFonts w:ascii="Calibri" w:hAnsi="Calibri" w:cs="Calibri"/>
          <w:sz w:val="22"/>
          <w:szCs w:val="22"/>
        </w:rPr>
        <w:t>ke høyt. </w:t>
      </w:r>
    </w:p>
    <w:p w:rsidR="007B50D6" w:rsidRPr="007B50D6" w:rsidP="00253AFD" w14:paraId="0DD8A43F" w14:textId="77777777">
      <w:pPr>
        <w:numPr>
          <w:ilvl w:val="0"/>
          <w:numId w:val="10"/>
        </w:numPr>
        <w:ind w:hanging="436"/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>Se over dosefordeling i 3D, spesielt mtp konformitet og cold/hot-spots </w:t>
      </w:r>
    </w:p>
    <w:p w:rsidR="007B50D6" w:rsidP="007B50D6" w14:paraId="4B21BCA2" w14:textId="77777777">
      <w:pPr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>Når planen er ferdig bør man evaluere «beam dose» og forsikre seg om at enkeltfelt ikke bidrar med mer enn omtrent 70 % av dosen i ulike volumer (dvs max 45-50 Gy i høydosevo</w:t>
      </w:r>
      <w:r w:rsidRPr="007B50D6">
        <w:rPr>
          <w:rFonts w:ascii="Calibri" w:hAnsi="Calibri" w:cs="Calibri"/>
          <w:sz w:val="22"/>
          <w:szCs w:val="22"/>
        </w:rPr>
        <w:t>lumer og max 35-38 Gy i elektive volumer).  </w:t>
      </w:r>
    </w:p>
    <w:p w:rsidR="00253AFD" w:rsidRPr="007B50D6" w:rsidP="007B50D6" w14:paraId="1BC5F9E2" w14:textId="77777777">
      <w:pPr>
        <w:textAlignment w:val="baseline"/>
        <w:rPr>
          <w:rFonts w:ascii="Segoe UI" w:hAnsi="Segoe UI" w:cs="Segoe UI"/>
          <w:sz w:val="18"/>
          <w:szCs w:val="18"/>
        </w:rPr>
      </w:pPr>
    </w:p>
    <w:p w:rsidR="007B50D6" w:rsidRPr="007B50D6" w:rsidP="009D585C" w14:paraId="684E7215" w14:textId="77777777">
      <w:pPr>
        <w:pStyle w:val="Heading1"/>
      </w:pPr>
      <w:bookmarkStart w:id="12" w:name="_Toc256000011"/>
      <w:r w:rsidRPr="007B50D6">
        <w:t>Plan evaluation</w:t>
      </w:r>
      <w:bookmarkEnd w:id="12"/>
      <w:r w:rsidRPr="007B50D6">
        <w:t> </w:t>
      </w:r>
    </w:p>
    <w:p w:rsidR="007B50D6" w:rsidRPr="007B50D6" w:rsidP="009D585C" w14:paraId="247B8AAA" w14:textId="77777777">
      <w:pPr>
        <w:pStyle w:val="Heading2"/>
      </w:pPr>
      <w:bookmarkStart w:id="13" w:name="_Toc256000012"/>
      <w:r w:rsidRPr="007B50D6">
        <w:t>Robust</w:t>
      </w:r>
      <w:r w:rsidRPr="007B50D6">
        <w:t xml:space="preserve"> evaluation</w:t>
      </w:r>
      <w:bookmarkEnd w:id="13"/>
      <w:r w:rsidRPr="007B50D6">
        <w:t> </w:t>
      </w:r>
    </w:p>
    <w:p w:rsidR="007B50D6" w:rsidRPr="007B50D6" w:rsidP="009D585C" w14:paraId="328358FA" w14:textId="77777777">
      <w:pPr>
        <w:pStyle w:val="Heading3"/>
      </w:pPr>
      <w:bookmarkStart w:id="14" w:name="_Toc256000013"/>
      <w:r w:rsidRPr="00253AFD">
        <w:t>Innstillinger</w:t>
      </w:r>
      <w:bookmarkEnd w:id="14"/>
      <w:r w:rsidRPr="007B50D6">
        <w:t> </w:t>
      </w:r>
    </w:p>
    <w:p w:rsidR="00253AFD" w:rsidP="007B50D6" w14:paraId="24EBC000" w14:textId="77777777">
      <w:pPr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>Innstillingsusikkerhet: 0.3-0.4 cm (bruk det samme som ved optimalisering). Ta med forskyvning både langs kardinalaksene og diagonalene, og hak av for null forflytning i tillegg. Tetthetsusikkerhet: 3.5 %. Hak av for “Compute scenario doses”.</w:t>
      </w:r>
    </w:p>
    <w:p w:rsidR="007B50D6" w:rsidRPr="009D585C" w:rsidP="007B50D6" w14:paraId="73F931A7" w14:textId="27092561">
      <w:pPr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>  </w:t>
      </w:r>
    </w:p>
    <w:p w:rsidR="007B50D6" w:rsidRPr="009D585C" w:rsidP="009D585C" w14:paraId="39F2D4C5" w14:textId="77777777">
      <w:pPr>
        <w:pStyle w:val="Heading3"/>
      </w:pPr>
      <w:bookmarkStart w:id="15" w:name="_Toc256000014"/>
      <w:r w:rsidRPr="009D585C">
        <w:t xml:space="preserve">Krav som </w:t>
      </w:r>
      <w:r w:rsidRPr="009D585C">
        <w:t>b</w:t>
      </w:r>
      <w:r w:rsidRPr="009D585C">
        <w:t>ør</w:t>
      </w:r>
      <w:r w:rsidRPr="009D585C">
        <w:t xml:space="preserve"> oppfylles ved robust evaluering</w:t>
      </w:r>
      <w:bookmarkEnd w:id="15"/>
      <w:r w:rsidRPr="009D585C">
        <w:t> </w:t>
      </w:r>
    </w:p>
    <w:p w:rsidR="007B50D6" w:rsidRPr="007B50D6" w:rsidP="007B50D6" w14:paraId="33D96235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7B50D6">
        <w:rPr>
          <w:rFonts w:ascii="Calibri" w:hAnsi="Calibri" w:cs="Calibri"/>
          <w:sz w:val="22"/>
          <w:szCs w:val="22"/>
        </w:rPr>
        <w:t>I utgangspunktet anbefales følgende, men individuelle vurderinger kan være aktuelt: </w:t>
      </w:r>
    </w:p>
    <w:p w:rsidR="007B50D6" w:rsidRPr="007B50D6" w:rsidP="00253AFD" w14:paraId="35996086" w14:textId="77777777">
      <w:pPr>
        <w:numPr>
          <w:ilvl w:val="0"/>
          <w:numId w:val="10"/>
        </w:numPr>
        <w:ind w:hanging="436"/>
        <w:textAlignment w:val="baseline"/>
        <w:rPr>
          <w:rFonts w:ascii="Calibri" w:hAnsi="Calibri" w:cs="Calibri"/>
          <w:sz w:val="22"/>
          <w:szCs w:val="22"/>
        </w:rPr>
      </w:pPr>
      <w:r w:rsidRPr="00253AFD">
        <w:rPr>
          <w:rFonts w:ascii="Calibri" w:hAnsi="Calibri" w:cs="Calibri"/>
          <w:sz w:val="22"/>
          <w:szCs w:val="22"/>
        </w:rPr>
        <w:t>Målvolum, worst case:</w:t>
      </w:r>
      <w:r w:rsidRPr="007B50D6">
        <w:rPr>
          <w:rFonts w:ascii="Calibri" w:hAnsi="Calibri" w:cs="Calibri"/>
          <w:sz w:val="22"/>
          <w:szCs w:val="22"/>
        </w:rPr>
        <w:t> </w:t>
      </w:r>
    </w:p>
    <w:p w:rsidR="007B50D6" w:rsidRPr="007B50D6" w:rsidP="00253AFD" w14:paraId="5818C347" w14:textId="77777777">
      <w:pPr>
        <w:numPr>
          <w:ilvl w:val="1"/>
          <w:numId w:val="10"/>
        </w:numPr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>CTVp/n/sb_D</w:t>
      </w:r>
      <w:r w:rsidRPr="00253AFD">
        <w:rPr>
          <w:rFonts w:ascii="Calibri" w:hAnsi="Calibri" w:cs="Calibri"/>
          <w:sz w:val="22"/>
          <w:szCs w:val="22"/>
        </w:rPr>
        <w:t>high</w:t>
      </w:r>
      <w:r w:rsidRPr="007B50D6">
        <w:rPr>
          <w:rFonts w:ascii="Calibri" w:hAnsi="Calibri" w:cs="Calibri"/>
          <w:sz w:val="22"/>
          <w:szCs w:val="22"/>
        </w:rPr>
        <w:t>: V95 &gt; 99 % (V90 = 100 % er også ønskelig) </w:t>
      </w:r>
    </w:p>
    <w:p w:rsidR="007B50D6" w:rsidRPr="00253AFD" w:rsidP="00253AFD" w14:paraId="49086963" w14:textId="77777777">
      <w:pPr>
        <w:numPr>
          <w:ilvl w:val="1"/>
          <w:numId w:val="10"/>
        </w:numPr>
        <w:textAlignment w:val="baseline"/>
        <w:rPr>
          <w:rFonts w:ascii="Calibri" w:hAnsi="Calibri" w:cs="Calibri"/>
          <w:sz w:val="22"/>
          <w:szCs w:val="22"/>
        </w:rPr>
      </w:pPr>
      <w:r w:rsidRPr="00253AFD">
        <w:rPr>
          <w:rFonts w:ascii="Calibri" w:hAnsi="Calibri" w:cs="Calibri"/>
          <w:sz w:val="22"/>
          <w:szCs w:val="22"/>
        </w:rPr>
        <w:t>CTVp/n/sb_Dmid: V95 &gt; 98 % </w:t>
      </w:r>
    </w:p>
    <w:p w:rsidR="007B50D6" w:rsidRPr="007B50D6" w:rsidP="00253AFD" w14:paraId="62BFD8B3" w14:textId="77777777">
      <w:pPr>
        <w:numPr>
          <w:ilvl w:val="1"/>
          <w:numId w:val="10"/>
        </w:numPr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>CTVe: V95 &gt; 98 % </w:t>
      </w:r>
    </w:p>
    <w:p w:rsidR="007B50D6" w:rsidRPr="007B50D6" w:rsidP="00253AFD" w14:paraId="74E92DC8" w14:textId="77777777">
      <w:pPr>
        <w:numPr>
          <w:ilvl w:val="0"/>
          <w:numId w:val="10"/>
        </w:numPr>
        <w:ind w:hanging="436"/>
        <w:textAlignment w:val="baseline"/>
        <w:rPr>
          <w:rFonts w:ascii="Calibri" w:hAnsi="Calibri" w:cs="Calibri"/>
          <w:sz w:val="22"/>
          <w:szCs w:val="22"/>
        </w:rPr>
      </w:pPr>
      <w:r w:rsidRPr="00253AFD">
        <w:rPr>
          <w:rFonts w:ascii="Calibri" w:hAnsi="Calibri" w:cs="Calibri"/>
          <w:sz w:val="22"/>
          <w:szCs w:val="22"/>
        </w:rPr>
        <w:t>OAR: </w:t>
      </w:r>
    </w:p>
    <w:p w:rsidR="007B50D6" w:rsidRPr="007B50D6" w:rsidP="00253AFD" w14:paraId="308E3AEF" w14:textId="77777777">
      <w:pPr>
        <w:numPr>
          <w:ilvl w:val="1"/>
          <w:numId w:val="10"/>
        </w:numPr>
        <w:textAlignment w:val="baseline"/>
        <w:rPr>
          <w:rFonts w:ascii="Calibri" w:hAnsi="Calibri" w:cs="Calibri"/>
          <w:sz w:val="22"/>
          <w:szCs w:val="22"/>
        </w:rPr>
      </w:pPr>
      <w:r w:rsidRPr="00253AFD">
        <w:rPr>
          <w:rFonts w:ascii="Calibri" w:hAnsi="Calibri" w:cs="Calibri"/>
          <w:sz w:val="22"/>
          <w:szCs w:val="22"/>
        </w:rPr>
        <w:t>Serielle risikoorgan av type «Abs» og «Skal»:  </w:t>
      </w:r>
    </w:p>
    <w:p w:rsidR="007B50D6" w:rsidRPr="007B50D6" w:rsidP="00253AFD" w14:paraId="5B779E3E" w14:textId="77777777">
      <w:pPr>
        <w:numPr>
          <w:ilvl w:val="2"/>
          <w:numId w:val="10"/>
        </w:numPr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>Maxdosekrav bør være oppfylt for minst 80-90 % av scenario </w:t>
      </w:r>
    </w:p>
    <w:p w:rsidR="007B50D6" w:rsidRPr="007B50D6" w:rsidP="00253AFD" w14:paraId="16FE8BF0" w14:textId="77777777">
      <w:pPr>
        <w:numPr>
          <w:ilvl w:val="1"/>
          <w:numId w:val="10"/>
        </w:numPr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>Body: </w:t>
      </w:r>
    </w:p>
    <w:p w:rsidR="007B50D6" w:rsidRPr="007B50D6" w:rsidP="00253AFD" w14:paraId="3E4B40BE" w14:textId="77777777">
      <w:pPr>
        <w:numPr>
          <w:ilvl w:val="2"/>
          <w:numId w:val="10"/>
        </w:numPr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>Max 107 % dose til 2 cm</w:t>
      </w:r>
      <w:r w:rsidRPr="00253AFD">
        <w:rPr>
          <w:rFonts w:ascii="Calibri" w:hAnsi="Calibri" w:cs="Calibri"/>
          <w:sz w:val="22"/>
          <w:szCs w:val="22"/>
        </w:rPr>
        <w:t>3</w:t>
      </w:r>
      <w:r w:rsidRPr="007B50D6">
        <w:rPr>
          <w:rFonts w:ascii="Calibri" w:hAnsi="Calibri" w:cs="Calibri"/>
          <w:sz w:val="22"/>
          <w:szCs w:val="22"/>
        </w:rPr>
        <w:t xml:space="preserve"> bør være oppfylt for minst 50 % av scenario </w:t>
      </w:r>
    </w:p>
    <w:p w:rsidR="007B50D6" w:rsidRPr="007B50D6" w:rsidP="00253AFD" w14:paraId="67FF8898" w14:textId="77777777">
      <w:pPr>
        <w:numPr>
          <w:ilvl w:val="2"/>
          <w:numId w:val="10"/>
        </w:numPr>
        <w:textAlignment w:val="baseline"/>
        <w:rPr>
          <w:rFonts w:ascii="Calibri" w:hAnsi="Calibri" w:cs="Calibri"/>
          <w:sz w:val="22"/>
          <w:szCs w:val="22"/>
        </w:rPr>
      </w:pPr>
      <w:r w:rsidRPr="007B50D6">
        <w:rPr>
          <w:rFonts w:ascii="Calibri" w:hAnsi="Calibri" w:cs="Calibri"/>
          <w:sz w:val="22"/>
          <w:szCs w:val="22"/>
        </w:rPr>
        <w:t>Max 110 % dose til 0.03 cm</w:t>
      </w:r>
      <w:r w:rsidRPr="00253AFD">
        <w:rPr>
          <w:rFonts w:ascii="Calibri" w:hAnsi="Calibri" w:cs="Calibri"/>
          <w:sz w:val="22"/>
          <w:szCs w:val="22"/>
        </w:rPr>
        <w:t>3</w:t>
      </w:r>
      <w:r w:rsidRPr="007B50D6">
        <w:rPr>
          <w:rFonts w:ascii="Calibri" w:hAnsi="Calibri" w:cs="Calibri"/>
          <w:sz w:val="22"/>
          <w:szCs w:val="22"/>
        </w:rPr>
        <w:t xml:space="preserve"> bør være oppfylt for minst 80-90 % av</w:t>
      </w:r>
      <w:r w:rsidRPr="007B50D6">
        <w:rPr>
          <w:rFonts w:ascii="Calibri" w:hAnsi="Calibri" w:cs="Calibri"/>
          <w:sz w:val="22"/>
          <w:szCs w:val="22"/>
        </w:rPr>
        <w:t xml:space="preserve"> scenario </w:t>
      </w:r>
    </w:p>
    <w:p w:rsidR="007B50D6" w:rsidRPr="007B50D6" w:rsidP="007B50D6" w14:paraId="51282BAD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7B50D6">
        <w:rPr>
          <w:rFonts w:ascii="Calibri" w:hAnsi="Calibri" w:cs="Calibri"/>
          <w:color w:val="FF0000"/>
          <w:sz w:val="22"/>
          <w:szCs w:val="22"/>
        </w:rPr>
        <w:t> </w:t>
      </w:r>
    </w:p>
    <w:p w:rsidR="007B50D6" w:rsidRPr="007B50D6" w:rsidP="009D585C" w14:paraId="0D205A60" w14:textId="77777777">
      <w:pPr>
        <w:pStyle w:val="Heading2"/>
      </w:pPr>
      <w:bookmarkStart w:id="16" w:name="_Toc256000015"/>
      <w:r w:rsidRPr="007B50D6">
        <w:t>Plan evaluation</w:t>
      </w:r>
      <w:bookmarkEnd w:id="16"/>
      <w:r w:rsidRPr="007B50D6">
        <w:t> </w:t>
      </w:r>
    </w:p>
    <w:p w:rsidR="007B50D6" w:rsidRPr="007B50D6" w:rsidP="007B50D6" w14:paraId="2D37D624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7B50D6">
        <w:rPr>
          <w:rFonts w:ascii="Calibri" w:hAnsi="Calibri" w:cs="Calibri"/>
          <w:sz w:val="22"/>
          <w:szCs w:val="22"/>
        </w:rPr>
        <w:t>LET-evaluering kan være aktuelt, se eget dokument ([</w:t>
      </w:r>
      <w:r w:rsidRPr="007B50D6">
        <w:rPr>
          <w:rFonts w:ascii="Calibri" w:hAnsi="Calibri" w:cs="Calibri"/>
          <w:color w:val="0000FF"/>
          <w:sz w:val="22"/>
          <w:szCs w:val="22"/>
        </w:rPr>
        <w:t>REF! &lt;LET-evaluering&gt;</w:t>
      </w:r>
      <w:r w:rsidRPr="007B50D6">
        <w:rPr>
          <w:rFonts w:ascii="Calibri" w:hAnsi="Calibri" w:cs="Calibri"/>
          <w:sz w:val="22"/>
          <w:szCs w:val="22"/>
        </w:rPr>
        <w:t>]). Dette er mulig både fra «Plan optimization»- og «Plan evaluation»-modulen. </w:t>
      </w:r>
    </w:p>
    <w:p w:rsidR="00510BDF" w:rsidP="00066A58" w14:paraId="4657A8C3" w14:textId="77777777">
      <w:pPr>
        <w:spacing w:line="259" w:lineRule="auto"/>
        <w:rPr>
          <w:rFonts w:cstheme="minorHAnsi"/>
        </w:rPr>
      </w:pPr>
    </w:p>
    <w:p w:rsidR="007B50D6" w:rsidP="00066A58" w14:paraId="01E066D8" w14:textId="77777777">
      <w:pPr>
        <w:spacing w:line="259" w:lineRule="auto"/>
        <w:rPr>
          <w:rFonts w:cstheme="minorHAnsi"/>
        </w:rPr>
      </w:pPr>
    </w:p>
    <w:p w:rsidR="00510BDF" w:rsidP="00066A58" w14:paraId="4657A8C4" w14:textId="77777777">
      <w:pPr>
        <w:spacing w:line="259" w:lineRule="auto"/>
        <w:rPr>
          <w:rFonts w:cstheme="minorHAnsi"/>
        </w:rPr>
      </w:pPr>
    </w:p>
    <w:p w:rsidR="00510BDF" w:rsidP="00066A58" w14:paraId="4657A8C5" w14:textId="77777777">
      <w:pPr>
        <w:pStyle w:val="Heading1"/>
        <w:spacing w:line="259" w:lineRule="auto"/>
      </w:pPr>
      <w:bookmarkStart w:id="17" w:name="_Toc256000016"/>
      <w:r>
        <w:t>Referanser</w:t>
      </w:r>
      <w:bookmarkEnd w:id="17"/>
      <w:r>
        <w:t xml:space="preserve"> </w:t>
      </w:r>
    </w:p>
    <w:p w:rsidR="00DF7BA8" w:rsidP="00066A58" w14:paraId="4657A8C6" w14:textId="77777777">
      <w:pPr>
        <w:spacing w:line="259" w:lineRule="auto"/>
        <w:rPr>
          <w:rFonts w:cstheme="minorHAnsi"/>
        </w:rPr>
      </w:pPr>
    </w:p>
    <w:p w:rsidR="00510BDF" w:rsidP="00066A58" w14:paraId="4657A8C7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18" w:name="EK_Referanse"/>
            <w:hyperlink r:id="rId5" w:history="1">
              <w:r>
                <w:rPr>
                  <w:b w:val="0"/>
                  <w:color w:val="0000FF"/>
                  <w:u w:val="single"/>
                </w:rPr>
                <w:t>3.1.2.5.9.4.1-04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ØNH - Retningslinje for protonplanlegging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3.1.2.5.9.4.1-06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Protonfiksering - oversikt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3.1.2.5.9.4.1-07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Fiksering av hode , hals og CNS-nevroakse ved protonbehandling (voksen/pediatri) Retningslinje.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3.1.2.5.9.4.1-09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Håndtering av implantat og artefakter ved protonbehandling</w:t>
              </w:r>
            </w:hyperlink>
          </w:p>
        </w:tc>
      </w:tr>
    </w:tbl>
    <w:p w:rsidR="009B041D" w:rsidP="00066A58" w14:paraId="4657A8CB" w14:textId="77777777">
      <w:pPr>
        <w:spacing w:line="259" w:lineRule="auto"/>
        <w:rPr>
          <w:rFonts w:cstheme="minorHAnsi"/>
        </w:rPr>
      </w:pPr>
      <w:bookmarkEnd w:id="18"/>
    </w:p>
    <w:p w:rsidR="00510BDF" w:rsidP="00066A58" w14:paraId="4657A8CC" w14:textId="77777777">
      <w:pPr>
        <w:spacing w:line="259" w:lineRule="auto"/>
        <w:rPr>
          <w:rFonts w:cstheme="minorHAnsi"/>
        </w:rPr>
      </w:pPr>
    </w:p>
    <w:p w:rsidR="00510BDF" w:rsidP="00066A58" w14:paraId="4657A8CD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19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4657A8D0" w14:textId="77777777">
      <w:pPr>
        <w:spacing w:line="259" w:lineRule="auto"/>
        <w:rPr>
          <w:rFonts w:cstheme="minorHAnsi"/>
        </w:rPr>
      </w:pPr>
      <w:bookmarkEnd w:id="19"/>
    </w:p>
    <w:p w:rsidR="00935DE6" w:rsidRPr="009D023B" w:rsidP="00066A58" w14:paraId="4657A8D4" w14:textId="77777777">
      <w:pPr>
        <w:spacing w:line="259" w:lineRule="auto"/>
      </w:pPr>
    </w:p>
    <w:p w:rsidR="009D023B" w:rsidRPr="005F0E8F" w:rsidP="00066A58" w14:paraId="4657A8D5" w14:textId="77777777">
      <w:pPr>
        <w:pStyle w:val="Heading1"/>
        <w:spacing w:line="259" w:lineRule="auto"/>
      </w:pPr>
      <w:bookmarkStart w:id="20" w:name="_Toc256000017"/>
      <w:r w:rsidRPr="005F0E8F">
        <w:t>Endringer siden forrige versjon</w:t>
      </w:r>
      <w:bookmarkEnd w:id="20"/>
    </w:p>
    <w:p w:rsidR="009D023B" w:rsidP="00066A58" w14:paraId="4657A8D6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Første versjon.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4657A8D7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4657A8E0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4657A8DE" w14:textId="73E20D52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4657A8DF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3.1.2.5.9.4.1-10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657A8E1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657A8E6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4657A8E2" w14:textId="2BB5AE0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D78848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4657A8E3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3.1.2.5.9.4.1-10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4657A8E4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4657A8E5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8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8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4657A8E7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4657A8FB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4657A8F8" w14:textId="1BDDEC0F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3.1.2.5.9.4.1-10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4657A8F9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4657A8FA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8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4657A8FC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4657A8D8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4657A8DC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4657A8D9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ØNH protonplanlegging i RayStation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4657A8DA" w14:textId="77777777">
          <w:pPr>
            <w:pStyle w:val="Header"/>
            <w:jc w:val="left"/>
            <w:rPr>
              <w:sz w:val="12"/>
            </w:rPr>
          </w:pPr>
        </w:p>
        <w:p w:rsidR="00485214" w14:paraId="4657A8DB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4657A8D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4657A8EA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4657A8E8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4657A8E9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ØNH protonplanlegging i RayStation</w:t>
          </w:r>
          <w:r>
            <w:rPr>
              <w:sz w:val="28"/>
            </w:rPr>
            <w:fldChar w:fldCharType="end"/>
          </w:r>
        </w:p>
      </w:tc>
    </w:tr>
    <w:tr w14:paraId="4657A8ED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4657A8EB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Pasientbehandling/Fagprosedyrer/Kreft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4657A8EC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27.06.2024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27.06.2025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657A8F0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4657A8EE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HF/Avdeling for kreftbehandling og medisinsk fysikk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4657A8EF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4657A8F3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4657A8F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Oddbjørn Straume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4657A8F2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Brukerveiledning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657A8F6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4657A8F4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Johan Martin Søbstad, Camilla Grindeland Boer, Jon Espen Dale, Ellen Marie Høye, Heidi Gulbrandsen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4657A8F5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D78848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657A8F7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8003C0"/>
    <w:multiLevelType w:val="multilevel"/>
    <w:tmpl w:val="1684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C24B5B"/>
    <w:multiLevelType w:val="multilevel"/>
    <w:tmpl w:val="60E8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1C50F9"/>
    <w:multiLevelType w:val="multilevel"/>
    <w:tmpl w:val="5BE833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86F4007"/>
    <w:multiLevelType w:val="multilevel"/>
    <w:tmpl w:val="00AA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5C33AD"/>
    <w:multiLevelType w:val="multilevel"/>
    <w:tmpl w:val="5D2E01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812EB3"/>
    <w:multiLevelType w:val="multilevel"/>
    <w:tmpl w:val="A52C2A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B07E04"/>
    <w:multiLevelType w:val="multilevel"/>
    <w:tmpl w:val="5B86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D30E4E"/>
    <w:multiLevelType w:val="multilevel"/>
    <w:tmpl w:val="F4146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BE15CA"/>
    <w:multiLevelType w:val="multilevel"/>
    <w:tmpl w:val="267264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3311E2"/>
    <w:multiLevelType w:val="multilevel"/>
    <w:tmpl w:val="63EA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ED6252C"/>
    <w:multiLevelType w:val="multilevel"/>
    <w:tmpl w:val="6E10C7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23A245AB"/>
    <w:multiLevelType w:val="multilevel"/>
    <w:tmpl w:val="F0B270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26136AD0"/>
    <w:multiLevelType w:val="multilevel"/>
    <w:tmpl w:val="16A4EA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270A5AB1"/>
    <w:multiLevelType w:val="multilevel"/>
    <w:tmpl w:val="25DA6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>
    <w:nsid w:val="2C70093A"/>
    <w:multiLevelType w:val="multilevel"/>
    <w:tmpl w:val="50FA01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553C75"/>
    <w:multiLevelType w:val="multilevel"/>
    <w:tmpl w:val="09E28E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DF7C88"/>
    <w:multiLevelType w:val="multilevel"/>
    <w:tmpl w:val="5D2E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76D224F"/>
    <w:multiLevelType w:val="multilevel"/>
    <w:tmpl w:val="DD72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8957BD9"/>
    <w:multiLevelType w:val="multilevel"/>
    <w:tmpl w:val="2A5E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97F7CCD"/>
    <w:multiLevelType w:val="multilevel"/>
    <w:tmpl w:val="16D2C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3E14AC"/>
    <w:multiLevelType w:val="multilevel"/>
    <w:tmpl w:val="5CA8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EEA48A6"/>
    <w:multiLevelType w:val="multilevel"/>
    <w:tmpl w:val="85AC7E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3FEF72EB"/>
    <w:multiLevelType w:val="multilevel"/>
    <w:tmpl w:val="C988D9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A51A28"/>
    <w:multiLevelType w:val="multilevel"/>
    <w:tmpl w:val="2B1A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70F6040"/>
    <w:multiLevelType w:val="multilevel"/>
    <w:tmpl w:val="9A7A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8454B4C"/>
    <w:multiLevelType w:val="multilevel"/>
    <w:tmpl w:val="EEC48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6B7BE7"/>
    <w:multiLevelType w:val="multilevel"/>
    <w:tmpl w:val="2BE09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4E58DF"/>
    <w:multiLevelType w:val="multilevel"/>
    <w:tmpl w:val="5E08B7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26182E"/>
    <w:multiLevelType w:val="multilevel"/>
    <w:tmpl w:val="BE0A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9C762E2"/>
    <w:multiLevelType w:val="multilevel"/>
    <w:tmpl w:val="7C762B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>
    <w:nsid w:val="59D63011"/>
    <w:multiLevelType w:val="multilevel"/>
    <w:tmpl w:val="8086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B4370E8"/>
    <w:multiLevelType w:val="multilevel"/>
    <w:tmpl w:val="AC0CD0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C91893"/>
    <w:multiLevelType w:val="multilevel"/>
    <w:tmpl w:val="07664C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11142B"/>
    <w:multiLevelType w:val="multilevel"/>
    <w:tmpl w:val="B3BE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1A241B7"/>
    <w:multiLevelType w:val="multilevel"/>
    <w:tmpl w:val="B20057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B33835"/>
    <w:multiLevelType w:val="multilevel"/>
    <w:tmpl w:val="2AB60E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B31C27"/>
    <w:multiLevelType w:val="multilevel"/>
    <w:tmpl w:val="9BBE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4D87C2A"/>
    <w:multiLevelType w:val="multilevel"/>
    <w:tmpl w:val="3148E2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>
    <w:nsid w:val="65194775"/>
    <w:multiLevelType w:val="multilevel"/>
    <w:tmpl w:val="2A36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9E82B37"/>
    <w:multiLevelType w:val="multilevel"/>
    <w:tmpl w:val="2F72B5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>
    <w:nsid w:val="6AD52E73"/>
    <w:multiLevelType w:val="multilevel"/>
    <w:tmpl w:val="78CA4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8619BB"/>
    <w:multiLevelType w:val="multilevel"/>
    <w:tmpl w:val="B478DB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801AE9"/>
    <w:multiLevelType w:val="multilevel"/>
    <w:tmpl w:val="3184D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2D945C3"/>
    <w:multiLevelType w:val="multilevel"/>
    <w:tmpl w:val="F3EC3B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D16AB4"/>
    <w:multiLevelType w:val="multilevel"/>
    <w:tmpl w:val="8B5C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A1543B3"/>
    <w:multiLevelType w:val="multilevel"/>
    <w:tmpl w:val="F86279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004212638">
    <w:abstractNumId w:val="14"/>
  </w:num>
  <w:num w:numId="2" w16cid:durableId="1137836111">
    <w:abstractNumId w:val="27"/>
  </w:num>
  <w:num w:numId="3" w16cid:durableId="1966422963">
    <w:abstractNumId w:val="41"/>
  </w:num>
  <w:num w:numId="4" w16cid:durableId="311570664">
    <w:abstractNumId w:val="35"/>
  </w:num>
  <w:num w:numId="5" w16cid:durableId="1914386611">
    <w:abstractNumId w:val="5"/>
  </w:num>
  <w:num w:numId="6" w16cid:durableId="1664817518">
    <w:abstractNumId w:val="21"/>
  </w:num>
  <w:num w:numId="7" w16cid:durableId="1287084346">
    <w:abstractNumId w:val="0"/>
  </w:num>
  <w:num w:numId="8" w16cid:durableId="1465737210">
    <w:abstractNumId w:val="39"/>
  </w:num>
  <w:num w:numId="9" w16cid:durableId="881750209">
    <w:abstractNumId w:val="23"/>
  </w:num>
  <w:num w:numId="10" w16cid:durableId="1517495398">
    <w:abstractNumId w:val="7"/>
  </w:num>
  <w:num w:numId="11" w16cid:durableId="483398813">
    <w:abstractNumId w:val="16"/>
  </w:num>
  <w:num w:numId="12" w16cid:durableId="2053843722">
    <w:abstractNumId w:val="17"/>
  </w:num>
  <w:num w:numId="13" w16cid:durableId="1477651375">
    <w:abstractNumId w:val="31"/>
  </w:num>
  <w:num w:numId="14" w16cid:durableId="115416541">
    <w:abstractNumId w:val="26"/>
  </w:num>
  <w:num w:numId="15" w16cid:durableId="1514342999">
    <w:abstractNumId w:val="32"/>
  </w:num>
  <w:num w:numId="16" w16cid:durableId="1249272317">
    <w:abstractNumId w:val="34"/>
  </w:num>
  <w:num w:numId="17" w16cid:durableId="1950114600">
    <w:abstractNumId w:val="29"/>
  </w:num>
  <w:num w:numId="18" w16cid:durableId="1133791824">
    <w:abstractNumId w:val="9"/>
  </w:num>
  <w:num w:numId="19" w16cid:durableId="758411825">
    <w:abstractNumId w:val="24"/>
  </w:num>
  <w:num w:numId="20" w16cid:durableId="223949791">
    <w:abstractNumId w:val="38"/>
  </w:num>
  <w:num w:numId="21" w16cid:durableId="833302380">
    <w:abstractNumId w:val="43"/>
  </w:num>
  <w:num w:numId="22" w16cid:durableId="1996034719">
    <w:abstractNumId w:val="2"/>
  </w:num>
  <w:num w:numId="23" w16cid:durableId="557202625">
    <w:abstractNumId w:val="15"/>
  </w:num>
  <w:num w:numId="24" w16cid:durableId="71854649">
    <w:abstractNumId w:val="44"/>
  </w:num>
  <w:num w:numId="25" w16cid:durableId="1588616608">
    <w:abstractNumId w:val="22"/>
  </w:num>
  <w:num w:numId="26" w16cid:durableId="36518267">
    <w:abstractNumId w:val="37"/>
  </w:num>
  <w:num w:numId="27" w16cid:durableId="1616601372">
    <w:abstractNumId w:val="30"/>
  </w:num>
  <w:num w:numId="28" w16cid:durableId="1166751514">
    <w:abstractNumId w:val="33"/>
  </w:num>
  <w:num w:numId="29" w16cid:durableId="290288594">
    <w:abstractNumId w:val="3"/>
  </w:num>
  <w:num w:numId="30" w16cid:durableId="469517448">
    <w:abstractNumId w:val="10"/>
  </w:num>
  <w:num w:numId="31" w16cid:durableId="1523861326">
    <w:abstractNumId w:val="1"/>
  </w:num>
  <w:num w:numId="32" w16cid:durableId="1000697355">
    <w:abstractNumId w:val="45"/>
  </w:num>
  <w:num w:numId="33" w16cid:durableId="1922636952">
    <w:abstractNumId w:val="46"/>
  </w:num>
  <w:num w:numId="34" w16cid:durableId="916329164">
    <w:abstractNumId w:val="18"/>
  </w:num>
  <w:num w:numId="35" w16cid:durableId="1126195983">
    <w:abstractNumId w:val="6"/>
  </w:num>
  <w:num w:numId="36" w16cid:durableId="157692080">
    <w:abstractNumId w:val="42"/>
  </w:num>
  <w:num w:numId="37" w16cid:durableId="470368730">
    <w:abstractNumId w:val="13"/>
  </w:num>
  <w:num w:numId="38" w16cid:durableId="326521464">
    <w:abstractNumId w:val="20"/>
  </w:num>
  <w:num w:numId="39" w16cid:durableId="531378465">
    <w:abstractNumId w:val="28"/>
  </w:num>
  <w:num w:numId="40" w16cid:durableId="239485636">
    <w:abstractNumId w:val="19"/>
  </w:num>
  <w:num w:numId="41" w16cid:durableId="247470930">
    <w:abstractNumId w:val="12"/>
  </w:num>
  <w:num w:numId="42" w16cid:durableId="1058629960">
    <w:abstractNumId w:val="25"/>
  </w:num>
  <w:num w:numId="43" w16cid:durableId="1334725646">
    <w:abstractNumId w:val="40"/>
  </w:num>
  <w:num w:numId="44" w16cid:durableId="1871914172">
    <w:abstractNumId w:val="8"/>
  </w:num>
  <w:num w:numId="45" w16cid:durableId="1967082317">
    <w:abstractNumId w:val="11"/>
  </w:num>
  <w:num w:numId="46" w16cid:durableId="147211477">
    <w:abstractNumId w:val="4"/>
  </w:num>
  <w:num w:numId="47" w16cid:durableId="1923489417">
    <w:abstractNumId w:val="3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53AFD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1520"/>
    <w:rsid w:val="006F6255"/>
    <w:rsid w:val="00707475"/>
    <w:rsid w:val="00707B83"/>
    <w:rsid w:val="00713D7C"/>
    <w:rsid w:val="00727E6C"/>
    <w:rsid w:val="007367F2"/>
    <w:rsid w:val="0078621E"/>
    <w:rsid w:val="00793756"/>
    <w:rsid w:val="007B50D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B76B9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D585C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C5F52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119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2576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Første versjon.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657A8AF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customStyle="1" w:styleId="msonormal">
    <w:name w:val="msonormal"/>
    <w:basedOn w:val="Normal"/>
    <w:rsid w:val="007B50D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ragraph">
    <w:name w:val="paragraph"/>
    <w:basedOn w:val="Normal"/>
    <w:rsid w:val="007B50D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extrun">
    <w:name w:val="textrun"/>
    <w:basedOn w:val="DefaultParagraphFont"/>
    <w:rsid w:val="007B50D6"/>
  </w:style>
  <w:style w:type="character" w:customStyle="1" w:styleId="normaltextrun">
    <w:name w:val="normaltextrun"/>
    <w:basedOn w:val="DefaultParagraphFont"/>
    <w:rsid w:val="007B50D6"/>
  </w:style>
  <w:style w:type="character" w:customStyle="1" w:styleId="eop">
    <w:name w:val="eop"/>
    <w:basedOn w:val="DefaultParagraphFont"/>
    <w:rsid w:val="007B50D6"/>
  </w:style>
  <w:style w:type="paragraph" w:customStyle="1" w:styleId="outlineelement">
    <w:name w:val="outlineelement"/>
    <w:basedOn w:val="Normal"/>
    <w:rsid w:val="007B50D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fieldrange">
    <w:name w:val="fieldrange"/>
    <w:basedOn w:val="DefaultParagraphFont"/>
    <w:rsid w:val="007B50D6"/>
  </w:style>
  <w:style w:type="character" w:customStyle="1" w:styleId="pagebreakblob">
    <w:name w:val="pagebreakblob"/>
    <w:basedOn w:val="DefaultParagraphFont"/>
    <w:rsid w:val="007B50D6"/>
  </w:style>
  <w:style w:type="character" w:customStyle="1" w:styleId="pagebreakborderspan">
    <w:name w:val="pagebreakborderspan"/>
    <w:basedOn w:val="DefaultParagraphFont"/>
    <w:rsid w:val="007B50D6"/>
  </w:style>
  <w:style w:type="character" w:customStyle="1" w:styleId="pagebreaktextspan">
    <w:name w:val="pagebreaktextspan"/>
    <w:basedOn w:val="DefaultParagraphFont"/>
    <w:rsid w:val="007B50D6"/>
  </w:style>
  <w:style w:type="character" w:customStyle="1" w:styleId="scxw78333447">
    <w:name w:val="scxw78333447"/>
    <w:basedOn w:val="DefaultParagraphFont"/>
    <w:rsid w:val="007B50D6"/>
  </w:style>
  <w:style w:type="character" w:customStyle="1" w:styleId="wacimagecontainer">
    <w:name w:val="wacimagecontainer"/>
    <w:basedOn w:val="DefaultParagraphFont"/>
    <w:rsid w:val="007B50D6"/>
  </w:style>
  <w:style w:type="character" w:customStyle="1" w:styleId="wacimageborder">
    <w:name w:val="wacimageborder"/>
    <w:basedOn w:val="DefaultParagraphFont"/>
    <w:rsid w:val="007B5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helse-bergen.no/docs/pub/dok78850.htm" TargetMode="External" /><Relationship Id="rId6" Type="http://schemas.openxmlformats.org/officeDocument/2006/relationships/hyperlink" Target="https://kvalitet.helse-bergen.no/docs/pub/dok78847.htm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s://kvalitet.helse-bergen.no/docs/pub/dok78855.htm" TargetMode="External" /><Relationship Id="rId9" Type="http://schemas.openxmlformats.org/officeDocument/2006/relationships/hyperlink" Target="https://kvalitet.helse-bergen.no/docs/pub/dok78846.htm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6DD9DF1-04BF-4820-ADE2-737547843276}">
  <we:reference id="1fc441d0-c012-4ded-878a-44e68ea26eb9" version="3.0.0.0" store="EXCatalog" storeType="excatalog"/>
  <we:alternateReferences>
    <we:reference id="WA200003024" version="3.0.0.0" store="nb-NO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24</TotalTime>
  <Pages>8</Pages>
  <Words>2345</Words>
  <Characters>15928</Characters>
  <Application>Microsoft Office Word</Application>
  <DocSecurity>0</DocSecurity>
  <Lines>132</Lines>
  <Paragraphs>36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ØNH protonplanlegging i RayStation</vt:lpstr>
      <vt:lpstr>HBHF-mal - stående</vt:lpstr>
    </vt:vector>
  </TitlesOfParts>
  <Company>Datakvalitet</Company>
  <LinksUpToDate>false</LinksUpToDate>
  <CharactersWithSpaces>18237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ØNH protonplanlegging i RayStation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Søbstad, Johan Martin</cp:lastModifiedBy>
  <cp:revision>7</cp:revision>
  <cp:lastPrinted>2006-09-07T08:52:00Z</cp:lastPrinted>
  <dcterms:created xsi:type="dcterms:W3CDTF">2021-12-08T08:43:00Z</dcterms:created>
  <dcterms:modified xsi:type="dcterms:W3CDTF">2024-06-25T11:55:00Z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ØNH protonplanlegging i RayStation</vt:lpwstr>
  </property>
  <property fmtid="{D5CDD505-2E9C-101B-9397-08002B2CF9AE}" pid="4" name="EK_DokType">
    <vt:lpwstr>Brukerveiledning</vt:lpwstr>
  </property>
  <property fmtid="{D5CDD505-2E9C-101B-9397-08002B2CF9AE}" pid="5" name="EK_DokumentID">
    <vt:lpwstr>D78848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27.06.2024</vt:lpwstr>
  </property>
  <property fmtid="{D5CDD505-2E9C-101B-9397-08002B2CF9AE}" pid="8" name="EK_GjelderTil">
    <vt:lpwstr>27.06.2025</vt:lpwstr>
  </property>
  <property fmtid="{D5CDD505-2E9C-101B-9397-08002B2CF9AE}" pid="9" name="EK_Merknad">
    <vt:lpwstr>[Merknad]</vt:lpwstr>
  </property>
  <property fmtid="{D5CDD505-2E9C-101B-9397-08002B2CF9AE}" pid="10" name="EK_RefNr">
    <vt:lpwstr>3.1.2.5.9.4.1-10</vt:lpwstr>
  </property>
  <property fmtid="{D5CDD505-2E9C-101B-9397-08002B2CF9AE}" pid="11" name="EK_S00MT1">
    <vt:lpwstr>Helse Bergen HF/Avdeling for kreftbehandling og medisinsk fysikk</vt:lpwstr>
  </property>
  <property fmtid="{D5CDD505-2E9C-101B-9397-08002B2CF9AE}" pid="12" name="EK_S01MT3">
    <vt:lpwstr>Pasientbehandling/Fagprosedyrer/Kreft</vt:lpwstr>
  </property>
  <property fmtid="{D5CDD505-2E9C-101B-9397-08002B2CF9AE}" pid="13" name="EK_Signatur">
    <vt:lpwstr>Oddbjørn Straume</vt:lpwstr>
  </property>
  <property fmtid="{D5CDD505-2E9C-101B-9397-08002B2CF9AE}" pid="14" name="EK_UText1">
    <vt:lpwstr>Johan Martin Søbstad, Camilla Grindeland Boer, Jon Espen Dale, Ellen Marie Høye, Heidi Gulbrandsen</vt:lpwstr>
  </property>
  <property fmtid="{D5CDD505-2E9C-101B-9397-08002B2CF9AE}" pid="15" name="EK_Utgave">
    <vt:lpwstr>1.00</vt:lpwstr>
  </property>
  <property fmtid="{D5CDD505-2E9C-101B-9397-08002B2CF9AE}" pid="16" name="EK_Watermark">
    <vt:lpwstr>Vannmerke</vt:lpwstr>
  </property>
  <property fmtid="{D5CDD505-2E9C-101B-9397-08002B2CF9AE}" pid="17" name="MSIP_Label_d291ddcc-9a90-46b7-a727-d19b3ec4b730_ActionId">
    <vt:lpwstr>09f93449-f038-41ee-bafd-799ed5756968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2024-06-24T13:31:29Z</vt:lpwstr>
  </property>
  <property fmtid="{D5CDD505-2E9C-101B-9397-08002B2CF9AE}" pid="23" name="MSIP_Label_d291ddcc-9a90-46b7-a727-d19b3ec4b730_SiteId">
    <vt:lpwstr>bdcbe535-f3cf-49f5-8a6a-fb6d98dc7837</vt:lpwstr>
  </property>
  <property fmtid="{D5CDD505-2E9C-101B-9397-08002B2CF9AE}" pid="24" name="XD78846">
    <vt:lpwstr>3.1.2.5.9.4.1-07</vt:lpwstr>
  </property>
  <property fmtid="{D5CDD505-2E9C-101B-9397-08002B2CF9AE}" pid="25" name="XD78847">
    <vt:lpwstr>3.1.2.5.9.4.1-09</vt:lpwstr>
  </property>
  <property fmtid="{D5CDD505-2E9C-101B-9397-08002B2CF9AE}" pid="26" name="XD78850">
    <vt:lpwstr>3.1.2.5.9.4.1-04</vt:lpwstr>
  </property>
  <property fmtid="{D5CDD505-2E9C-101B-9397-08002B2CF9AE}" pid="27" name="XD78855">
    <vt:lpwstr>3.1.2.5.9.4.1-06</vt:lpwstr>
  </property>
  <property fmtid="{D5CDD505-2E9C-101B-9397-08002B2CF9AE}" pid="28" name="XDF78846">
    <vt:lpwstr>Fiksering av hode , hals og CNS-nevroakse ved protonbehandling (voksen/pediatri) Retningslinje.</vt:lpwstr>
  </property>
  <property fmtid="{D5CDD505-2E9C-101B-9397-08002B2CF9AE}" pid="29" name="XDF78847">
    <vt:lpwstr>Håndtering av implantat og artefakter ved protonbehandling</vt:lpwstr>
  </property>
  <property fmtid="{D5CDD505-2E9C-101B-9397-08002B2CF9AE}" pid="30" name="XDF78850">
    <vt:lpwstr>ØNH - Retningslinje for protonplanlegging</vt:lpwstr>
  </property>
  <property fmtid="{D5CDD505-2E9C-101B-9397-08002B2CF9AE}" pid="31" name="XDF78855">
    <vt:lpwstr>Protonfiksering - oversikt</vt:lpwstr>
  </property>
  <property fmtid="{D5CDD505-2E9C-101B-9397-08002B2CF9AE}" pid="32" name="XDL78846">
    <vt:lpwstr>3.1.2.5.9.4.1-07 Fiksering av hode , hals og CNS-nevroakse ved protonbehandling (voksen/pediatri) Retningslinje.</vt:lpwstr>
  </property>
  <property fmtid="{D5CDD505-2E9C-101B-9397-08002B2CF9AE}" pid="33" name="XDL78847">
    <vt:lpwstr>3.1.2.5.9.4.1-09 Håndtering av implantat og artefakter ved protonbehandling</vt:lpwstr>
  </property>
  <property fmtid="{D5CDD505-2E9C-101B-9397-08002B2CF9AE}" pid="34" name="XDL78850">
    <vt:lpwstr>3.1.2.5.9.4.1-04 ØNH - Retningslinje for protonplanlegging</vt:lpwstr>
  </property>
  <property fmtid="{D5CDD505-2E9C-101B-9397-08002B2CF9AE}" pid="35" name="XDL78855">
    <vt:lpwstr>3.1.2.5.9.4.1-06 Protonfiksering - oversikt</vt:lpwstr>
  </property>
  <property fmtid="{D5CDD505-2E9C-101B-9397-08002B2CF9AE}" pid="36" name="XDT78846">
    <vt:lpwstr>Fiksering av hode , hals og CNS-nevroakse ved protonbehandling (voksen/pediatri) Retningslinje.</vt:lpwstr>
  </property>
  <property fmtid="{D5CDD505-2E9C-101B-9397-08002B2CF9AE}" pid="37" name="XDT78847">
    <vt:lpwstr>Håndtering av implantat og artefakter ved protonbehandling</vt:lpwstr>
  </property>
  <property fmtid="{D5CDD505-2E9C-101B-9397-08002B2CF9AE}" pid="38" name="XDT78850">
    <vt:lpwstr>ØNH - Retningslinje for protonplanlegging</vt:lpwstr>
  </property>
  <property fmtid="{D5CDD505-2E9C-101B-9397-08002B2CF9AE}" pid="39" name="XDT78855">
    <vt:lpwstr>Protonfiksering - oversikt</vt:lpwstr>
  </property>
</Properties>
</file>