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B750C" w:rsidP="00066A58" w14:paraId="3BAD0009" w14:textId="31D7257F">
      <w:pPr>
        <w:spacing w:line="259" w:lineRule="auto"/>
        <w:rPr>
          <w:rFonts w:cstheme="minorHAnsi"/>
          <w:b/>
          <w:bCs/>
          <w:sz w:val="30"/>
          <w:szCs w:val="30"/>
        </w:rPr>
      </w:pPr>
      <w:r w:rsidRPr="00CF0177">
        <w:rPr>
          <w:rFonts w:cstheme="minorHAnsi"/>
          <w:b/>
          <w:bCs/>
          <w:sz w:val="30"/>
          <w:szCs w:val="30"/>
        </w:rPr>
        <w:t xml:space="preserve">Søke om tilgang til </w:t>
      </w:r>
      <w:r w:rsidRPr="00CF0177">
        <w:rPr>
          <w:rFonts w:cstheme="minorHAnsi"/>
          <w:b/>
          <w:bCs/>
          <w:sz w:val="30"/>
          <w:szCs w:val="30"/>
        </w:rPr>
        <w:t>SOReg</w:t>
      </w:r>
      <w:r w:rsidRPr="00CF0177">
        <w:rPr>
          <w:rFonts w:cstheme="minorHAnsi"/>
          <w:b/>
          <w:bCs/>
          <w:sz w:val="30"/>
          <w:szCs w:val="30"/>
        </w:rPr>
        <w:t xml:space="preserve"> via FALK innloggingsplattform:</w:t>
      </w:r>
    </w:p>
    <w:p w:rsidR="003F7C9B" w:rsidRPr="00DB750C" w:rsidP="00DB750C" w14:paraId="2305B774" w14:textId="6E414913">
      <w:pPr>
        <w:rPr>
          <w:szCs w:val="24"/>
        </w:rPr>
      </w:pPr>
      <w:r w:rsidRPr="009206A4">
        <w:rPr>
          <w:szCs w:val="24"/>
        </w:rPr>
        <w:t xml:space="preserve">For å få tilgang som brukar i </w:t>
      </w:r>
      <w:r w:rsidRPr="009206A4">
        <w:rPr>
          <w:szCs w:val="24"/>
        </w:rPr>
        <w:t>SOReg</w:t>
      </w:r>
      <w:r w:rsidRPr="009206A4">
        <w:rPr>
          <w:szCs w:val="24"/>
        </w:rPr>
        <w:t xml:space="preserve"> må den lokale koordinatoren for registeret sende </w:t>
      </w:r>
      <w:r w:rsidRPr="009206A4">
        <w:rPr>
          <w:szCs w:val="24"/>
        </w:rPr>
        <w:t>ein</w:t>
      </w:r>
      <w:r w:rsidRPr="009206A4">
        <w:rPr>
          <w:szCs w:val="24"/>
        </w:rPr>
        <w:t xml:space="preserve"> e-post til nasjonal koordinator, soreg-norge@helse-bergen.no og informere om at du skal ha tilgang.</w:t>
      </w:r>
    </w:p>
    <w:p w:rsidR="003F7C9B" w:rsidRPr="00DB750C" w:rsidP="003F7C9B" w14:paraId="533FAF3A" w14:textId="6C397EEC">
      <w:pPr>
        <w:rPr>
          <w:rFonts w:ascii="Abadi" w:hAnsi="Abadi"/>
          <w:szCs w:val="24"/>
        </w:rPr>
      </w:pPr>
      <w:r w:rsidRPr="00DB750C">
        <w:rPr>
          <w:rFonts w:ascii="Abadi" w:hAnsi="Abadi"/>
          <w:szCs w:val="24"/>
        </w:rPr>
        <w:t xml:space="preserve">Du må ha </w:t>
      </w:r>
      <w:r w:rsidRPr="00DB750C">
        <w:rPr>
          <w:rFonts w:ascii="Abadi" w:hAnsi="Abadi"/>
          <w:szCs w:val="24"/>
        </w:rPr>
        <w:t>BankID</w:t>
      </w:r>
      <w:r w:rsidRPr="00DB750C">
        <w:rPr>
          <w:rFonts w:ascii="Abadi" w:hAnsi="Abadi"/>
          <w:szCs w:val="24"/>
        </w:rPr>
        <w:t xml:space="preserve">, Kodebrikke eller </w:t>
      </w:r>
      <w:r w:rsidRPr="00DB750C">
        <w:rPr>
          <w:rFonts w:ascii="Abadi" w:hAnsi="Abadi"/>
          <w:szCs w:val="24"/>
        </w:rPr>
        <w:t>BuyPass</w:t>
      </w:r>
      <w:r w:rsidRPr="00DB750C">
        <w:rPr>
          <w:rFonts w:ascii="Abadi" w:hAnsi="Abadi"/>
          <w:szCs w:val="24"/>
        </w:rPr>
        <w:t xml:space="preserve"> smartkort når du søker om tilgang </w:t>
      </w:r>
      <w:r>
        <w:rPr>
          <w:rFonts w:ascii="Abadi" w:hAnsi="Abadi"/>
          <w:szCs w:val="24"/>
        </w:rPr>
        <w:t>til</w:t>
      </w:r>
      <w:r w:rsidRPr="00DB750C">
        <w:rPr>
          <w:rFonts w:ascii="Abadi" w:hAnsi="Abadi"/>
          <w:szCs w:val="24"/>
        </w:rPr>
        <w:t xml:space="preserve"> </w:t>
      </w:r>
      <w:r w:rsidRPr="00DB750C">
        <w:rPr>
          <w:rFonts w:ascii="Abadi" w:hAnsi="Abadi"/>
          <w:szCs w:val="24"/>
        </w:rPr>
        <w:t>SOReg</w:t>
      </w:r>
      <w:r w:rsidRPr="00DB750C">
        <w:rPr>
          <w:rFonts w:ascii="Abadi" w:hAnsi="Abadi"/>
          <w:szCs w:val="24"/>
        </w:rPr>
        <w:t xml:space="preserve"> og når du </w:t>
      </w:r>
      <w:r w:rsidRPr="00DB750C">
        <w:rPr>
          <w:rFonts w:ascii="Abadi" w:hAnsi="Abadi"/>
          <w:szCs w:val="24"/>
        </w:rPr>
        <w:t>seinare</w:t>
      </w:r>
      <w:r w:rsidRPr="00DB750C">
        <w:rPr>
          <w:rFonts w:ascii="Abadi" w:hAnsi="Abadi"/>
          <w:szCs w:val="24"/>
        </w:rPr>
        <w:t xml:space="preserve"> </w:t>
      </w:r>
      <w:r w:rsidRPr="00DB750C">
        <w:rPr>
          <w:rFonts w:ascii="Abadi" w:hAnsi="Abadi"/>
          <w:szCs w:val="24"/>
        </w:rPr>
        <w:t>loggar</w:t>
      </w:r>
      <w:r w:rsidRPr="00DB750C">
        <w:rPr>
          <w:rFonts w:ascii="Abadi" w:hAnsi="Abadi"/>
          <w:szCs w:val="24"/>
        </w:rPr>
        <w:t xml:space="preserve"> inn i registeret.</w:t>
      </w:r>
    </w:p>
    <w:p w:rsidR="003F7C9B" w:rsidP="00066A58" w14:paraId="2D5A687A" w14:textId="77777777">
      <w:pPr>
        <w:spacing w:line="259" w:lineRule="auto"/>
        <w:rPr>
          <w:rFonts w:cstheme="minorHAnsi"/>
          <w:color w:val="000080"/>
        </w:rPr>
      </w:pPr>
    </w:p>
    <w:p w:rsidR="003F7C9B" w:rsidRPr="003F7C9B" w:rsidP="003F7C9B" w14:paraId="5E70426A" w14:textId="617F22F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color w:val="000080"/>
        </w:rPr>
      </w:pPr>
      <w:r w:rsidRPr="00CF0177">
        <w:rPr>
          <w:rFonts w:ascii="Abadi" w:hAnsi="Abadi" w:cstheme="minorHAnsi"/>
          <w:sz w:val="26"/>
          <w:szCs w:val="26"/>
        </w:rPr>
        <w:t>Gå inn på lenke</w:t>
      </w:r>
      <w:r w:rsidRPr="00CF0177">
        <w:rPr>
          <w:rFonts w:ascii="Abadi" w:hAnsi="Abadi" w:cstheme="minorHAnsi"/>
          <w:color w:val="000080"/>
          <w:sz w:val="26"/>
          <w:szCs w:val="26"/>
        </w:rPr>
        <w:t>:</w:t>
      </w:r>
      <w:r>
        <w:rPr>
          <w:rFonts w:cstheme="minorHAnsi"/>
          <w:color w:val="000080"/>
        </w:rPr>
        <w:t xml:space="preserve">  </w:t>
      </w:r>
      <w:hyperlink r:id="rId5" w:history="1">
        <w:r>
          <w:rPr>
            <w:rStyle w:val="Hyperlink"/>
            <w:color w:val="0000FF"/>
          </w:rPr>
          <w:t>FalkonerWebClient</w:t>
        </w:r>
        <w:r>
          <w:rPr>
            <w:rStyle w:val="Hyperlink"/>
            <w:color w:val="0000FF"/>
          </w:rPr>
          <w:t xml:space="preserve"> (nhn.no)</w:t>
        </w:r>
      </w:hyperlink>
    </w:p>
    <w:p w:rsidR="003F7C9B" w:rsidRPr="00CF0177" w:rsidP="00CF0177" w14:paraId="698C7124" w14:textId="68172422">
      <w:pPr>
        <w:pStyle w:val="ListParagraph"/>
        <w:numPr>
          <w:ilvl w:val="0"/>
          <w:numId w:val="19"/>
        </w:numPr>
        <w:rPr>
          <w:rFonts w:ascii="Abadi" w:hAnsi="Abadi"/>
          <w:sz w:val="26"/>
          <w:szCs w:val="26"/>
        </w:rPr>
      </w:pPr>
      <w:r w:rsidRPr="00CF0177">
        <w:rPr>
          <w:rFonts w:ascii="Abadi" w:hAnsi="Abadi"/>
          <w:sz w:val="26"/>
          <w:szCs w:val="26"/>
        </w:rPr>
        <w:t xml:space="preserve">Søk </w:t>
      </w:r>
      <w:r w:rsidR="00CF0177">
        <w:rPr>
          <w:rFonts w:ascii="Abadi" w:hAnsi="Abadi"/>
          <w:sz w:val="26"/>
          <w:szCs w:val="26"/>
        </w:rPr>
        <w:t>opp</w:t>
      </w:r>
      <w:r w:rsidRPr="00CF0177">
        <w:rPr>
          <w:rFonts w:ascii="Abadi" w:hAnsi="Abadi"/>
          <w:sz w:val="26"/>
          <w:szCs w:val="26"/>
        </w:rPr>
        <w:t xml:space="preserve"> </w:t>
      </w:r>
      <w:r w:rsidRPr="00CF0177">
        <w:rPr>
          <w:rFonts w:ascii="Abadi" w:hAnsi="Abadi"/>
          <w:sz w:val="26"/>
          <w:szCs w:val="26"/>
        </w:rPr>
        <w:t>SOReg</w:t>
      </w:r>
      <w:r w:rsidRPr="00CF0177">
        <w:rPr>
          <w:rFonts w:ascii="Abadi" w:hAnsi="Abadi"/>
          <w:sz w:val="26"/>
          <w:szCs w:val="26"/>
        </w:rPr>
        <w:t>.</w:t>
      </w:r>
    </w:p>
    <w:p w:rsidR="003F7C9B" w:rsidRPr="00CF0177" w:rsidP="00CF0177" w14:paraId="4BDD67F1" w14:textId="7555F269">
      <w:pPr>
        <w:pStyle w:val="ListParagraph"/>
        <w:numPr>
          <w:ilvl w:val="0"/>
          <w:numId w:val="19"/>
        </w:numPr>
        <w:rPr>
          <w:rFonts w:ascii="Abadi" w:hAnsi="Abadi"/>
          <w:sz w:val="26"/>
          <w:szCs w:val="26"/>
        </w:rPr>
      </w:pPr>
      <w:r w:rsidRPr="00CF0177">
        <w:rPr>
          <w:rFonts w:ascii="Abadi" w:hAnsi="Abadi"/>
          <w:sz w:val="26"/>
          <w:szCs w:val="26"/>
        </w:rPr>
        <w:t xml:space="preserve">Klikk på </w:t>
      </w:r>
      <w:r w:rsidRPr="00CF0177">
        <w:rPr>
          <w:rFonts w:ascii="Abadi" w:hAnsi="Abadi"/>
          <w:sz w:val="26"/>
          <w:szCs w:val="26"/>
        </w:rPr>
        <w:t>SOReg</w:t>
      </w:r>
    </w:p>
    <w:p w:rsidR="003F7C9B" w:rsidRPr="00CF0177" w:rsidP="00CF0177" w14:paraId="07E957AE" w14:textId="3F78B61D">
      <w:pPr>
        <w:pStyle w:val="ListParagraph"/>
        <w:numPr>
          <w:ilvl w:val="0"/>
          <w:numId w:val="19"/>
        </w:numPr>
        <w:rPr>
          <w:rFonts w:ascii="Abadi" w:hAnsi="Abadi"/>
          <w:sz w:val="26"/>
          <w:szCs w:val="26"/>
        </w:rPr>
      </w:pPr>
      <w:r w:rsidRPr="00CF0177">
        <w:rPr>
          <w:rFonts w:ascii="Abadi" w:hAnsi="Abadi"/>
          <w:sz w:val="26"/>
          <w:szCs w:val="26"/>
        </w:rPr>
        <w:t>Vel «Søk om tilgang»</w:t>
      </w:r>
    </w:p>
    <w:p w:rsidR="00CF0177" w:rsidP="00CF0177" w14:paraId="63346D77" w14:textId="77777777">
      <w:pPr>
        <w:ind w:left="2880"/>
        <w:rPr>
          <w:rFonts w:ascii="Abadi" w:hAnsi="Abadi"/>
          <w:sz w:val="26"/>
          <w:szCs w:val="26"/>
        </w:rPr>
      </w:pPr>
    </w:p>
    <w:p w:rsidR="003F7C9B" w:rsidP="003F7C9B" w14:paraId="21A8B48B" w14:textId="186E936D">
      <w:pPr>
        <w:pStyle w:val="ListParagraph"/>
        <w:spacing w:line="259" w:lineRule="auto"/>
        <w:rPr>
          <w:rFonts w:cstheme="minorHAnsi"/>
          <w:color w:val="000080"/>
        </w:rPr>
      </w:pPr>
      <w:r>
        <w:rPr>
          <w:noProof/>
        </w:rPr>
        <w:drawing>
          <wp:inline distT="0" distB="0" distL="0" distR="0">
            <wp:extent cx="2752725" cy="8858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77" w:rsidP="003F7C9B" w14:paraId="516B7732" w14:textId="77777777">
      <w:pPr>
        <w:pStyle w:val="ListParagraph"/>
        <w:spacing w:line="259" w:lineRule="auto"/>
        <w:rPr>
          <w:rFonts w:cstheme="minorHAnsi"/>
          <w:color w:val="000080"/>
        </w:rPr>
      </w:pPr>
    </w:p>
    <w:p w:rsidR="00CF0177" w:rsidRPr="00CF0177" w:rsidP="00CF0177" w14:paraId="4C85D7CD" w14:textId="6084B231">
      <w:pPr>
        <w:pStyle w:val="ListParagraph"/>
        <w:numPr>
          <w:ilvl w:val="0"/>
          <w:numId w:val="19"/>
        </w:numPr>
        <w:rPr>
          <w:rFonts w:ascii="Abadi" w:hAnsi="Abadi"/>
          <w:sz w:val="26"/>
          <w:szCs w:val="26"/>
        </w:rPr>
      </w:pPr>
      <w:r w:rsidRPr="00CF0177">
        <w:rPr>
          <w:rFonts w:ascii="Abadi" w:hAnsi="Abadi"/>
          <w:sz w:val="26"/>
          <w:szCs w:val="26"/>
        </w:rPr>
        <w:t xml:space="preserve">Ved bruk av </w:t>
      </w:r>
      <w:r w:rsidRPr="00CF0177">
        <w:rPr>
          <w:rFonts w:ascii="Abadi" w:hAnsi="Abadi"/>
          <w:sz w:val="26"/>
          <w:szCs w:val="26"/>
        </w:rPr>
        <w:t>BankID</w:t>
      </w:r>
      <w:r w:rsidRPr="00CF0177">
        <w:rPr>
          <w:rFonts w:ascii="Abadi" w:hAnsi="Abadi"/>
          <w:sz w:val="26"/>
          <w:szCs w:val="26"/>
        </w:rPr>
        <w:t xml:space="preserve"> og kodebrikke vel </w:t>
      </w:r>
      <w:r w:rsidRPr="00CF0177">
        <w:rPr>
          <w:rFonts w:ascii="Abadi" w:hAnsi="Abadi"/>
          <w:sz w:val="26"/>
          <w:szCs w:val="26"/>
        </w:rPr>
        <w:t>BankID</w:t>
      </w:r>
    </w:p>
    <w:p w:rsidR="00CF0177" w:rsidP="00CF0177" w14:paraId="45B4A78B" w14:textId="77777777">
      <w:pPr>
        <w:pStyle w:val="ListParagraph"/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 xml:space="preserve">Ved bruk av </w:t>
      </w:r>
      <w:r>
        <w:rPr>
          <w:rFonts w:ascii="Abadi" w:hAnsi="Abadi"/>
          <w:sz w:val="26"/>
          <w:szCs w:val="26"/>
        </w:rPr>
        <w:t>BuyPass</w:t>
      </w:r>
      <w:r>
        <w:rPr>
          <w:rFonts w:ascii="Abadi" w:hAnsi="Abadi"/>
          <w:sz w:val="26"/>
          <w:szCs w:val="26"/>
        </w:rPr>
        <w:t xml:space="preserve"> smartkort vel </w:t>
      </w:r>
      <w:r>
        <w:rPr>
          <w:rFonts w:ascii="Abadi" w:hAnsi="Abadi"/>
          <w:sz w:val="26"/>
          <w:szCs w:val="26"/>
        </w:rPr>
        <w:t>BuyPass</w:t>
      </w:r>
      <w:r>
        <w:rPr>
          <w:rFonts w:ascii="Abadi" w:hAnsi="Abadi"/>
          <w:sz w:val="26"/>
          <w:szCs w:val="26"/>
        </w:rPr>
        <w:t xml:space="preserve"> </w:t>
      </w:r>
    </w:p>
    <w:p w:rsidR="00CF0177" w:rsidP="003F7C9B" w14:paraId="72FFE992" w14:textId="77777777">
      <w:pPr>
        <w:pStyle w:val="ListParagraph"/>
        <w:spacing w:line="259" w:lineRule="auto"/>
        <w:rPr>
          <w:rFonts w:cstheme="minorHAnsi"/>
          <w:color w:val="000080"/>
        </w:rPr>
      </w:pPr>
    </w:p>
    <w:p w:rsidR="00CF0177" w:rsidP="003F7C9B" w14:paraId="36F3BFA0" w14:textId="5864D834">
      <w:pPr>
        <w:pStyle w:val="ListParagraph"/>
        <w:spacing w:line="259" w:lineRule="auto"/>
        <w:rPr>
          <w:rFonts w:cstheme="minorHAnsi"/>
          <w:color w:val="000080"/>
        </w:rPr>
      </w:pPr>
      <w:r>
        <w:rPr>
          <w:noProof/>
        </w:rPr>
        <w:drawing>
          <wp:inline distT="0" distB="0" distL="0" distR="0">
            <wp:extent cx="2162175" cy="2943225"/>
            <wp:effectExtent l="0" t="0" r="9525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77" w:rsidP="003F7C9B" w14:paraId="041929F2" w14:textId="77777777">
      <w:pPr>
        <w:pStyle w:val="ListParagraph"/>
        <w:spacing w:line="259" w:lineRule="auto"/>
        <w:rPr>
          <w:rFonts w:cstheme="minorHAnsi"/>
          <w:color w:val="000080"/>
        </w:rPr>
      </w:pPr>
    </w:p>
    <w:p w:rsidR="00CF0177" w:rsidP="00CF0177" w14:paraId="5F352379" w14:textId="7D12183F">
      <w:pPr>
        <w:pStyle w:val="ListParagraph"/>
        <w:numPr>
          <w:ilvl w:val="0"/>
          <w:numId w:val="19"/>
        </w:numPr>
        <w:spacing w:line="252" w:lineRule="auto"/>
        <w:rPr>
          <w:rFonts w:ascii="Abadi" w:hAnsi="Abadi"/>
          <w:sz w:val="26"/>
          <w:szCs w:val="26"/>
        </w:rPr>
      </w:pPr>
      <w:r w:rsidRPr="00CF0177">
        <w:rPr>
          <w:rFonts w:ascii="Abadi" w:hAnsi="Abadi"/>
          <w:sz w:val="26"/>
          <w:szCs w:val="26"/>
        </w:rPr>
        <w:t>Fyll ut skjemaet og søk.</w:t>
      </w:r>
    </w:p>
    <w:p w:rsidR="00CF0177" w:rsidP="00CF0177" w14:paraId="485AFF6B" w14:textId="77777777">
      <w:pPr>
        <w:spacing w:line="252" w:lineRule="auto"/>
        <w:rPr>
          <w:rFonts w:ascii="Abadi" w:hAnsi="Abadi"/>
          <w:sz w:val="26"/>
          <w:szCs w:val="26"/>
        </w:rPr>
      </w:pPr>
    </w:p>
    <w:p w:rsidR="00CF0177" w:rsidP="00CF0177" w14:paraId="22DDD735" w14:textId="77777777">
      <w:pPr>
        <w:rPr>
          <w:rFonts w:ascii="Abadi" w:hAnsi="Abadi"/>
          <w:color w:val="000000"/>
          <w:sz w:val="26"/>
          <w:szCs w:val="26"/>
          <w:lang w:val="nn-NO"/>
        </w:rPr>
      </w:pPr>
      <w:r>
        <w:rPr>
          <w:rFonts w:ascii="Abadi" w:hAnsi="Abadi"/>
          <w:sz w:val="26"/>
          <w:szCs w:val="26"/>
        </w:rPr>
        <w:t xml:space="preserve">Alle nye </w:t>
      </w:r>
      <w:r>
        <w:rPr>
          <w:rFonts w:ascii="Abadi" w:hAnsi="Abadi"/>
          <w:sz w:val="26"/>
          <w:szCs w:val="26"/>
        </w:rPr>
        <w:t>søkarar</w:t>
      </w:r>
      <w:r>
        <w:rPr>
          <w:rFonts w:ascii="Abadi" w:hAnsi="Abadi"/>
          <w:sz w:val="26"/>
          <w:szCs w:val="26"/>
        </w:rPr>
        <w:t xml:space="preserve"> får tilsendt to </w:t>
      </w:r>
      <w:r>
        <w:rPr>
          <w:rFonts w:ascii="Abadi" w:hAnsi="Abadi"/>
          <w:sz w:val="26"/>
          <w:szCs w:val="26"/>
        </w:rPr>
        <w:t>kasuistikkar</w:t>
      </w:r>
      <w:r>
        <w:rPr>
          <w:rFonts w:ascii="Abadi" w:hAnsi="Abadi"/>
          <w:sz w:val="26"/>
          <w:szCs w:val="26"/>
        </w:rPr>
        <w:t xml:space="preserve"> som skal </w:t>
      </w:r>
      <w:r>
        <w:rPr>
          <w:rFonts w:ascii="Abadi" w:hAnsi="Abadi"/>
          <w:sz w:val="26"/>
          <w:szCs w:val="26"/>
        </w:rPr>
        <w:t>førast</w:t>
      </w:r>
      <w:r>
        <w:rPr>
          <w:rFonts w:ascii="Abadi" w:hAnsi="Abadi"/>
          <w:sz w:val="26"/>
          <w:szCs w:val="26"/>
        </w:rPr>
        <w:t xml:space="preserve"> i </w:t>
      </w:r>
      <w:r>
        <w:rPr>
          <w:rFonts w:ascii="Abadi" w:hAnsi="Abadi"/>
          <w:sz w:val="26"/>
          <w:szCs w:val="26"/>
        </w:rPr>
        <w:t>eit</w:t>
      </w:r>
      <w:r>
        <w:rPr>
          <w:rFonts w:ascii="Abadi" w:hAnsi="Abadi"/>
          <w:sz w:val="26"/>
          <w:szCs w:val="26"/>
        </w:rPr>
        <w:t xml:space="preserve"> testregister. </w:t>
      </w:r>
      <w:r w:rsidRPr="00CF0177">
        <w:rPr>
          <w:rFonts w:ascii="Abadi" w:hAnsi="Abadi"/>
          <w:sz w:val="26"/>
          <w:szCs w:val="26"/>
          <w:lang w:val="nn-NO"/>
        </w:rPr>
        <w:t xml:space="preserve">Når kasuistikkane er ferdig plotta i testregisteret og er godkjent får ein tilgang til </w:t>
      </w:r>
      <w:r w:rsidRPr="00CF0177">
        <w:rPr>
          <w:rFonts w:ascii="Abadi" w:hAnsi="Abadi"/>
          <w:sz w:val="26"/>
          <w:szCs w:val="26"/>
          <w:lang w:val="nn-NO"/>
        </w:rPr>
        <w:t>SOReg</w:t>
      </w:r>
      <w:r w:rsidRPr="00CF0177">
        <w:rPr>
          <w:rFonts w:ascii="Abadi" w:hAnsi="Abadi"/>
          <w:sz w:val="26"/>
          <w:szCs w:val="26"/>
          <w:lang w:val="nn-NO"/>
        </w:rPr>
        <w:t>.</w:t>
      </w:r>
      <w:r w:rsidRPr="00CF0177">
        <w:rPr>
          <w:rFonts w:ascii="Abadi" w:hAnsi="Abadi"/>
          <w:color w:val="000000"/>
          <w:sz w:val="26"/>
          <w:szCs w:val="26"/>
          <w:lang w:val="nn-NO"/>
        </w:rPr>
        <w:t xml:space="preserve">  </w:t>
      </w:r>
    </w:p>
    <w:p w:rsidR="004A0EE3" w:rsidP="00CF0177" w14:paraId="4E666644" w14:textId="77777777">
      <w:pPr>
        <w:rPr>
          <w:rFonts w:ascii="Abadi" w:hAnsi="Abadi"/>
          <w:color w:val="000000"/>
          <w:sz w:val="26"/>
          <w:szCs w:val="26"/>
          <w:lang w:val="nn-NO"/>
        </w:rPr>
      </w:pPr>
    </w:p>
    <w:p w:rsidR="004A0EE3" w:rsidRPr="00C41357" w:rsidP="004A0EE3" w14:paraId="5D5692B1" w14:textId="77777777">
      <w:pPr>
        <w:pStyle w:val="normal2"/>
      </w:pPr>
      <w:r w:rsidRPr="00C41357">
        <w:t>Endring</w:t>
      </w:r>
      <w:r>
        <w:t>er i denne versjonen:</w:t>
      </w:r>
    </w:p>
    <w:p w:rsidR="004A0EE3" w:rsidRPr="00C41357" w:rsidP="004A0EE3" w14:paraId="5D4672D4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4A0EE3" w:rsidRPr="00C41357" w:rsidP="004A0EE3" w14:paraId="72B029BF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52E9E8D6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4A0EE3" w:rsidRPr="00D164C8" w:rsidP="00EB71D5" w14:paraId="6B3E7274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4A0EE3" w:rsidRPr="00D164C8" w:rsidP="00EB71D5" w14:paraId="55B9C5E6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1E7F8117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4A0EE3" w:rsidRPr="00C41357" w:rsidP="00EB71D5" w14:paraId="7296433D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4A0EE3" w:rsidRPr="00C41357" w:rsidP="00EB71D5" w14:paraId="099E71C6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4A0EE3" w:rsidRPr="00CF0177" w:rsidP="00CF0177" w14:paraId="2298DCAD" w14:textId="77777777">
      <w:pPr>
        <w:rPr>
          <w:rFonts w:ascii="Abadi" w:hAnsi="Abadi"/>
          <w:sz w:val="26"/>
          <w:szCs w:val="26"/>
        </w:rPr>
      </w:pPr>
      <w:bookmarkStart w:id="0" w:name="tempHer"/>
      <w:bookmarkEnd w:id="0"/>
    </w:p>
    <w:p w:rsidR="00CF0177" w:rsidRPr="003F7C9B" w:rsidP="003F7C9B" w14:paraId="24088952" w14:textId="77777777">
      <w:pPr>
        <w:pStyle w:val="ListParagraph"/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7A6D77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7A6D779" w14:textId="1715127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7A6D77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7A6D77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7A6D78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7A6D77D" w14:textId="4401E0AC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7A6D77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7A6D77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7A6D78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7A6D782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7A6D79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7A6D793" w14:textId="001BC284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7A6D79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7A6D79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7A6D79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7A6D77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7A6D77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7A6D77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Brukartilgang - Søknad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7A6D775" w14:textId="77777777">
          <w:pPr>
            <w:pStyle w:val="Header"/>
            <w:jc w:val="left"/>
            <w:rPr>
              <w:sz w:val="12"/>
            </w:rPr>
          </w:pPr>
        </w:p>
        <w:p w:rsidR="00485214" w14:paraId="57A6D77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57A6D77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7A6D78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7A6D78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7A6D78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Brukartilgang - Søknad</w:t>
          </w:r>
          <w:r>
            <w:rPr>
              <w:sz w:val="28"/>
            </w:rPr>
            <w:fldChar w:fldCharType="end"/>
          </w:r>
        </w:p>
      </w:tc>
    </w:tr>
    <w:tr w14:paraId="57A6D78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7A6D78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7A6D78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7A6D78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7A6D78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7A6D78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57A6D78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7A6D78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7A6D78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7A6D79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7A6D78F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7A6D790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7A6D79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214"/>
        </w:tabs>
        <w:ind w:left="214" w:hanging="432"/>
      </w:p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720"/>
      </w:p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A821548"/>
    <w:multiLevelType w:val="hybridMultilevel"/>
    <w:tmpl w:val="FD764B66"/>
    <w:lvl w:ilvl="0">
      <w:start w:val="1"/>
      <w:numFmt w:val="decimal"/>
      <w:lvlText w:val="%1."/>
      <w:lvlJc w:val="left"/>
      <w:pPr>
        <w:ind w:left="720" w:hanging="360"/>
      </w:pPr>
      <w:rPr>
        <w:rFonts w:ascii="Abadi" w:hAnsi="Abadi"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3637C6"/>
    <w:multiLevelType w:val="hybridMultilevel"/>
    <w:tmpl w:val="41BC3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95155">
    <w:abstractNumId w:val="10"/>
  </w:num>
  <w:num w:numId="2" w16cid:durableId="867639987">
    <w:abstractNumId w:val="8"/>
  </w:num>
  <w:num w:numId="3" w16cid:durableId="859860250">
    <w:abstractNumId w:val="3"/>
  </w:num>
  <w:num w:numId="4" w16cid:durableId="2118939126">
    <w:abstractNumId w:val="2"/>
  </w:num>
  <w:num w:numId="5" w16cid:durableId="822552508">
    <w:abstractNumId w:val="1"/>
  </w:num>
  <w:num w:numId="6" w16cid:durableId="189609586">
    <w:abstractNumId w:val="0"/>
  </w:num>
  <w:num w:numId="7" w16cid:durableId="1218081166">
    <w:abstractNumId w:val="9"/>
  </w:num>
  <w:num w:numId="8" w16cid:durableId="148402059">
    <w:abstractNumId w:val="7"/>
  </w:num>
  <w:num w:numId="9" w16cid:durableId="463472335">
    <w:abstractNumId w:val="6"/>
  </w:num>
  <w:num w:numId="10" w16cid:durableId="370613256">
    <w:abstractNumId w:val="5"/>
  </w:num>
  <w:num w:numId="11" w16cid:durableId="544608474">
    <w:abstractNumId w:val="4"/>
  </w:num>
  <w:num w:numId="12" w16cid:durableId="1891308156">
    <w:abstractNumId w:val="11"/>
  </w:num>
  <w:num w:numId="13" w16cid:durableId="2002927266">
    <w:abstractNumId w:val="15"/>
  </w:num>
  <w:num w:numId="14" w16cid:durableId="1127046644">
    <w:abstractNumId w:val="17"/>
  </w:num>
  <w:num w:numId="15" w16cid:durableId="1573851135">
    <w:abstractNumId w:val="18"/>
  </w:num>
  <w:num w:numId="16" w16cid:durableId="369695916">
    <w:abstractNumId w:val="13"/>
  </w:num>
  <w:num w:numId="17" w16cid:durableId="308367786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336373701">
    <w:abstractNumId w:val="14"/>
  </w:num>
  <w:num w:numId="19" w16cid:durableId="886143353">
    <w:abstractNumId w:val="12"/>
  </w:num>
  <w:num w:numId="20" w16cid:durableId="453445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3800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08DC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1EC"/>
    <w:rsid w:val="003C5594"/>
    <w:rsid w:val="003D3C2E"/>
    <w:rsid w:val="003E1B52"/>
    <w:rsid w:val="003E25C1"/>
    <w:rsid w:val="003E4741"/>
    <w:rsid w:val="003F4A3C"/>
    <w:rsid w:val="003F7C9B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0EE3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1F1A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2067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06A4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4346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37EC"/>
    <w:rsid w:val="00C071DF"/>
    <w:rsid w:val="00C24BA6"/>
    <w:rsid w:val="00C271C8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0177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B750C"/>
    <w:rsid w:val="00DD1C72"/>
    <w:rsid w:val="00DD2FE1"/>
    <w:rsid w:val="00DD7CFF"/>
    <w:rsid w:val="00DE2C1F"/>
    <w:rsid w:val="00DF7BA8"/>
    <w:rsid w:val="00E023CD"/>
    <w:rsid w:val="00E033C9"/>
    <w:rsid w:val="00E04941"/>
    <w:rsid w:val="00E20947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A6D74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4A0EE3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alk.nhn.no/u/home" TargetMode="External" /><Relationship Id="rId6" Type="http://schemas.openxmlformats.org/officeDocument/2006/relationships/image" Target="media/image1.png" /><Relationship Id="rId7" Type="http://schemas.openxmlformats.org/officeDocument/2006/relationships/image" Target="cid:image005.png@01DA52B5.D0800520" TargetMode="External" /><Relationship Id="rId8" Type="http://schemas.openxmlformats.org/officeDocument/2006/relationships/image" Target="media/image2.png" /><Relationship Id="rId9" Type="http://schemas.openxmlformats.org/officeDocument/2006/relationships/image" Target="cid:image002.png@01DA535B.52349CC0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70</TotalTime>
  <Pages>2</Pages>
  <Words>150</Words>
  <Characters>961</Characters>
  <Application>Microsoft Office Word</Application>
  <DocSecurity>0</DocSecurity>
  <Lines>106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Brukartilgang - søknad</vt:lpstr>
      <vt:lpstr>HBHF-mal - stående</vt:lpstr>
    </vt:vector>
  </TitlesOfParts>
  <Company>Datakvalitet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Brukartilgang - Søknad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8</cp:revision>
  <cp:lastPrinted>2006-09-07T08:52:00Z</cp:lastPrinted>
  <dcterms:created xsi:type="dcterms:W3CDTF">2021-12-08T08:43:00Z</dcterms:created>
  <dcterms:modified xsi:type="dcterms:W3CDTF">2024-08-27T11:44:00Z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Brukartilgang - Søknad</vt:lpwstr>
  </property>
  <property fmtid="{D5CDD505-2E9C-101B-9397-08002B2CF9AE}" pid="4" name="EK_DokType">
    <vt:lpwstr>Driftsdokument</vt:lpwstr>
  </property>
  <property fmtid="{D5CDD505-2E9C-101B-9397-08002B2CF9AE}" pid="5" name="EK_DokumentID">
    <vt:lpwstr>D78784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13.4.26-07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støttefunksjoner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105c015c-2ce0-4624-a19e-0f119b3a0585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2024-05-14T11:05:20Z</vt:lpwstr>
  </property>
  <property fmtid="{D5CDD505-2E9C-101B-9397-08002B2CF9AE}" pid="23" name="MSIP_Label_d291ddcc-9a90-46b7-a727-d19b3ec4b730_SiteId">
    <vt:lpwstr>bdcbe535-f3cf-49f5-8a6a-fb6d98dc7837</vt:lpwstr>
  </property>
</Properties>
</file>