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5.0 -->
  <w:body>
    <w:p w:rsidR="00EC2722" w:rsidRPr="00AF427B" w:rsidP="00EC2722" w14:paraId="012014BA" w14:textId="77777777">
      <w:pPr>
        <w:spacing w:before="240"/>
        <w:rPr>
          <w:b/>
          <w:sz w:val="24"/>
          <w:szCs w:val="24"/>
        </w:rPr>
      </w:pPr>
      <w:r>
        <w:rPr>
          <w:b/>
          <w:sz w:val="24"/>
          <w:szCs w:val="24"/>
        </w:rPr>
        <w:t>Aim</w:t>
      </w:r>
    </w:p>
    <w:p w:rsidR="00EC2722" w:rsidP="00EC2722" w14:paraId="46C7C8CF" w14:textId="77777777">
      <w:r>
        <w:t xml:space="preserve">To </w:t>
      </w:r>
      <w:r>
        <w:t>descibe</w:t>
      </w:r>
      <w:r>
        <w:t xml:space="preserve"> </w:t>
      </w:r>
      <w:r>
        <w:t>the</w:t>
      </w:r>
      <w:r>
        <w:t xml:space="preserve"> handling (</w:t>
      </w:r>
      <w:r>
        <w:t>storage</w:t>
      </w:r>
      <w:r>
        <w:t xml:space="preserve"> and </w:t>
      </w:r>
      <w:r>
        <w:t>waste</w:t>
      </w:r>
      <w:r>
        <w:t xml:space="preserve">) </w:t>
      </w:r>
      <w:r>
        <w:t>of</w:t>
      </w:r>
      <w:r>
        <w:t xml:space="preserve"> dry </w:t>
      </w:r>
      <w:r>
        <w:t>ice</w:t>
      </w:r>
      <w:r>
        <w:t xml:space="preserve"> in </w:t>
      </w:r>
      <w:r>
        <w:t>the</w:t>
      </w:r>
      <w:r>
        <w:t xml:space="preserve"> Laboratory </w:t>
      </w:r>
      <w:r>
        <w:t>clinic</w:t>
      </w:r>
      <w:r>
        <w:t>.</w:t>
      </w:r>
    </w:p>
    <w:p w:rsidR="00EC2722" w:rsidP="00EC2722" w14:paraId="796F919A" w14:textId="77777777">
      <w:pPr>
        <w:spacing w:before="240"/>
      </w:pPr>
    </w:p>
    <w:p w:rsidR="00EC2722" w:rsidRPr="00AF427B" w:rsidP="00EC2722" w14:paraId="4831B589" w14:textId="77777777">
      <w:pPr>
        <w:spacing w:before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User </w:t>
      </w:r>
      <w:r>
        <w:rPr>
          <w:b/>
          <w:sz w:val="24"/>
          <w:szCs w:val="24"/>
        </w:rPr>
        <w:t>group</w:t>
      </w:r>
      <w:r>
        <w:rPr>
          <w:b/>
          <w:sz w:val="24"/>
          <w:szCs w:val="24"/>
        </w:rPr>
        <w:t xml:space="preserve"> </w:t>
      </w:r>
    </w:p>
    <w:p w:rsidR="00EC2722" w:rsidP="00EC2722" w14:paraId="360E1486" w14:textId="77777777">
      <w:r>
        <w:t>All</w:t>
      </w:r>
      <w:r w:rsidRPr="008907D6">
        <w:t xml:space="preserve"> </w:t>
      </w:r>
      <w:r>
        <w:t>employees</w:t>
      </w:r>
      <w:r>
        <w:t xml:space="preserve"> and students at </w:t>
      </w:r>
      <w:r>
        <w:t>the</w:t>
      </w:r>
      <w:r>
        <w:t xml:space="preserve"> Laboratory </w:t>
      </w:r>
      <w:r>
        <w:t>clinic</w:t>
      </w:r>
      <w:r>
        <w:t xml:space="preserve"> </w:t>
      </w:r>
      <w:r>
        <w:t>who</w:t>
      </w:r>
      <w:r>
        <w:t xml:space="preserve"> </w:t>
      </w:r>
      <w:r>
        <w:t>use</w:t>
      </w:r>
      <w:r>
        <w:t xml:space="preserve"> dry </w:t>
      </w:r>
      <w:r>
        <w:t>ice</w:t>
      </w:r>
      <w:r>
        <w:t>.</w:t>
      </w:r>
    </w:p>
    <w:p w:rsidR="00EC2722" w:rsidP="00EC2722" w14:paraId="553624A8" w14:textId="77777777"/>
    <w:p w:rsidR="00EC2722" w:rsidRPr="007E4351" w:rsidP="00EC2722" w14:paraId="192921EB" w14:textId="77777777">
      <w:pPr>
        <w:rPr>
          <w:b/>
          <w:sz w:val="28"/>
        </w:rPr>
      </w:pPr>
      <w:r>
        <w:rPr>
          <w:b/>
          <w:sz w:val="28"/>
        </w:rPr>
        <w:t>Changes</w:t>
      </w:r>
      <w:r>
        <w:rPr>
          <w:b/>
          <w:sz w:val="28"/>
        </w:rPr>
        <w:t xml:space="preserve"> to </w:t>
      </w:r>
      <w:r>
        <w:rPr>
          <w:b/>
          <w:sz w:val="28"/>
        </w:rPr>
        <w:t>this</w:t>
      </w:r>
      <w:r>
        <w:rPr>
          <w:b/>
          <w:sz w:val="28"/>
        </w:rPr>
        <w:t xml:space="preserve"> </w:t>
      </w:r>
      <w:r>
        <w:rPr>
          <w:b/>
          <w:sz w:val="28"/>
        </w:rPr>
        <w:t>version</w:t>
      </w:r>
      <w:r w:rsidRPr="007E4351">
        <w:rPr>
          <w:b/>
          <w:sz w:val="28"/>
        </w:rPr>
        <w:t>:</w:t>
      </w:r>
    </w:p>
    <w:p w:rsidR="00EC2722" w:rsidRPr="00B169CA" w:rsidP="00EC2722" w14:paraId="5A06E287" w14:textId="77777777">
      <w:pPr>
        <w:pStyle w:val="BodyTex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Do not </w:t>
      </w:r>
      <w:r>
        <w:rPr>
          <w:rFonts w:asciiTheme="minorHAnsi" w:hAnsiTheme="minorHAnsi"/>
        </w:rPr>
        <w:t>write</w:t>
      </w:r>
      <w:r>
        <w:rPr>
          <w:rFonts w:asciiTheme="minorHAnsi" w:hAnsiTheme="minorHAnsi"/>
        </w:rPr>
        <w:t xml:space="preserve"> in </w:t>
      </w:r>
      <w:r>
        <w:rPr>
          <w:rFonts w:asciiTheme="minorHAnsi" w:hAnsiTheme="minorHAnsi"/>
        </w:rPr>
        <w:t>the</w:t>
      </w:r>
      <w:r>
        <w:rPr>
          <w:rFonts w:asciiTheme="minorHAnsi" w:hAnsiTheme="minorHAnsi"/>
        </w:rPr>
        <w:t xml:space="preserve"> log. </w:t>
      </w:r>
      <w:r>
        <w:rPr>
          <w:rFonts w:asciiTheme="minorHAnsi" w:hAnsiTheme="minorHAnsi"/>
        </w:rPr>
        <w:t>Changes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are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noted</w:t>
      </w:r>
      <w:r>
        <w:rPr>
          <w:rFonts w:asciiTheme="minorHAnsi" w:hAnsiTheme="minorHAnsi"/>
        </w:rPr>
        <w:t xml:space="preserve"> in </w:t>
      </w:r>
      <w:r w:rsidRPr="00B169CA">
        <w:rPr>
          <w:rFonts w:asciiTheme="minorHAnsi" w:hAnsiTheme="minorHAnsi"/>
        </w:rPr>
        <w:t>«Merknad til denne versjonen» i</w:t>
      </w:r>
      <w:r>
        <w:rPr>
          <w:rFonts w:asciiTheme="minorHAnsi" w:hAnsiTheme="minorHAnsi"/>
        </w:rPr>
        <w:t xml:space="preserve">n </w:t>
      </w:r>
      <w:r>
        <w:rPr>
          <w:rFonts w:asciiTheme="minorHAnsi" w:hAnsiTheme="minorHAnsi"/>
        </w:rPr>
        <w:t>the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Document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window</w:t>
      </w:r>
      <w:r>
        <w:rPr>
          <w:rFonts w:asciiTheme="minorHAnsi" w:hAnsiTheme="minorHAnsi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63"/>
        <w:gridCol w:w="8079"/>
      </w:tblGrid>
      <w:tr w14:paraId="57220C71" w14:textId="77777777" w:rsidTr="0039721A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70" w:type="dxa"/>
            <w:right w:w="70" w:type="dxa"/>
          </w:tblCellMar>
          <w:tblLook w:val="0000"/>
        </w:tblPrEx>
        <w:tc>
          <w:tcPr>
            <w:tcW w:w="1063" w:type="dxa"/>
            <w:shd w:val="clear" w:color="auto" w:fill="D9D9D9"/>
          </w:tcPr>
          <w:p w:rsidR="00EC2722" w:rsidRPr="00B169CA" w:rsidP="0039721A" w14:paraId="552D2AAF" w14:textId="7777777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Versi</w:t>
            </w:r>
            <w:r w:rsidRPr="00B169CA">
              <w:rPr>
                <w:rFonts w:asciiTheme="minorHAnsi" w:hAnsiTheme="minorHAnsi"/>
              </w:rPr>
              <w:t>on</w:t>
            </w:r>
          </w:p>
        </w:tc>
        <w:tc>
          <w:tcPr>
            <w:tcW w:w="8079" w:type="dxa"/>
            <w:shd w:val="clear" w:color="auto" w:fill="D9D9D9"/>
          </w:tcPr>
          <w:p w:rsidR="00EC2722" w:rsidRPr="00B169CA" w:rsidP="0039721A" w14:paraId="40CB6D04" w14:textId="7777777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Changes</w:t>
            </w:r>
            <w:r>
              <w:rPr>
                <w:rFonts w:asciiTheme="minorHAnsi" w:hAnsiTheme="minorHAnsi"/>
              </w:rPr>
              <w:t xml:space="preserve"> to </w:t>
            </w:r>
            <w:r>
              <w:rPr>
                <w:rFonts w:asciiTheme="minorHAnsi" w:hAnsiTheme="minorHAnsi"/>
              </w:rPr>
              <w:t>this</w:t>
            </w:r>
            <w:r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version</w:t>
            </w:r>
          </w:p>
        </w:tc>
      </w:tr>
      <w:tr w14:paraId="4FDBB178" w14:textId="77777777" w:rsidTr="0039721A">
        <w:tblPrEx>
          <w:tblW w:w="0" w:type="auto"/>
          <w:tblLayout w:type="fixed"/>
          <w:tblCellMar>
            <w:left w:w="70" w:type="dxa"/>
            <w:right w:w="70" w:type="dxa"/>
          </w:tblCellMar>
          <w:tblLook w:val="0000"/>
        </w:tblPrEx>
        <w:tc>
          <w:tcPr>
            <w:tcW w:w="1063" w:type="dxa"/>
          </w:tcPr>
          <w:p w:rsidR="00EC2722" w:rsidRPr="00B169CA" w:rsidP="0039721A" w14:paraId="50442AA9" w14:textId="77777777">
            <w:pPr>
              <w:rPr>
                <w:rFonts w:asciiTheme="minorHAnsi" w:hAnsiTheme="minorHAnsi"/>
              </w:rPr>
            </w:pPr>
            <w:r w:rsidRPr="00B169CA">
              <w:rPr>
                <w:rFonts w:asciiTheme="minorHAnsi" w:hAnsiTheme="minorHAnsi"/>
              </w:rPr>
              <w:fldChar w:fldCharType="begin" w:fldLock="1"/>
            </w:r>
            <w:r w:rsidRPr="00B169CA">
              <w:rPr>
                <w:rFonts w:asciiTheme="minorHAnsi" w:hAnsiTheme="minorHAnsi"/>
              </w:rPr>
              <w:instrText xml:space="preserve"> DOCPROPERTY EK_Utgave </w:instrText>
            </w:r>
            <w:r w:rsidRPr="00B169CA">
              <w:rPr>
                <w:rFonts w:asciiTheme="minorHAnsi" w:hAnsiTheme="minorHAnsi"/>
              </w:rPr>
              <w:fldChar w:fldCharType="separate"/>
            </w:r>
            <w:r w:rsidRPr="00B169CA">
              <w:rPr>
                <w:rFonts w:asciiTheme="minorHAnsi" w:hAnsiTheme="minorHAnsi"/>
              </w:rPr>
              <w:t>1.00</w:t>
            </w:r>
            <w:r w:rsidRPr="00B169CA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8079" w:type="dxa"/>
          </w:tcPr>
          <w:p w:rsidR="00EC2722" w:rsidRPr="00245979" w:rsidP="0039721A" w14:paraId="6225668A" w14:textId="77777777">
            <w:pPr>
              <w:rPr>
                <w:rFonts w:asciiTheme="minorHAnsi" w:hAnsiTheme="minorHAnsi"/>
                <w:lang w:val="nn-NO"/>
              </w:rPr>
            </w:pPr>
            <w:r w:rsidRPr="00B169CA">
              <w:rPr>
                <w:rFonts w:asciiTheme="minorHAnsi" w:hAnsiTheme="minorHAnsi"/>
              </w:rPr>
              <w:fldChar w:fldCharType="begin" w:fldLock="1"/>
            </w:r>
            <w:r w:rsidRPr="00245979">
              <w:rPr>
                <w:rFonts w:asciiTheme="minorHAnsi" w:hAnsiTheme="minorHAnsi"/>
                <w:lang w:val="nn-NO"/>
              </w:rPr>
              <w:instrText xml:space="preserve"> DOCVARIABLE EK_Merknad </w:instrText>
            </w:r>
            <w:r w:rsidRPr="00B169CA">
              <w:rPr>
                <w:rFonts w:asciiTheme="minorHAnsi" w:hAnsiTheme="minorHAnsi"/>
              </w:rPr>
              <w:fldChar w:fldCharType="separate"/>
            </w:r>
            <w:r w:rsidRPr="00245979">
              <w:rPr>
                <w:rFonts w:asciiTheme="minorHAnsi" w:hAnsiTheme="minorHAnsi"/>
                <w:lang w:val="nn-NO"/>
              </w:rPr>
              <w:t>Ny. Oversatt D60461 til engelsk.</w:t>
            </w:r>
            <w:r w:rsidRPr="00B169CA">
              <w:rPr>
                <w:rFonts w:asciiTheme="minorHAnsi" w:hAnsiTheme="minorHAnsi"/>
              </w:rPr>
              <w:fldChar w:fldCharType="end"/>
            </w:r>
          </w:p>
        </w:tc>
      </w:tr>
    </w:tbl>
    <w:p w:rsidR="00EC2722" w:rsidRPr="003A665A" w:rsidP="00EC2722" w14:paraId="3A3433AB" w14:textId="77777777">
      <w:pPr>
        <w:rPr>
          <w:lang w:val="nn-NO"/>
        </w:rPr>
      </w:pPr>
    </w:p>
    <w:sdt>
      <w:sdtPr>
        <w:rPr>
          <w:rFonts w:ascii="Calibri" w:eastAsia="Times New Roman" w:hAnsi="Calibri" w:cs="Times New Roman"/>
          <w:b w:val="0"/>
          <w:bCs w:val="0"/>
          <w:color w:val="auto"/>
          <w:sz w:val="24"/>
          <w:szCs w:val="24"/>
          <w:lang w:val="en-US" w:eastAsia="en-US"/>
        </w:rPr>
        <w:id w:val="-1390724917"/>
        <w:docPartObj>
          <w:docPartGallery w:val="Table of Contents"/>
          <w:docPartUnique/>
        </w:docPartObj>
      </w:sdtPr>
      <w:sdtEndPr>
        <w:rPr>
          <w:sz w:val="22"/>
          <w:szCs w:val="22"/>
          <w:lang w:val="nb-NO"/>
        </w:rPr>
      </w:sdtEndPr>
      <w:sdtContent>
        <w:p w:rsidR="00EC2722" w:rsidRPr="00AF427B" w:rsidP="00EC2722" w14:paraId="7FAEF03F" w14:textId="77777777">
          <w:pPr>
            <w:pStyle w:val="TOCHeading"/>
            <w:rPr>
              <w:rFonts w:ascii="Calibri" w:hAnsi="Calibri" w:cs="Calibri"/>
              <w:color w:val="auto"/>
              <w:sz w:val="24"/>
              <w:szCs w:val="24"/>
            </w:rPr>
          </w:pPr>
          <w:r>
            <w:rPr>
              <w:rFonts w:ascii="Calibri" w:hAnsi="Calibri" w:cs="Calibri"/>
              <w:color w:val="auto"/>
              <w:sz w:val="24"/>
              <w:szCs w:val="24"/>
            </w:rPr>
            <w:t>Contents</w:t>
          </w:r>
        </w:p>
        <w:p>
          <w:pPr>
            <w:pStyle w:val="TOC1"/>
            <w:rPr>
              <w:rFonts w:asciiTheme="minorHAnsi" w:hAnsiTheme="minorHAns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56000000" w:history="1">
            <w:r>
              <w:rPr>
                <w:rStyle w:val="Hyperlink"/>
              </w:rPr>
              <w:t>1.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4D58F4">
              <w:rPr>
                <w:rStyle w:val="Hyperlink"/>
              </w:rPr>
              <w:t>In</w:t>
            </w:r>
            <w:r>
              <w:rPr>
                <w:rStyle w:val="Hyperlink"/>
              </w:rPr>
              <w:t>troduction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>
          <w:pPr>
            <w:pStyle w:val="TOC1"/>
            <w:rPr>
              <w:rFonts w:asciiTheme="minorHAnsi" w:hAnsiTheme="minorHAnsi"/>
              <w:noProof/>
              <w:sz w:val="22"/>
            </w:rPr>
          </w:pPr>
          <w:hyperlink w:anchor="_Toc256000001" w:history="1">
            <w:r>
              <w:rPr>
                <w:rStyle w:val="Hyperlink"/>
              </w:rPr>
              <w:t>2.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What</w:t>
            </w:r>
            <w:r>
              <w:rPr>
                <w:rStyle w:val="Hyperlink"/>
              </w:rPr>
              <w:t xml:space="preserve"> is dry </w:t>
            </w:r>
            <w:r>
              <w:rPr>
                <w:rStyle w:val="Hyperlink"/>
              </w:rPr>
              <w:t>ice</w:t>
            </w:r>
            <w:r>
              <w:rPr>
                <w:rStyle w:val="Hyperlink"/>
              </w:rPr>
              <w:t>?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>
          <w:pPr>
            <w:pStyle w:val="TOC1"/>
            <w:rPr>
              <w:rFonts w:asciiTheme="minorHAnsi" w:hAnsiTheme="minorHAnsi"/>
              <w:noProof/>
              <w:sz w:val="22"/>
            </w:rPr>
          </w:pPr>
          <w:hyperlink w:anchor="_Toc256000002" w:history="1">
            <w:r>
              <w:rPr>
                <w:rStyle w:val="Hyperlink"/>
              </w:rPr>
              <w:t>3.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 xml:space="preserve">Transport </w:t>
            </w:r>
            <w:r>
              <w:rPr>
                <w:rStyle w:val="Hyperlink"/>
              </w:rPr>
              <w:t>of</w:t>
            </w:r>
            <w:r>
              <w:rPr>
                <w:rStyle w:val="Hyperlink"/>
              </w:rPr>
              <w:t xml:space="preserve"> dry </w:t>
            </w:r>
            <w:r>
              <w:rPr>
                <w:rStyle w:val="Hyperlink"/>
              </w:rPr>
              <w:t>ice</w:t>
            </w:r>
            <w:r>
              <w:rPr>
                <w:rStyle w:val="Hyperlink"/>
              </w:rPr>
              <w:t xml:space="preserve"> by lift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>
          <w:pPr>
            <w:pStyle w:val="TOC1"/>
            <w:rPr>
              <w:rFonts w:asciiTheme="minorHAnsi" w:hAnsiTheme="minorHAnsi"/>
              <w:noProof/>
              <w:sz w:val="22"/>
            </w:rPr>
          </w:pPr>
          <w:hyperlink w:anchor="_Toc256000003" w:history="1">
            <w:r>
              <w:rPr>
                <w:rStyle w:val="Hyperlink"/>
              </w:rPr>
              <w:t>4.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 xml:space="preserve">Storage </w:t>
            </w:r>
            <w:r>
              <w:rPr>
                <w:rStyle w:val="Hyperlink"/>
              </w:rPr>
              <w:t>of</w:t>
            </w:r>
            <w:r>
              <w:rPr>
                <w:rStyle w:val="Hyperlink"/>
              </w:rPr>
              <w:t xml:space="preserve"> dry </w:t>
            </w:r>
            <w:r>
              <w:rPr>
                <w:rStyle w:val="Hyperlink"/>
              </w:rPr>
              <w:t>ice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>
          <w:pPr>
            <w:pStyle w:val="TOC1"/>
            <w:rPr>
              <w:rFonts w:asciiTheme="minorHAnsi" w:hAnsiTheme="minorHAnsi"/>
              <w:noProof/>
              <w:sz w:val="22"/>
            </w:rPr>
          </w:pPr>
          <w:hyperlink w:anchor="_Toc256000004" w:history="1">
            <w:r>
              <w:rPr>
                <w:rStyle w:val="Hyperlink"/>
              </w:rPr>
              <w:t>5.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 xml:space="preserve">How to dispose </w:t>
            </w:r>
            <w:r>
              <w:rPr>
                <w:rStyle w:val="Hyperlink"/>
              </w:rPr>
              <w:t>of</w:t>
            </w:r>
            <w:r>
              <w:rPr>
                <w:rStyle w:val="Hyperlink"/>
              </w:rPr>
              <w:t xml:space="preserve"> dry </w:t>
            </w:r>
            <w:r>
              <w:rPr>
                <w:rStyle w:val="Hyperlink"/>
              </w:rPr>
              <w:t>ice</w:t>
            </w:r>
            <w:r>
              <w:rPr>
                <w:rStyle w:val="Hyperlink"/>
              </w:rPr>
              <w:t>?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>
          <w:pPr>
            <w:pStyle w:val="TOC2"/>
            <w:tabs>
              <w:tab w:val="left" w:pos="880"/>
              <w:tab w:val="right" w:leader="dot" w:pos="9403"/>
            </w:tabs>
            <w:rPr>
              <w:rFonts w:asciiTheme="minorHAnsi" w:hAnsiTheme="minorHAnsi"/>
              <w:noProof/>
              <w:sz w:val="22"/>
            </w:rPr>
          </w:pPr>
          <w:hyperlink w:anchor="_Toc256000005" w:history="1">
            <w:r>
              <w:rPr>
                <w:rStyle w:val="Hyperlink"/>
              </w:rPr>
              <w:t>5.1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Emptying</w:t>
            </w:r>
            <w:r>
              <w:rPr>
                <w:rStyle w:val="Hyperlink"/>
              </w:rPr>
              <w:t xml:space="preserve"> </w:t>
            </w:r>
            <w:r>
              <w:rPr>
                <w:rStyle w:val="Hyperlink"/>
              </w:rPr>
              <w:t>of</w:t>
            </w:r>
            <w:r>
              <w:rPr>
                <w:rStyle w:val="Hyperlink"/>
              </w:rPr>
              <w:t xml:space="preserve"> dry </w:t>
            </w:r>
            <w:r>
              <w:rPr>
                <w:rStyle w:val="Hyperlink"/>
              </w:rPr>
              <w:t>ice</w:t>
            </w:r>
            <w:r>
              <w:rPr>
                <w:rStyle w:val="Hyperlink"/>
              </w:rPr>
              <w:t xml:space="preserve"> </w:t>
            </w:r>
            <w:r>
              <w:rPr>
                <w:rStyle w:val="Hyperlink"/>
              </w:rPr>
              <w:t>outside</w:t>
            </w:r>
            <w:r>
              <w:rPr>
                <w:rStyle w:val="Hyperlink"/>
              </w:rPr>
              <w:t xml:space="preserve"> («Fjellvegg»)</w:t>
            </w:r>
            <w:r>
              <w:tab/>
            </w:r>
            <w:r>
              <w:fldChar w:fldCharType="begin"/>
            </w:r>
            <w:r>
              <w:instrText xml:space="preserve"> PAGEREF _Toc256000005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>
          <w:pPr>
            <w:pStyle w:val="TOC1"/>
            <w:rPr>
              <w:rFonts w:asciiTheme="minorHAnsi" w:hAnsiTheme="minorHAnsi"/>
              <w:noProof/>
              <w:sz w:val="22"/>
            </w:rPr>
          </w:pPr>
          <w:hyperlink w:anchor="_Toc256000006" w:history="1">
            <w:r>
              <w:rPr>
                <w:rStyle w:val="Hyperlink"/>
              </w:rPr>
              <w:t>Refere</w:t>
            </w:r>
            <w:r w:rsidRPr="00B169CA">
              <w:rPr>
                <w:rStyle w:val="Hyperlink"/>
              </w:rPr>
              <w:t>n</w:t>
            </w:r>
            <w:r>
              <w:rPr>
                <w:rStyle w:val="Hyperlink"/>
              </w:rPr>
              <w:t>ces</w:t>
            </w:r>
            <w:r>
              <w:tab/>
            </w:r>
            <w:r>
              <w:fldChar w:fldCharType="begin"/>
            </w:r>
            <w:r>
              <w:instrText xml:space="preserve"> PAGEREF _Toc256000006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EC2722" w:rsidP="00EC2722">
          <w:r>
            <w:rPr>
              <w:noProof/>
            </w:rPr>
            <w:fldChar w:fldCharType="end"/>
          </w:r>
        </w:p>
      </w:sdtContent>
    </w:sdt>
    <w:p w:rsidR="00EC2722" w:rsidRPr="00B169CA" w:rsidP="00EC2722" w14:paraId="3C2542FB" w14:textId="77777777">
      <w:pPr>
        <w:pStyle w:val="Heading1"/>
      </w:pPr>
      <w:bookmarkStart w:id="0" w:name="_Toc256000000"/>
      <w:r w:rsidRPr="004D58F4">
        <w:t>In</w:t>
      </w:r>
      <w:r>
        <w:t>troduction</w:t>
      </w:r>
      <w:bookmarkEnd w:id="0"/>
    </w:p>
    <w:p w:rsidR="00EC2722" w:rsidRPr="00B169CA" w:rsidP="00EC2722" w14:paraId="7C875F39" w14:textId="77777777">
      <w:pPr>
        <w:pStyle w:val="BodyTex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Dry </w:t>
      </w:r>
      <w:r>
        <w:rPr>
          <w:rFonts w:asciiTheme="minorHAnsi" w:hAnsiTheme="minorHAnsi"/>
        </w:rPr>
        <w:t>ice</w:t>
      </w:r>
      <w:r>
        <w:rPr>
          <w:rFonts w:asciiTheme="minorHAnsi" w:hAnsiTheme="minorHAnsi"/>
        </w:rPr>
        <w:t xml:space="preserve"> is </w:t>
      </w:r>
      <w:r>
        <w:rPr>
          <w:rFonts w:asciiTheme="minorHAnsi" w:hAnsiTheme="minorHAnsi"/>
        </w:rPr>
        <w:t>either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ordered</w:t>
      </w:r>
      <w:r>
        <w:rPr>
          <w:rFonts w:asciiTheme="minorHAnsi" w:hAnsiTheme="minorHAnsi"/>
        </w:rPr>
        <w:t xml:space="preserve"> or </w:t>
      </w:r>
      <w:r>
        <w:rPr>
          <w:rFonts w:asciiTheme="minorHAnsi" w:hAnsiTheme="minorHAnsi"/>
        </w:rPr>
        <w:t>delivered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with</w:t>
      </w:r>
      <w:r>
        <w:rPr>
          <w:rFonts w:asciiTheme="minorHAnsi" w:hAnsiTheme="minorHAnsi"/>
        </w:rPr>
        <w:t xml:space="preserve"> samples and </w:t>
      </w:r>
      <w:r>
        <w:rPr>
          <w:rFonts w:asciiTheme="minorHAnsi" w:hAnsiTheme="minorHAnsi"/>
        </w:rPr>
        <w:t>reagents</w:t>
      </w:r>
      <w:r>
        <w:rPr>
          <w:rFonts w:asciiTheme="minorHAnsi" w:hAnsiTheme="minorHAnsi"/>
        </w:rPr>
        <w:t xml:space="preserve"> to </w:t>
      </w:r>
      <w:r>
        <w:rPr>
          <w:rFonts w:asciiTheme="minorHAnsi" w:hAnsiTheme="minorHAnsi"/>
        </w:rPr>
        <w:t>keep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them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cold</w:t>
      </w:r>
      <w:r>
        <w:rPr>
          <w:rFonts w:asciiTheme="minorHAnsi" w:hAnsiTheme="minorHAnsi"/>
        </w:rPr>
        <w:t xml:space="preserve">. Dry </w:t>
      </w:r>
      <w:r>
        <w:rPr>
          <w:rFonts w:asciiTheme="minorHAnsi" w:hAnsiTheme="minorHAnsi"/>
        </w:rPr>
        <w:t>ice</w:t>
      </w:r>
      <w:r>
        <w:rPr>
          <w:rFonts w:asciiTheme="minorHAnsi" w:hAnsiTheme="minorHAnsi"/>
        </w:rPr>
        <w:t xml:space="preserve"> is used in </w:t>
      </w:r>
      <w:r>
        <w:rPr>
          <w:rFonts w:asciiTheme="minorHAnsi" w:hAnsiTheme="minorHAnsi"/>
        </w:rPr>
        <w:t>the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delivery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of</w:t>
      </w:r>
      <w:r>
        <w:rPr>
          <w:rFonts w:asciiTheme="minorHAnsi" w:hAnsiTheme="minorHAnsi"/>
        </w:rPr>
        <w:t xml:space="preserve"> samples to </w:t>
      </w:r>
      <w:r>
        <w:rPr>
          <w:rFonts w:asciiTheme="minorHAnsi" w:hAnsiTheme="minorHAnsi"/>
        </w:rPr>
        <w:t>other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laboratories</w:t>
      </w:r>
      <w:r>
        <w:rPr>
          <w:rFonts w:asciiTheme="minorHAnsi" w:hAnsiTheme="minorHAnsi"/>
        </w:rPr>
        <w:t xml:space="preserve"> and hospitals. </w:t>
      </w:r>
    </w:p>
    <w:p w:rsidR="00EC2722" w:rsidRPr="00B169CA" w:rsidP="00EC2722" w14:paraId="705D1387" w14:textId="77777777">
      <w:pPr>
        <w:spacing w:before="24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On </w:t>
      </w:r>
      <w:r>
        <w:rPr>
          <w:rFonts w:asciiTheme="minorHAnsi" w:hAnsiTheme="minorHAnsi"/>
        </w:rPr>
        <w:t>arrival</w:t>
      </w:r>
      <w:r>
        <w:rPr>
          <w:rFonts w:asciiTheme="minorHAnsi" w:hAnsiTheme="minorHAnsi"/>
        </w:rPr>
        <w:t xml:space="preserve">, dry </w:t>
      </w:r>
      <w:r>
        <w:rPr>
          <w:rFonts w:asciiTheme="minorHAnsi" w:hAnsiTheme="minorHAnsi"/>
        </w:rPr>
        <w:t>ice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may</w:t>
      </w:r>
      <w:r>
        <w:rPr>
          <w:rFonts w:asciiTheme="minorHAnsi" w:hAnsiTheme="minorHAnsi"/>
        </w:rPr>
        <w:t xml:space="preserve"> be </w:t>
      </w:r>
      <w:r>
        <w:rPr>
          <w:rFonts w:asciiTheme="minorHAnsi" w:hAnsiTheme="minorHAnsi"/>
        </w:rPr>
        <w:t>stored</w:t>
      </w:r>
      <w:r>
        <w:rPr>
          <w:rFonts w:asciiTheme="minorHAnsi" w:hAnsiTheme="minorHAnsi"/>
        </w:rPr>
        <w:t xml:space="preserve"> and </w:t>
      </w:r>
      <w:r>
        <w:rPr>
          <w:rFonts w:asciiTheme="minorHAnsi" w:hAnsiTheme="minorHAnsi"/>
        </w:rPr>
        <w:t>reused</w:t>
      </w:r>
      <w:r>
        <w:rPr>
          <w:rFonts w:asciiTheme="minorHAnsi" w:hAnsiTheme="minorHAnsi"/>
        </w:rPr>
        <w:t xml:space="preserve"> by </w:t>
      </w:r>
      <w:r>
        <w:rPr>
          <w:rFonts w:asciiTheme="minorHAnsi" w:hAnsiTheme="minorHAnsi"/>
        </w:rPr>
        <w:t>other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users</w:t>
      </w:r>
      <w:r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>but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usually</w:t>
      </w:r>
      <w:r>
        <w:rPr>
          <w:rFonts w:asciiTheme="minorHAnsi" w:hAnsiTheme="minorHAnsi"/>
        </w:rPr>
        <w:t xml:space="preserve"> sublimes, </w:t>
      </w:r>
      <w:r>
        <w:rPr>
          <w:rFonts w:asciiTheme="minorHAnsi" w:hAnsiTheme="minorHAnsi"/>
        </w:rPr>
        <w:t>where</w:t>
      </w:r>
      <w:r>
        <w:rPr>
          <w:rFonts w:asciiTheme="minorHAnsi" w:hAnsiTheme="minorHAnsi"/>
        </w:rPr>
        <w:t xml:space="preserve"> solid dry </w:t>
      </w:r>
      <w:r>
        <w:rPr>
          <w:rFonts w:asciiTheme="minorHAnsi" w:hAnsiTheme="minorHAnsi"/>
        </w:rPr>
        <w:t>ice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becomes</w:t>
      </w:r>
      <w:r>
        <w:rPr>
          <w:rFonts w:asciiTheme="minorHAnsi" w:hAnsiTheme="minorHAnsi"/>
        </w:rPr>
        <w:t xml:space="preserve"> CO</w:t>
      </w:r>
      <w:r w:rsidRPr="00902C29"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</w:rPr>
        <w:t xml:space="preserve"> gas. Dry </w:t>
      </w:r>
      <w:r>
        <w:rPr>
          <w:rFonts w:asciiTheme="minorHAnsi" w:hAnsiTheme="minorHAnsi"/>
        </w:rPr>
        <w:t>ice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should</w:t>
      </w:r>
      <w:r>
        <w:rPr>
          <w:rFonts w:asciiTheme="minorHAnsi" w:hAnsiTheme="minorHAnsi"/>
        </w:rPr>
        <w:t xml:space="preserve"> not be </w:t>
      </w:r>
      <w:r>
        <w:rPr>
          <w:rFonts w:asciiTheme="minorHAnsi" w:hAnsiTheme="minorHAnsi"/>
        </w:rPr>
        <w:t>left</w:t>
      </w:r>
      <w:r>
        <w:rPr>
          <w:rFonts w:asciiTheme="minorHAnsi" w:hAnsiTheme="minorHAnsi"/>
        </w:rPr>
        <w:t xml:space="preserve"> in a </w:t>
      </w:r>
      <w:r>
        <w:rPr>
          <w:rFonts w:asciiTheme="minorHAnsi" w:hAnsiTheme="minorHAnsi"/>
        </w:rPr>
        <w:t>confined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space</w:t>
      </w:r>
      <w:r>
        <w:rPr>
          <w:rFonts w:asciiTheme="minorHAnsi" w:hAnsiTheme="minorHAnsi"/>
        </w:rPr>
        <w:t xml:space="preserve"> as CO</w:t>
      </w:r>
      <w:r w:rsidRPr="00902C29"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  <w:vertAlign w:val="subscript"/>
        </w:rPr>
        <w:t xml:space="preserve"> </w:t>
      </w:r>
      <w:r>
        <w:rPr>
          <w:rFonts w:asciiTheme="minorHAnsi" w:hAnsiTheme="minorHAnsi"/>
        </w:rPr>
        <w:t xml:space="preserve">is given </w:t>
      </w:r>
      <w:r>
        <w:rPr>
          <w:rFonts w:asciiTheme="minorHAnsi" w:hAnsiTheme="minorHAnsi"/>
        </w:rPr>
        <w:t>off</w:t>
      </w:r>
      <w:r>
        <w:rPr>
          <w:rFonts w:asciiTheme="minorHAnsi" w:hAnsiTheme="minorHAnsi"/>
        </w:rPr>
        <w:t xml:space="preserve"> under </w:t>
      </w:r>
      <w:r>
        <w:rPr>
          <w:rFonts w:asciiTheme="minorHAnsi" w:hAnsiTheme="minorHAnsi"/>
        </w:rPr>
        <w:t>thawing</w:t>
      </w:r>
      <w:r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>which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requires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oxygen</w:t>
      </w:r>
      <w:r>
        <w:rPr>
          <w:rFonts w:asciiTheme="minorHAnsi" w:hAnsiTheme="minorHAnsi"/>
        </w:rPr>
        <w:t xml:space="preserve">. </w:t>
      </w:r>
    </w:p>
    <w:p w:rsidR="00EC2722" w:rsidRPr="00B169CA" w:rsidP="00EC2722" w14:paraId="3DC30BC4" w14:textId="77777777">
      <w:pPr>
        <w:spacing w:before="240"/>
        <w:rPr>
          <w:rFonts w:asciiTheme="minorHAnsi" w:hAnsiTheme="minorHAnsi"/>
        </w:rPr>
      </w:pPr>
      <w:r>
        <w:rPr>
          <w:rFonts w:asciiTheme="minorHAnsi" w:hAnsiTheme="minorHAnsi"/>
        </w:rPr>
        <w:t>We</w:t>
      </w:r>
      <w:r>
        <w:rPr>
          <w:rFonts w:asciiTheme="minorHAnsi" w:hAnsiTheme="minorHAnsi"/>
        </w:rPr>
        <w:t xml:space="preserve"> have </w:t>
      </w:r>
      <w:r>
        <w:rPr>
          <w:rFonts w:asciiTheme="minorHAnsi" w:hAnsiTheme="minorHAnsi"/>
        </w:rPr>
        <w:t>collaborated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with</w:t>
      </w:r>
      <w:r>
        <w:rPr>
          <w:rFonts w:asciiTheme="minorHAnsi" w:hAnsiTheme="minorHAnsi"/>
        </w:rPr>
        <w:t xml:space="preserve"> </w:t>
      </w:r>
      <w:r w:rsidRPr="00B169CA">
        <w:rPr>
          <w:rFonts w:asciiTheme="minorHAnsi" w:hAnsiTheme="minorHAnsi"/>
        </w:rPr>
        <w:t>Helen Stavang</w:t>
      </w:r>
      <w:r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>occupational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hygenist</w:t>
      </w:r>
      <w:r>
        <w:rPr>
          <w:rFonts w:asciiTheme="minorHAnsi" w:hAnsiTheme="minorHAnsi"/>
        </w:rPr>
        <w:t xml:space="preserve"> at </w:t>
      </w:r>
      <w:r>
        <w:rPr>
          <w:rFonts w:asciiTheme="minorHAnsi" w:hAnsiTheme="minorHAnsi"/>
        </w:rPr>
        <w:t>the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occupational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health</w:t>
      </w:r>
      <w:r>
        <w:rPr>
          <w:rFonts w:asciiTheme="minorHAnsi" w:hAnsiTheme="minorHAnsi"/>
        </w:rPr>
        <w:t xml:space="preserve"> service, </w:t>
      </w:r>
      <w:r>
        <w:rPr>
          <w:rFonts w:asciiTheme="minorHAnsi" w:hAnsiTheme="minorHAnsi"/>
        </w:rPr>
        <w:t>raised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the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issue</w:t>
      </w:r>
      <w:r>
        <w:rPr>
          <w:rFonts w:asciiTheme="minorHAnsi" w:hAnsiTheme="minorHAnsi"/>
        </w:rPr>
        <w:t xml:space="preserve"> at Laboratory </w:t>
      </w:r>
      <w:r>
        <w:rPr>
          <w:rFonts w:asciiTheme="minorHAnsi" w:hAnsiTheme="minorHAnsi"/>
        </w:rPr>
        <w:t>meetings</w:t>
      </w:r>
      <w:r>
        <w:rPr>
          <w:rFonts w:asciiTheme="minorHAnsi" w:hAnsiTheme="minorHAnsi"/>
        </w:rPr>
        <w:t xml:space="preserve"> and </w:t>
      </w:r>
      <w:r>
        <w:rPr>
          <w:rFonts w:asciiTheme="minorHAnsi" w:hAnsiTheme="minorHAnsi"/>
        </w:rPr>
        <w:t>talked</w:t>
      </w:r>
      <w:r>
        <w:rPr>
          <w:rFonts w:asciiTheme="minorHAnsi" w:hAnsiTheme="minorHAnsi"/>
        </w:rPr>
        <w:t xml:space="preserve"> to Einar Syvertsen at </w:t>
      </w:r>
      <w:r>
        <w:rPr>
          <w:rFonts w:asciiTheme="minorHAnsi" w:hAnsiTheme="minorHAnsi"/>
        </w:rPr>
        <w:t>Ice</w:t>
      </w:r>
      <w:r>
        <w:rPr>
          <w:rFonts w:asciiTheme="minorHAnsi" w:hAnsiTheme="minorHAnsi"/>
        </w:rPr>
        <w:t xml:space="preserve"> Tech Norge AS (producer and </w:t>
      </w:r>
      <w:r>
        <w:rPr>
          <w:rFonts w:asciiTheme="minorHAnsi" w:hAnsiTheme="minorHAnsi"/>
        </w:rPr>
        <w:t>distributor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of</w:t>
      </w:r>
      <w:r>
        <w:rPr>
          <w:rFonts w:asciiTheme="minorHAnsi" w:hAnsiTheme="minorHAnsi"/>
        </w:rPr>
        <w:t xml:space="preserve"> dry </w:t>
      </w:r>
      <w:r>
        <w:rPr>
          <w:rFonts w:asciiTheme="minorHAnsi" w:hAnsiTheme="minorHAnsi"/>
        </w:rPr>
        <w:t>ice</w:t>
      </w:r>
      <w:r>
        <w:rPr>
          <w:rFonts w:asciiTheme="minorHAnsi" w:hAnsiTheme="minorHAnsi"/>
        </w:rPr>
        <w:t>).</w:t>
      </w:r>
    </w:p>
    <w:p w:rsidR="00EC2722" w:rsidRPr="0087462D" w:rsidP="00EC2722" w14:paraId="7EA7436E" w14:textId="77777777">
      <w:pPr>
        <w:pStyle w:val="Heading1"/>
      </w:pPr>
      <w:bookmarkStart w:id="1" w:name="_Toc256000001"/>
      <w:r>
        <w:t>What</w:t>
      </w:r>
      <w:r>
        <w:t xml:space="preserve"> is dry </w:t>
      </w:r>
      <w:r>
        <w:t>ice</w:t>
      </w:r>
      <w:r>
        <w:t>?</w:t>
      </w:r>
      <w:bookmarkEnd w:id="1"/>
    </w:p>
    <w:p w:rsidR="00EC2722" w:rsidRPr="00245979" w:rsidP="00EC2722" w14:paraId="71D2BC02" w14:textId="77777777">
      <w:pPr>
        <w:pStyle w:val="ListParagraph"/>
        <w:numPr>
          <w:ilvl w:val="0"/>
          <w:numId w:val="15"/>
        </w:numPr>
        <w:rPr>
          <w:rFonts w:asciiTheme="minorHAnsi" w:hAnsiTheme="minorHAnsi"/>
          <w:lang w:val="nn-NO" w:eastAsia="nb-NO"/>
        </w:rPr>
      </w:pPr>
      <w:r>
        <w:rPr>
          <w:rFonts w:asciiTheme="minorHAnsi" w:hAnsiTheme="minorHAnsi"/>
          <w:lang w:val="nn-NO" w:eastAsia="nb-NO"/>
        </w:rPr>
        <w:t xml:space="preserve">Dry </w:t>
      </w:r>
      <w:r>
        <w:rPr>
          <w:rFonts w:asciiTheme="minorHAnsi" w:hAnsiTheme="minorHAnsi"/>
          <w:lang w:val="nn-NO" w:eastAsia="nb-NO"/>
        </w:rPr>
        <w:t>ice</w:t>
      </w:r>
      <w:r>
        <w:rPr>
          <w:rFonts w:asciiTheme="minorHAnsi" w:hAnsiTheme="minorHAnsi"/>
          <w:lang w:val="nn-NO" w:eastAsia="nb-NO"/>
        </w:rPr>
        <w:t xml:space="preserve"> is </w:t>
      </w:r>
      <w:r>
        <w:rPr>
          <w:rFonts w:asciiTheme="minorHAnsi" w:hAnsiTheme="minorHAnsi"/>
          <w:lang w:val="nn-NO" w:eastAsia="nb-NO"/>
        </w:rPr>
        <w:t>carbon</w:t>
      </w:r>
      <w:r>
        <w:rPr>
          <w:rFonts w:asciiTheme="minorHAnsi" w:hAnsiTheme="minorHAnsi"/>
          <w:lang w:val="nn-NO" w:eastAsia="nb-NO"/>
        </w:rPr>
        <w:t xml:space="preserve"> </w:t>
      </w:r>
      <w:r>
        <w:rPr>
          <w:rFonts w:asciiTheme="minorHAnsi" w:hAnsiTheme="minorHAnsi"/>
          <w:lang w:val="nn-NO" w:eastAsia="nb-NO"/>
        </w:rPr>
        <w:t>dioxide</w:t>
      </w:r>
      <w:r>
        <w:rPr>
          <w:rFonts w:asciiTheme="minorHAnsi" w:hAnsiTheme="minorHAnsi"/>
          <w:lang w:val="nn-NO" w:eastAsia="nb-NO"/>
        </w:rPr>
        <w:t xml:space="preserve"> (</w:t>
      </w:r>
      <w:r w:rsidRPr="00245979">
        <w:rPr>
          <w:rFonts w:asciiTheme="minorHAnsi" w:hAnsiTheme="minorHAnsi"/>
          <w:lang w:val="nn-NO" w:eastAsia="nb-NO"/>
        </w:rPr>
        <w:t>CO</w:t>
      </w:r>
      <w:r w:rsidRPr="00245979">
        <w:rPr>
          <w:rFonts w:asciiTheme="minorHAnsi" w:hAnsiTheme="minorHAnsi"/>
          <w:vertAlign w:val="subscript"/>
          <w:lang w:val="nn-NO" w:eastAsia="nb-NO"/>
        </w:rPr>
        <w:t>2</w:t>
      </w:r>
      <w:r>
        <w:rPr>
          <w:rFonts w:asciiTheme="minorHAnsi" w:hAnsiTheme="minorHAnsi"/>
          <w:lang w:val="nn-NO" w:eastAsia="nb-NO"/>
        </w:rPr>
        <w:t xml:space="preserve">) in </w:t>
      </w:r>
      <w:r>
        <w:rPr>
          <w:rFonts w:asciiTheme="minorHAnsi" w:hAnsiTheme="minorHAnsi"/>
          <w:lang w:val="nn-NO" w:eastAsia="nb-NO"/>
        </w:rPr>
        <w:t>its</w:t>
      </w:r>
      <w:r>
        <w:rPr>
          <w:rFonts w:asciiTheme="minorHAnsi" w:hAnsiTheme="minorHAnsi"/>
          <w:lang w:val="nn-NO" w:eastAsia="nb-NO"/>
        </w:rPr>
        <w:t xml:space="preserve"> solid </w:t>
      </w:r>
      <w:r>
        <w:rPr>
          <w:rFonts w:asciiTheme="minorHAnsi" w:hAnsiTheme="minorHAnsi"/>
          <w:lang w:val="nn-NO" w:eastAsia="nb-NO"/>
        </w:rPr>
        <w:t>state</w:t>
      </w:r>
    </w:p>
    <w:p w:rsidR="00EC2722" w:rsidRPr="00B169CA" w:rsidP="00EC2722" w14:paraId="3C838C0B" w14:textId="77777777">
      <w:pPr>
        <w:pStyle w:val="ListParagraph"/>
        <w:numPr>
          <w:ilvl w:val="0"/>
          <w:numId w:val="15"/>
        </w:numPr>
        <w:rPr>
          <w:rFonts w:asciiTheme="minorHAnsi" w:hAnsiTheme="minorHAnsi"/>
          <w:lang w:eastAsia="nb-NO"/>
        </w:rPr>
      </w:pPr>
      <w:r>
        <w:rPr>
          <w:rFonts w:asciiTheme="minorHAnsi" w:hAnsiTheme="minorHAnsi"/>
          <w:lang w:eastAsia="nb-NO"/>
        </w:rPr>
        <w:t xml:space="preserve">Dry </w:t>
      </w:r>
      <w:r>
        <w:rPr>
          <w:rFonts w:asciiTheme="minorHAnsi" w:hAnsiTheme="minorHAnsi"/>
          <w:lang w:eastAsia="nb-NO"/>
        </w:rPr>
        <w:t>ice</w:t>
      </w:r>
      <w:r>
        <w:rPr>
          <w:rFonts w:asciiTheme="minorHAnsi" w:hAnsiTheme="minorHAnsi"/>
          <w:lang w:eastAsia="nb-NO"/>
        </w:rPr>
        <w:t xml:space="preserve"> has </w:t>
      </w:r>
      <w:r>
        <w:rPr>
          <w:rFonts w:asciiTheme="minorHAnsi" w:hAnsiTheme="minorHAnsi"/>
          <w:lang w:eastAsia="nb-NO"/>
        </w:rPr>
        <w:t>a</w:t>
      </w:r>
      <w:r>
        <w:rPr>
          <w:rFonts w:asciiTheme="minorHAnsi" w:hAnsiTheme="minorHAnsi"/>
          <w:lang w:eastAsia="nb-NO"/>
        </w:rPr>
        <w:t xml:space="preserve"> </w:t>
      </w:r>
      <w:r>
        <w:rPr>
          <w:rFonts w:asciiTheme="minorHAnsi" w:hAnsiTheme="minorHAnsi"/>
          <w:lang w:eastAsia="nb-NO"/>
        </w:rPr>
        <w:t>temperature</w:t>
      </w:r>
      <w:r>
        <w:rPr>
          <w:rFonts w:asciiTheme="minorHAnsi" w:hAnsiTheme="minorHAnsi"/>
          <w:lang w:eastAsia="nb-NO"/>
        </w:rPr>
        <w:t xml:space="preserve"> </w:t>
      </w:r>
      <w:r>
        <w:rPr>
          <w:rFonts w:asciiTheme="minorHAnsi" w:hAnsiTheme="minorHAnsi"/>
          <w:lang w:eastAsia="nb-NO"/>
        </w:rPr>
        <w:t>of</w:t>
      </w:r>
      <w:r>
        <w:rPr>
          <w:rFonts w:asciiTheme="minorHAnsi" w:hAnsiTheme="minorHAnsi"/>
          <w:lang w:eastAsia="nb-NO"/>
        </w:rPr>
        <w:t xml:space="preserve"> </w:t>
      </w:r>
      <w:r w:rsidRPr="00B169CA">
        <w:rPr>
          <w:rFonts w:asciiTheme="minorHAnsi" w:hAnsiTheme="minorHAnsi"/>
          <w:lang w:eastAsia="nb-NO"/>
        </w:rPr>
        <w:t xml:space="preserve">-78,5 </w:t>
      </w:r>
      <w:r w:rsidRPr="00B169CA">
        <w:rPr>
          <w:rFonts w:asciiTheme="minorHAnsi" w:hAnsiTheme="minorHAnsi"/>
          <w:vertAlign w:val="superscript"/>
          <w:lang w:eastAsia="nb-NO"/>
        </w:rPr>
        <w:t>o</w:t>
      </w:r>
      <w:r w:rsidRPr="00B169CA">
        <w:rPr>
          <w:rFonts w:asciiTheme="minorHAnsi" w:hAnsiTheme="minorHAnsi"/>
          <w:lang w:eastAsia="nb-NO"/>
        </w:rPr>
        <w:t>C</w:t>
      </w:r>
    </w:p>
    <w:p w:rsidR="00EC2722" w:rsidRPr="00B169CA" w:rsidP="00EC2722" w14:paraId="1DA04A74" w14:textId="77777777">
      <w:pPr>
        <w:pStyle w:val="ListParagraph"/>
        <w:numPr>
          <w:ilvl w:val="0"/>
          <w:numId w:val="15"/>
        </w:numPr>
        <w:rPr>
          <w:rFonts w:asciiTheme="minorHAnsi" w:hAnsiTheme="minorHAnsi"/>
          <w:lang w:eastAsia="nb-NO"/>
        </w:rPr>
      </w:pPr>
      <w:r>
        <w:rPr>
          <w:rFonts w:asciiTheme="minorHAnsi" w:hAnsiTheme="minorHAnsi"/>
          <w:lang w:eastAsia="nb-NO"/>
        </w:rPr>
        <w:t xml:space="preserve">Dry </w:t>
      </w:r>
      <w:r>
        <w:rPr>
          <w:rFonts w:asciiTheme="minorHAnsi" w:hAnsiTheme="minorHAnsi"/>
          <w:lang w:eastAsia="nb-NO"/>
        </w:rPr>
        <w:t>ice</w:t>
      </w:r>
      <w:r>
        <w:rPr>
          <w:rFonts w:asciiTheme="minorHAnsi" w:hAnsiTheme="minorHAnsi"/>
          <w:lang w:eastAsia="nb-NO"/>
        </w:rPr>
        <w:t xml:space="preserve"> </w:t>
      </w:r>
      <w:r>
        <w:rPr>
          <w:rFonts w:asciiTheme="minorHAnsi" w:hAnsiTheme="minorHAnsi"/>
          <w:lang w:eastAsia="nb-NO"/>
        </w:rPr>
        <w:t>becomes</w:t>
      </w:r>
      <w:r>
        <w:rPr>
          <w:rFonts w:asciiTheme="minorHAnsi" w:hAnsiTheme="minorHAnsi"/>
          <w:lang w:eastAsia="nb-NO"/>
        </w:rPr>
        <w:t xml:space="preserve"> </w:t>
      </w:r>
      <w:r w:rsidRPr="00B169CA">
        <w:rPr>
          <w:rFonts w:asciiTheme="minorHAnsi" w:hAnsiTheme="minorHAnsi"/>
          <w:lang w:eastAsia="nb-NO"/>
        </w:rPr>
        <w:t>CO</w:t>
      </w:r>
      <w:r w:rsidRPr="00B169CA">
        <w:rPr>
          <w:rFonts w:asciiTheme="minorHAnsi" w:hAnsiTheme="minorHAnsi"/>
          <w:vertAlign w:val="subscript"/>
          <w:lang w:eastAsia="nb-NO"/>
        </w:rPr>
        <w:t>2</w:t>
      </w:r>
      <w:r>
        <w:rPr>
          <w:rFonts w:asciiTheme="minorHAnsi" w:hAnsiTheme="minorHAnsi"/>
          <w:lang w:eastAsia="nb-NO"/>
        </w:rPr>
        <w:t xml:space="preserve"> gas (</w:t>
      </w:r>
      <w:r>
        <w:rPr>
          <w:rFonts w:asciiTheme="minorHAnsi" w:hAnsiTheme="minorHAnsi"/>
          <w:lang w:eastAsia="nb-NO"/>
        </w:rPr>
        <w:t>sublimati</w:t>
      </w:r>
      <w:r w:rsidRPr="00B169CA">
        <w:rPr>
          <w:rFonts w:asciiTheme="minorHAnsi" w:hAnsiTheme="minorHAnsi"/>
          <w:lang w:eastAsia="nb-NO"/>
        </w:rPr>
        <w:t>on</w:t>
      </w:r>
      <w:r w:rsidRPr="00B169CA">
        <w:rPr>
          <w:rFonts w:asciiTheme="minorHAnsi" w:hAnsiTheme="minorHAnsi"/>
          <w:lang w:eastAsia="nb-NO"/>
        </w:rPr>
        <w:t>)</w:t>
      </w:r>
    </w:p>
    <w:p w:rsidR="00EC2722" w:rsidRPr="003A665A" w:rsidP="00EC2722" w14:paraId="2955106B" w14:textId="77777777">
      <w:pPr>
        <w:pStyle w:val="ListParagraph"/>
        <w:numPr>
          <w:ilvl w:val="0"/>
          <w:numId w:val="15"/>
        </w:numPr>
        <w:rPr>
          <w:rFonts w:asciiTheme="minorHAnsi" w:hAnsiTheme="minorHAnsi"/>
          <w:lang w:val="nn-NO" w:eastAsia="nb-NO"/>
        </w:rPr>
      </w:pPr>
      <w:r w:rsidRPr="003A665A">
        <w:rPr>
          <w:rFonts w:asciiTheme="minorHAnsi" w:hAnsiTheme="minorHAnsi"/>
          <w:lang w:val="nn-NO" w:eastAsia="nb-NO"/>
        </w:rPr>
        <w:t xml:space="preserve">1 kg dry </w:t>
      </w:r>
      <w:r w:rsidRPr="003A665A">
        <w:rPr>
          <w:rFonts w:asciiTheme="minorHAnsi" w:hAnsiTheme="minorHAnsi"/>
          <w:lang w:val="nn-NO" w:eastAsia="nb-NO"/>
        </w:rPr>
        <w:t>ice</w:t>
      </w:r>
      <w:r w:rsidRPr="003A665A">
        <w:rPr>
          <w:rFonts w:asciiTheme="minorHAnsi" w:hAnsiTheme="minorHAnsi"/>
          <w:lang w:val="nn-NO" w:eastAsia="nb-NO"/>
        </w:rPr>
        <w:t xml:space="preserve"> is </w:t>
      </w:r>
      <w:r w:rsidRPr="003A665A">
        <w:rPr>
          <w:rFonts w:asciiTheme="minorHAnsi" w:hAnsiTheme="minorHAnsi"/>
          <w:lang w:val="nn-NO" w:eastAsia="nb-NO"/>
        </w:rPr>
        <w:t>the</w:t>
      </w:r>
      <w:r w:rsidRPr="003A665A">
        <w:rPr>
          <w:rFonts w:asciiTheme="minorHAnsi" w:hAnsiTheme="minorHAnsi"/>
          <w:lang w:val="nn-NO" w:eastAsia="nb-NO"/>
        </w:rPr>
        <w:t xml:space="preserve"> </w:t>
      </w:r>
      <w:r w:rsidRPr="003A665A">
        <w:rPr>
          <w:rFonts w:asciiTheme="minorHAnsi" w:hAnsiTheme="minorHAnsi"/>
          <w:lang w:val="nn-NO" w:eastAsia="nb-NO"/>
        </w:rPr>
        <w:t>equivalent</w:t>
      </w:r>
      <w:r w:rsidRPr="003A665A">
        <w:rPr>
          <w:rFonts w:asciiTheme="minorHAnsi" w:hAnsiTheme="minorHAnsi"/>
          <w:lang w:val="nn-NO" w:eastAsia="nb-NO"/>
        </w:rPr>
        <w:t xml:space="preserve"> </w:t>
      </w:r>
      <w:r w:rsidRPr="003A665A">
        <w:rPr>
          <w:rFonts w:asciiTheme="minorHAnsi" w:hAnsiTheme="minorHAnsi"/>
          <w:lang w:val="nn-NO" w:eastAsia="nb-NO"/>
        </w:rPr>
        <w:t>of</w:t>
      </w:r>
      <w:r w:rsidRPr="003A665A">
        <w:rPr>
          <w:rFonts w:asciiTheme="minorHAnsi" w:hAnsiTheme="minorHAnsi"/>
          <w:lang w:val="nn-NO" w:eastAsia="nb-NO"/>
        </w:rPr>
        <w:t xml:space="preserve"> 530 </w:t>
      </w:r>
      <w:r w:rsidRPr="003A665A">
        <w:rPr>
          <w:rFonts w:asciiTheme="minorHAnsi" w:hAnsiTheme="minorHAnsi"/>
          <w:lang w:val="nn-NO" w:eastAsia="nb-NO"/>
        </w:rPr>
        <w:t>litres</w:t>
      </w:r>
      <w:r w:rsidRPr="003A665A">
        <w:rPr>
          <w:rFonts w:asciiTheme="minorHAnsi" w:hAnsiTheme="minorHAnsi"/>
          <w:lang w:val="nn-NO" w:eastAsia="nb-NO"/>
        </w:rPr>
        <w:t xml:space="preserve"> CO</w:t>
      </w:r>
      <w:r w:rsidRPr="003A665A">
        <w:rPr>
          <w:rFonts w:asciiTheme="minorHAnsi" w:hAnsiTheme="minorHAnsi"/>
          <w:vertAlign w:val="subscript"/>
          <w:lang w:val="nn-NO" w:eastAsia="nb-NO"/>
        </w:rPr>
        <w:t>2</w:t>
      </w:r>
    </w:p>
    <w:p w:rsidR="00EC2722" w:rsidRPr="00B169CA" w:rsidP="00EC2722" w14:paraId="3F63AF44" w14:textId="77777777">
      <w:pPr>
        <w:pStyle w:val="ListParagraph"/>
        <w:numPr>
          <w:ilvl w:val="0"/>
          <w:numId w:val="15"/>
        </w:numPr>
        <w:rPr>
          <w:rFonts w:asciiTheme="minorHAnsi" w:hAnsiTheme="minorHAnsi"/>
          <w:lang w:eastAsia="nb-NO"/>
        </w:rPr>
      </w:pPr>
      <w:r>
        <w:rPr>
          <w:rFonts w:asciiTheme="minorHAnsi" w:hAnsiTheme="minorHAnsi" w:cs="Arial"/>
          <w:color w:val="000000" w:themeColor="text1"/>
        </w:rPr>
        <w:t>A 1 kg</w:t>
      </w:r>
      <w:r w:rsidRPr="00B169CA">
        <w:rPr>
          <w:rFonts w:asciiTheme="minorHAnsi" w:hAnsiTheme="minorHAnsi" w:cs="Arial"/>
          <w:color w:val="000000" w:themeColor="text1"/>
        </w:rPr>
        <w:t xml:space="preserve"> </w:t>
      </w:r>
      <w:r>
        <w:rPr>
          <w:rFonts w:asciiTheme="minorHAnsi" w:hAnsiTheme="minorHAnsi" w:cs="Arial"/>
          <w:color w:val="000000" w:themeColor="text1"/>
        </w:rPr>
        <w:t>block</w:t>
      </w:r>
      <w:r>
        <w:rPr>
          <w:rFonts w:asciiTheme="minorHAnsi" w:hAnsiTheme="minorHAnsi" w:cs="Arial"/>
          <w:color w:val="000000" w:themeColor="text1"/>
        </w:rPr>
        <w:t xml:space="preserve"> </w:t>
      </w:r>
      <w:r>
        <w:rPr>
          <w:rFonts w:asciiTheme="minorHAnsi" w:hAnsiTheme="minorHAnsi" w:cs="Arial"/>
          <w:color w:val="000000" w:themeColor="text1"/>
        </w:rPr>
        <w:t>measures</w:t>
      </w:r>
      <w:r>
        <w:rPr>
          <w:rFonts w:asciiTheme="minorHAnsi" w:hAnsiTheme="minorHAnsi" w:cs="Arial"/>
          <w:color w:val="000000" w:themeColor="text1"/>
        </w:rPr>
        <w:t xml:space="preserve"> </w:t>
      </w:r>
      <w:r w:rsidRPr="00B169CA">
        <w:rPr>
          <w:rFonts w:asciiTheme="minorHAnsi" w:hAnsiTheme="minorHAnsi" w:cs="Arial"/>
          <w:color w:val="000000" w:themeColor="text1"/>
        </w:rPr>
        <w:t xml:space="preserve">125 x 27 x 210 mm </w:t>
      </w:r>
      <w:r>
        <w:rPr>
          <w:rFonts w:asciiTheme="minorHAnsi" w:hAnsiTheme="minorHAnsi" w:cs="Arial"/>
          <w:color w:val="000000" w:themeColor="text1"/>
        </w:rPr>
        <w:t>(0.</w:t>
      </w:r>
      <w:r w:rsidRPr="00B169CA">
        <w:rPr>
          <w:rFonts w:asciiTheme="minorHAnsi" w:hAnsiTheme="minorHAnsi" w:cs="Arial"/>
          <w:color w:val="000000" w:themeColor="text1"/>
        </w:rPr>
        <w:t>71 dm</w:t>
      </w:r>
      <w:r w:rsidRPr="00B169CA">
        <w:rPr>
          <w:rFonts w:asciiTheme="minorHAnsi" w:hAnsiTheme="minorHAnsi" w:cs="Arial"/>
          <w:color w:val="000000" w:themeColor="text1"/>
          <w:vertAlign w:val="superscript"/>
        </w:rPr>
        <w:t>3</w:t>
      </w:r>
      <w:r>
        <w:rPr>
          <w:rFonts w:asciiTheme="minorHAnsi" w:hAnsiTheme="minorHAnsi" w:cs="Arial"/>
          <w:color w:val="000000" w:themeColor="text1"/>
        </w:rPr>
        <w:t> or 0.</w:t>
      </w:r>
      <w:r w:rsidRPr="00B169CA">
        <w:rPr>
          <w:rFonts w:asciiTheme="minorHAnsi" w:hAnsiTheme="minorHAnsi" w:cs="Arial"/>
          <w:color w:val="000000" w:themeColor="text1"/>
        </w:rPr>
        <w:t>00071 m</w:t>
      </w:r>
      <w:r w:rsidRPr="00B169CA">
        <w:rPr>
          <w:rFonts w:asciiTheme="minorHAnsi" w:hAnsiTheme="minorHAnsi" w:cs="Arial"/>
          <w:color w:val="000000" w:themeColor="text1"/>
          <w:vertAlign w:val="superscript"/>
        </w:rPr>
        <w:t>3</w:t>
      </w:r>
      <w:r w:rsidRPr="00B169CA">
        <w:rPr>
          <w:rFonts w:asciiTheme="minorHAnsi" w:hAnsiTheme="minorHAnsi" w:cs="Arial"/>
          <w:color w:val="000000" w:themeColor="text1"/>
        </w:rPr>
        <w:t>)</w:t>
      </w:r>
    </w:p>
    <w:p w:rsidR="00EC2722" w:rsidRPr="00B169CA" w:rsidP="00EC2722" w14:paraId="6E4787BC" w14:textId="77777777">
      <w:pPr>
        <w:pStyle w:val="ListParagraph"/>
        <w:numPr>
          <w:ilvl w:val="0"/>
          <w:numId w:val="15"/>
        </w:numPr>
        <w:rPr>
          <w:rFonts w:asciiTheme="minorHAnsi" w:hAnsiTheme="minorHAnsi"/>
          <w:lang w:eastAsia="nb-NO"/>
        </w:rPr>
      </w:pPr>
      <w:r>
        <w:rPr>
          <w:rFonts w:asciiTheme="minorHAnsi" w:hAnsiTheme="minorHAnsi" w:cs="Arial"/>
          <w:color w:val="000000" w:themeColor="text1"/>
        </w:rPr>
        <w:t>R</w:t>
      </w:r>
      <w:r w:rsidRPr="00B169CA">
        <w:rPr>
          <w:rFonts w:asciiTheme="minorHAnsi" w:hAnsiTheme="minorHAnsi" w:cs="Arial"/>
          <w:color w:val="000000" w:themeColor="text1"/>
        </w:rPr>
        <w:t>elativ</w:t>
      </w:r>
      <w:r>
        <w:rPr>
          <w:rFonts w:asciiTheme="minorHAnsi" w:hAnsiTheme="minorHAnsi" w:cs="Arial"/>
          <w:color w:val="000000" w:themeColor="text1"/>
        </w:rPr>
        <w:t xml:space="preserve">e </w:t>
      </w:r>
      <w:r>
        <w:rPr>
          <w:rFonts w:asciiTheme="minorHAnsi" w:hAnsiTheme="minorHAnsi" w:cs="Arial"/>
          <w:color w:val="000000" w:themeColor="text1"/>
        </w:rPr>
        <w:t>density</w:t>
      </w:r>
      <w:r w:rsidRPr="00B169CA">
        <w:rPr>
          <w:rFonts w:asciiTheme="minorHAnsi" w:hAnsiTheme="minorHAnsi" w:cs="Arial"/>
          <w:color w:val="000000" w:themeColor="text1"/>
        </w:rPr>
        <w:t xml:space="preserve">: </w:t>
      </w:r>
      <w:r>
        <w:rPr>
          <w:rFonts w:asciiTheme="minorHAnsi" w:hAnsiTheme="minorHAnsi" w:cs="Arial"/>
          <w:color w:val="000000" w:themeColor="text1"/>
        </w:rPr>
        <w:t>approx</w:t>
      </w:r>
      <w:r>
        <w:rPr>
          <w:rFonts w:asciiTheme="minorHAnsi" w:hAnsiTheme="minorHAnsi" w:cs="Arial"/>
          <w:color w:val="000000" w:themeColor="text1"/>
        </w:rPr>
        <w:t>. 1.</w:t>
      </w:r>
      <w:r w:rsidRPr="00B169CA">
        <w:rPr>
          <w:rFonts w:asciiTheme="minorHAnsi" w:hAnsiTheme="minorHAnsi" w:cs="Arial"/>
          <w:color w:val="000000" w:themeColor="text1"/>
        </w:rPr>
        <w:t>4 kg/dm³</w:t>
      </w:r>
    </w:p>
    <w:p w:rsidR="00EC2722" w:rsidP="00EC2722" w14:paraId="492F34CD" w14:textId="77777777">
      <w:pPr>
        <w:shd w:val="clear" w:color="auto" w:fill="FFFFFF"/>
        <w:spacing w:before="100" w:beforeAutospacing="1" w:after="100" w:afterAutospacing="1"/>
        <w:rPr>
          <w:rFonts w:asciiTheme="minorHAnsi" w:hAnsiTheme="minorHAnsi"/>
          <w:shd w:val="clear" w:color="auto" w:fill="FFFFFF"/>
        </w:rPr>
      </w:pPr>
      <w:r>
        <w:rPr>
          <w:rFonts w:asciiTheme="minorHAnsi" w:hAnsiTheme="minorHAnsi"/>
          <w:shd w:val="clear" w:color="auto" w:fill="FFFFFF"/>
        </w:rPr>
        <w:t xml:space="preserve">Due to </w:t>
      </w:r>
      <w:r>
        <w:rPr>
          <w:rFonts w:asciiTheme="minorHAnsi" w:hAnsiTheme="minorHAnsi"/>
          <w:shd w:val="clear" w:color="auto" w:fill="FFFFFF"/>
        </w:rPr>
        <w:t>its</w:t>
      </w:r>
      <w:r>
        <w:rPr>
          <w:rFonts w:asciiTheme="minorHAnsi" w:hAnsiTheme="minorHAnsi"/>
          <w:shd w:val="clear" w:color="auto" w:fill="FFFFFF"/>
        </w:rPr>
        <w:t xml:space="preserve"> </w:t>
      </w:r>
      <w:r>
        <w:rPr>
          <w:rFonts w:asciiTheme="minorHAnsi" w:hAnsiTheme="minorHAnsi"/>
          <w:shd w:val="clear" w:color="auto" w:fill="FFFFFF"/>
        </w:rPr>
        <w:t>particular</w:t>
      </w:r>
      <w:r>
        <w:rPr>
          <w:rFonts w:asciiTheme="minorHAnsi" w:hAnsiTheme="minorHAnsi"/>
          <w:shd w:val="clear" w:color="auto" w:fill="FFFFFF"/>
        </w:rPr>
        <w:t xml:space="preserve"> </w:t>
      </w:r>
      <w:r>
        <w:rPr>
          <w:rFonts w:asciiTheme="minorHAnsi" w:hAnsiTheme="minorHAnsi"/>
          <w:shd w:val="clear" w:color="auto" w:fill="FFFFFF"/>
        </w:rPr>
        <w:t>properties</w:t>
      </w:r>
      <w:r>
        <w:rPr>
          <w:rFonts w:asciiTheme="minorHAnsi" w:hAnsiTheme="minorHAnsi"/>
          <w:shd w:val="clear" w:color="auto" w:fill="FFFFFF"/>
        </w:rPr>
        <w:t xml:space="preserve"> dry </w:t>
      </w:r>
      <w:r>
        <w:rPr>
          <w:rFonts w:asciiTheme="minorHAnsi" w:hAnsiTheme="minorHAnsi"/>
          <w:shd w:val="clear" w:color="auto" w:fill="FFFFFF"/>
        </w:rPr>
        <w:t>ice</w:t>
      </w:r>
      <w:r>
        <w:rPr>
          <w:rFonts w:asciiTheme="minorHAnsi" w:hAnsiTheme="minorHAnsi"/>
          <w:shd w:val="clear" w:color="auto" w:fill="FFFFFF"/>
        </w:rPr>
        <w:t xml:space="preserve"> </w:t>
      </w:r>
      <w:r>
        <w:rPr>
          <w:rFonts w:asciiTheme="minorHAnsi" w:hAnsiTheme="minorHAnsi"/>
          <w:shd w:val="clear" w:color="auto" w:fill="FFFFFF"/>
        </w:rPr>
        <w:t>requires</w:t>
      </w:r>
      <w:r>
        <w:rPr>
          <w:rFonts w:asciiTheme="minorHAnsi" w:hAnsiTheme="minorHAnsi"/>
          <w:shd w:val="clear" w:color="auto" w:fill="FFFFFF"/>
        </w:rPr>
        <w:t xml:space="preserve"> </w:t>
      </w:r>
      <w:r>
        <w:rPr>
          <w:rFonts w:asciiTheme="minorHAnsi" w:hAnsiTheme="minorHAnsi"/>
          <w:shd w:val="clear" w:color="auto" w:fill="FFFFFF"/>
        </w:rPr>
        <w:t>special</w:t>
      </w:r>
      <w:r>
        <w:rPr>
          <w:rFonts w:asciiTheme="minorHAnsi" w:hAnsiTheme="minorHAnsi"/>
          <w:shd w:val="clear" w:color="auto" w:fill="FFFFFF"/>
        </w:rPr>
        <w:t xml:space="preserve"> </w:t>
      </w:r>
      <w:r>
        <w:rPr>
          <w:rFonts w:asciiTheme="minorHAnsi" w:hAnsiTheme="minorHAnsi"/>
          <w:shd w:val="clear" w:color="auto" w:fill="FFFFFF"/>
        </w:rPr>
        <w:t>precautions</w:t>
      </w:r>
      <w:r>
        <w:rPr>
          <w:rFonts w:asciiTheme="minorHAnsi" w:hAnsiTheme="minorHAnsi"/>
          <w:shd w:val="clear" w:color="auto" w:fill="FFFFFF"/>
        </w:rPr>
        <w:t xml:space="preserve"> </w:t>
      </w:r>
    </w:p>
    <w:p w:rsidR="00EC2722" w:rsidP="00EC2722" w14:paraId="33097FE7" w14:textId="77777777">
      <w:pPr>
        <w:shd w:val="clear" w:color="auto" w:fill="FFFFFF"/>
        <w:spacing w:before="100" w:beforeAutospacing="1" w:after="100" w:afterAutospacing="1"/>
        <w:rPr>
          <w:rFonts w:asciiTheme="minorHAnsi" w:hAnsiTheme="minorHAnsi"/>
          <w:shd w:val="clear" w:color="auto" w:fill="FFFFFF"/>
        </w:rPr>
      </w:pPr>
      <w:r>
        <w:rPr>
          <w:rFonts w:asciiTheme="minorHAnsi" w:hAnsiTheme="minorHAnsi"/>
          <w:shd w:val="clear" w:color="auto" w:fill="FFFFFF"/>
        </w:rPr>
        <w:t xml:space="preserve">Dry </w:t>
      </w:r>
      <w:r>
        <w:rPr>
          <w:rFonts w:asciiTheme="minorHAnsi" w:hAnsiTheme="minorHAnsi"/>
          <w:shd w:val="clear" w:color="auto" w:fill="FFFFFF"/>
        </w:rPr>
        <w:t>ice</w:t>
      </w:r>
      <w:r>
        <w:rPr>
          <w:rFonts w:asciiTheme="minorHAnsi" w:hAnsiTheme="minorHAnsi"/>
          <w:shd w:val="clear" w:color="auto" w:fill="FFFFFF"/>
        </w:rPr>
        <w:t xml:space="preserve"> is </w:t>
      </w:r>
      <w:r>
        <w:rPr>
          <w:rFonts w:asciiTheme="minorHAnsi" w:hAnsiTheme="minorHAnsi"/>
          <w:shd w:val="clear" w:color="auto" w:fill="FFFFFF"/>
        </w:rPr>
        <w:t>extremely</w:t>
      </w:r>
      <w:r>
        <w:rPr>
          <w:rFonts w:asciiTheme="minorHAnsi" w:hAnsiTheme="minorHAnsi"/>
          <w:shd w:val="clear" w:color="auto" w:fill="FFFFFF"/>
        </w:rPr>
        <w:t xml:space="preserve"> </w:t>
      </w:r>
      <w:r>
        <w:rPr>
          <w:rFonts w:asciiTheme="minorHAnsi" w:hAnsiTheme="minorHAnsi"/>
          <w:shd w:val="clear" w:color="auto" w:fill="FFFFFF"/>
        </w:rPr>
        <w:t>cold</w:t>
      </w:r>
      <w:r>
        <w:rPr>
          <w:rFonts w:asciiTheme="minorHAnsi" w:hAnsiTheme="minorHAnsi"/>
          <w:shd w:val="clear" w:color="auto" w:fill="FFFFFF"/>
        </w:rPr>
        <w:t xml:space="preserve"> (−78.</w:t>
      </w:r>
      <w:r w:rsidRPr="00B169CA">
        <w:rPr>
          <w:rFonts w:asciiTheme="minorHAnsi" w:hAnsiTheme="minorHAnsi"/>
          <w:shd w:val="clear" w:color="auto" w:fill="FFFFFF"/>
        </w:rPr>
        <w:t xml:space="preserve">5 °C) </w:t>
      </w:r>
      <w:r>
        <w:rPr>
          <w:rFonts w:asciiTheme="minorHAnsi" w:hAnsiTheme="minorHAnsi"/>
          <w:shd w:val="clear" w:color="auto" w:fill="FFFFFF"/>
        </w:rPr>
        <w:t xml:space="preserve">and must not </w:t>
      </w:r>
      <w:r>
        <w:rPr>
          <w:rFonts w:asciiTheme="minorHAnsi" w:hAnsiTheme="minorHAnsi"/>
          <w:shd w:val="clear" w:color="auto" w:fill="FFFFFF"/>
        </w:rPr>
        <w:t>come</w:t>
      </w:r>
      <w:r>
        <w:rPr>
          <w:rFonts w:asciiTheme="minorHAnsi" w:hAnsiTheme="minorHAnsi"/>
          <w:shd w:val="clear" w:color="auto" w:fill="FFFFFF"/>
        </w:rPr>
        <w:t xml:space="preserve"> in </w:t>
      </w:r>
      <w:r>
        <w:rPr>
          <w:rFonts w:asciiTheme="minorHAnsi" w:hAnsiTheme="minorHAnsi"/>
          <w:shd w:val="clear" w:color="auto" w:fill="FFFFFF"/>
        </w:rPr>
        <w:t>direct</w:t>
      </w:r>
      <w:r>
        <w:rPr>
          <w:rFonts w:asciiTheme="minorHAnsi" w:hAnsiTheme="minorHAnsi"/>
          <w:shd w:val="clear" w:color="auto" w:fill="FFFFFF"/>
        </w:rPr>
        <w:t xml:space="preserve"> </w:t>
      </w:r>
      <w:r>
        <w:rPr>
          <w:rFonts w:asciiTheme="minorHAnsi" w:hAnsiTheme="minorHAnsi"/>
          <w:shd w:val="clear" w:color="auto" w:fill="FFFFFF"/>
        </w:rPr>
        <w:t>contact</w:t>
      </w:r>
      <w:r>
        <w:rPr>
          <w:rFonts w:asciiTheme="minorHAnsi" w:hAnsiTheme="minorHAnsi"/>
          <w:shd w:val="clear" w:color="auto" w:fill="FFFFFF"/>
        </w:rPr>
        <w:t xml:space="preserve"> </w:t>
      </w:r>
      <w:r>
        <w:rPr>
          <w:rFonts w:asciiTheme="minorHAnsi" w:hAnsiTheme="minorHAnsi"/>
          <w:shd w:val="clear" w:color="auto" w:fill="FFFFFF"/>
        </w:rPr>
        <w:t>with</w:t>
      </w:r>
      <w:r>
        <w:rPr>
          <w:rFonts w:asciiTheme="minorHAnsi" w:hAnsiTheme="minorHAnsi"/>
          <w:shd w:val="clear" w:color="auto" w:fill="FFFFFF"/>
        </w:rPr>
        <w:t xml:space="preserve"> </w:t>
      </w:r>
      <w:r>
        <w:rPr>
          <w:rFonts w:asciiTheme="minorHAnsi" w:hAnsiTheme="minorHAnsi"/>
          <w:shd w:val="clear" w:color="auto" w:fill="FFFFFF"/>
        </w:rPr>
        <w:t>skin</w:t>
      </w:r>
      <w:r>
        <w:rPr>
          <w:rFonts w:asciiTheme="minorHAnsi" w:hAnsiTheme="minorHAnsi"/>
          <w:shd w:val="clear" w:color="auto" w:fill="FFFFFF"/>
        </w:rPr>
        <w:t xml:space="preserve">. </w:t>
      </w:r>
      <w:r>
        <w:rPr>
          <w:rFonts w:asciiTheme="minorHAnsi" w:hAnsiTheme="minorHAnsi"/>
          <w:shd w:val="clear" w:color="auto" w:fill="FFFFFF"/>
        </w:rPr>
        <w:t>Use</w:t>
      </w:r>
      <w:r>
        <w:rPr>
          <w:rFonts w:asciiTheme="minorHAnsi" w:hAnsiTheme="minorHAnsi"/>
          <w:shd w:val="clear" w:color="auto" w:fill="FFFFFF"/>
        </w:rPr>
        <w:t xml:space="preserve"> </w:t>
      </w:r>
      <w:r>
        <w:rPr>
          <w:rFonts w:asciiTheme="minorHAnsi" w:hAnsiTheme="minorHAnsi"/>
          <w:shd w:val="clear" w:color="auto" w:fill="FFFFFF"/>
        </w:rPr>
        <w:t>insulated</w:t>
      </w:r>
      <w:r>
        <w:rPr>
          <w:rFonts w:asciiTheme="minorHAnsi" w:hAnsiTheme="minorHAnsi"/>
          <w:shd w:val="clear" w:color="auto" w:fill="FFFFFF"/>
        </w:rPr>
        <w:t xml:space="preserve"> </w:t>
      </w:r>
      <w:r>
        <w:rPr>
          <w:rFonts w:asciiTheme="minorHAnsi" w:hAnsiTheme="minorHAnsi"/>
          <w:shd w:val="clear" w:color="auto" w:fill="FFFFFF"/>
        </w:rPr>
        <w:t>protective</w:t>
      </w:r>
      <w:r>
        <w:rPr>
          <w:rFonts w:asciiTheme="minorHAnsi" w:hAnsiTheme="minorHAnsi"/>
          <w:shd w:val="clear" w:color="auto" w:fill="FFFFFF"/>
        </w:rPr>
        <w:t xml:space="preserve"> gloves </w:t>
      </w:r>
      <w:r>
        <w:rPr>
          <w:rFonts w:asciiTheme="minorHAnsi" w:hAnsiTheme="minorHAnsi"/>
          <w:shd w:val="clear" w:color="auto" w:fill="FFFFFF"/>
        </w:rPr>
        <w:t>when</w:t>
      </w:r>
      <w:r>
        <w:rPr>
          <w:rFonts w:asciiTheme="minorHAnsi" w:hAnsiTheme="minorHAnsi"/>
          <w:shd w:val="clear" w:color="auto" w:fill="FFFFFF"/>
        </w:rPr>
        <w:t xml:space="preserve"> handling to </w:t>
      </w:r>
      <w:r>
        <w:rPr>
          <w:rFonts w:asciiTheme="minorHAnsi" w:hAnsiTheme="minorHAnsi"/>
          <w:shd w:val="clear" w:color="auto" w:fill="FFFFFF"/>
        </w:rPr>
        <w:t>prevent</w:t>
      </w:r>
      <w:r>
        <w:rPr>
          <w:rFonts w:asciiTheme="minorHAnsi" w:hAnsiTheme="minorHAnsi"/>
          <w:shd w:val="clear" w:color="auto" w:fill="FFFFFF"/>
        </w:rPr>
        <w:t xml:space="preserve"> </w:t>
      </w:r>
      <w:r>
        <w:rPr>
          <w:rFonts w:asciiTheme="minorHAnsi" w:hAnsiTheme="minorHAnsi"/>
          <w:shd w:val="clear" w:color="auto" w:fill="FFFFFF"/>
        </w:rPr>
        <w:t>frostbite</w:t>
      </w:r>
      <w:r>
        <w:rPr>
          <w:rFonts w:asciiTheme="minorHAnsi" w:hAnsiTheme="minorHAnsi"/>
          <w:shd w:val="clear" w:color="auto" w:fill="FFFFFF"/>
        </w:rPr>
        <w:t>.</w:t>
      </w:r>
    </w:p>
    <w:p w:rsidR="00EC2722" w:rsidP="00EC2722" w14:paraId="0E7C9C2F" w14:textId="77777777">
      <w:pPr>
        <w:rPr>
          <w:rFonts w:asciiTheme="minorHAnsi" w:hAnsiTheme="minorHAnsi"/>
        </w:rPr>
      </w:pPr>
      <w:r>
        <w:rPr>
          <w:rFonts w:asciiTheme="minorHAnsi" w:hAnsiTheme="minorHAnsi"/>
          <w:shd w:val="clear" w:color="auto" w:fill="FFFFFF"/>
        </w:rPr>
        <w:t xml:space="preserve">Dry </w:t>
      </w:r>
      <w:r>
        <w:rPr>
          <w:rFonts w:asciiTheme="minorHAnsi" w:hAnsiTheme="minorHAnsi"/>
          <w:shd w:val="clear" w:color="auto" w:fill="FFFFFF"/>
        </w:rPr>
        <w:t>ice</w:t>
      </w:r>
      <w:r>
        <w:rPr>
          <w:rFonts w:asciiTheme="minorHAnsi" w:hAnsiTheme="minorHAnsi"/>
          <w:shd w:val="clear" w:color="auto" w:fill="FFFFFF"/>
        </w:rPr>
        <w:t xml:space="preserve"> is </w:t>
      </w:r>
      <w:r>
        <w:rPr>
          <w:rFonts w:asciiTheme="minorHAnsi" w:hAnsiTheme="minorHAnsi"/>
          <w:shd w:val="clear" w:color="auto" w:fill="FFFFFF"/>
        </w:rPr>
        <w:t>constantly</w:t>
      </w:r>
      <w:r>
        <w:rPr>
          <w:rFonts w:asciiTheme="minorHAnsi" w:hAnsiTheme="minorHAnsi"/>
          <w:shd w:val="clear" w:color="auto" w:fill="FFFFFF"/>
        </w:rPr>
        <w:t xml:space="preserve"> subliming to </w:t>
      </w:r>
      <w:r w:rsidRPr="00B169CA">
        <w:rPr>
          <w:rFonts w:asciiTheme="minorHAnsi" w:hAnsiTheme="minorHAnsi"/>
        </w:rPr>
        <w:t>CO</w:t>
      </w:r>
      <w:r w:rsidRPr="00B169CA"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  <w:vertAlign w:val="subscript"/>
        </w:rPr>
        <w:t xml:space="preserve"> </w:t>
      </w:r>
      <w:r>
        <w:rPr>
          <w:rFonts w:asciiTheme="minorHAnsi" w:hAnsiTheme="minorHAnsi"/>
        </w:rPr>
        <w:t xml:space="preserve">gas, and </w:t>
      </w:r>
      <w:r>
        <w:rPr>
          <w:rFonts w:asciiTheme="minorHAnsi" w:hAnsiTheme="minorHAnsi"/>
        </w:rPr>
        <w:t>therefore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should</w:t>
      </w:r>
      <w:r>
        <w:rPr>
          <w:rFonts w:asciiTheme="minorHAnsi" w:hAnsiTheme="minorHAnsi"/>
        </w:rPr>
        <w:t xml:space="preserve"> not be </w:t>
      </w:r>
      <w:r>
        <w:rPr>
          <w:rFonts w:asciiTheme="minorHAnsi" w:hAnsiTheme="minorHAnsi"/>
        </w:rPr>
        <w:t>kept</w:t>
      </w:r>
      <w:r>
        <w:rPr>
          <w:rFonts w:asciiTheme="minorHAnsi" w:hAnsiTheme="minorHAnsi"/>
        </w:rPr>
        <w:t xml:space="preserve"> in a </w:t>
      </w:r>
      <w:r>
        <w:rPr>
          <w:rFonts w:asciiTheme="minorHAnsi" w:hAnsiTheme="minorHAnsi"/>
        </w:rPr>
        <w:t>closed</w:t>
      </w:r>
      <w:r>
        <w:rPr>
          <w:rFonts w:asciiTheme="minorHAnsi" w:hAnsiTheme="minorHAnsi"/>
        </w:rPr>
        <w:t xml:space="preserve"> container, as </w:t>
      </w:r>
      <w:r>
        <w:rPr>
          <w:rFonts w:asciiTheme="minorHAnsi" w:hAnsiTheme="minorHAnsi"/>
        </w:rPr>
        <w:t>pressure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will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increase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causing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the</w:t>
      </w:r>
      <w:r>
        <w:rPr>
          <w:rFonts w:asciiTheme="minorHAnsi" w:hAnsiTheme="minorHAnsi"/>
        </w:rPr>
        <w:t xml:space="preserve"> container to </w:t>
      </w:r>
      <w:r>
        <w:rPr>
          <w:rFonts w:asciiTheme="minorHAnsi" w:hAnsiTheme="minorHAnsi"/>
        </w:rPr>
        <w:t>explode</w:t>
      </w:r>
      <w:r>
        <w:rPr>
          <w:rFonts w:asciiTheme="minorHAnsi" w:hAnsiTheme="minorHAnsi"/>
        </w:rPr>
        <w:t xml:space="preserve">. </w:t>
      </w:r>
      <w:r>
        <w:rPr>
          <w:rFonts w:asciiTheme="minorHAnsi" w:hAnsiTheme="minorHAnsi"/>
        </w:rPr>
        <w:t>Carbon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dioxide</w:t>
      </w:r>
      <w:r>
        <w:rPr>
          <w:rFonts w:asciiTheme="minorHAnsi" w:hAnsiTheme="minorHAnsi"/>
        </w:rPr>
        <w:t xml:space="preserve"> is </w:t>
      </w:r>
      <w:r>
        <w:rPr>
          <w:rFonts w:asciiTheme="minorHAnsi" w:hAnsiTheme="minorHAnsi"/>
        </w:rPr>
        <w:t>heavier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than</w:t>
      </w:r>
      <w:r>
        <w:rPr>
          <w:rFonts w:asciiTheme="minorHAnsi" w:hAnsiTheme="minorHAnsi"/>
        </w:rPr>
        <w:t xml:space="preserve"> air and </w:t>
      </w:r>
      <w:r>
        <w:rPr>
          <w:rFonts w:asciiTheme="minorHAnsi" w:hAnsiTheme="minorHAnsi"/>
        </w:rPr>
        <w:t>the</w:t>
      </w:r>
      <w:r>
        <w:rPr>
          <w:rFonts w:asciiTheme="minorHAnsi" w:hAnsiTheme="minorHAnsi"/>
        </w:rPr>
        <w:t xml:space="preserve"> gas </w:t>
      </w:r>
      <w:r>
        <w:rPr>
          <w:rFonts w:asciiTheme="minorHAnsi" w:hAnsiTheme="minorHAnsi"/>
        </w:rPr>
        <w:t>will</w:t>
      </w:r>
      <w:r>
        <w:rPr>
          <w:rFonts w:asciiTheme="minorHAnsi" w:hAnsiTheme="minorHAnsi"/>
        </w:rPr>
        <w:t xml:space="preserve"> settle </w:t>
      </w:r>
      <w:r>
        <w:rPr>
          <w:rFonts w:asciiTheme="minorHAnsi" w:hAnsiTheme="minorHAnsi"/>
        </w:rPr>
        <w:t>on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the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floor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before</w:t>
      </w:r>
      <w:r>
        <w:rPr>
          <w:rFonts w:asciiTheme="minorHAnsi" w:hAnsiTheme="minorHAnsi"/>
        </w:rPr>
        <w:t xml:space="preserve"> it </w:t>
      </w:r>
      <w:r>
        <w:rPr>
          <w:rFonts w:asciiTheme="minorHAnsi" w:hAnsiTheme="minorHAnsi"/>
        </w:rPr>
        <w:t>mixes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with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the</w:t>
      </w:r>
      <w:r>
        <w:rPr>
          <w:rFonts w:asciiTheme="minorHAnsi" w:hAnsiTheme="minorHAnsi"/>
        </w:rPr>
        <w:t xml:space="preserve"> air in </w:t>
      </w:r>
      <w:r>
        <w:rPr>
          <w:rFonts w:asciiTheme="minorHAnsi" w:hAnsiTheme="minorHAnsi"/>
        </w:rPr>
        <w:t>the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room</w:t>
      </w:r>
      <w:r>
        <w:rPr>
          <w:rFonts w:asciiTheme="minorHAnsi" w:hAnsiTheme="minorHAnsi"/>
        </w:rPr>
        <w:t>.</w:t>
      </w:r>
    </w:p>
    <w:p w:rsidR="00EC2722" w:rsidP="00EC2722" w14:paraId="5D8073B1" w14:textId="77777777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Under normal </w:t>
      </w:r>
      <w:r>
        <w:rPr>
          <w:rFonts w:asciiTheme="minorHAnsi" w:hAnsiTheme="minorHAnsi"/>
        </w:rPr>
        <w:t>pressure</w:t>
      </w:r>
      <w:r>
        <w:rPr>
          <w:rFonts w:asciiTheme="minorHAnsi" w:hAnsiTheme="minorHAnsi"/>
        </w:rPr>
        <w:t xml:space="preserve"> dry </w:t>
      </w:r>
      <w:r>
        <w:rPr>
          <w:rFonts w:asciiTheme="minorHAnsi" w:hAnsiTheme="minorHAnsi"/>
        </w:rPr>
        <w:t>ice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does</w:t>
      </w:r>
      <w:r>
        <w:rPr>
          <w:rFonts w:asciiTheme="minorHAnsi" w:hAnsiTheme="minorHAnsi"/>
        </w:rPr>
        <w:t xml:space="preserve"> form </w:t>
      </w:r>
      <w:r>
        <w:rPr>
          <w:rFonts w:asciiTheme="minorHAnsi" w:hAnsiTheme="minorHAnsi"/>
        </w:rPr>
        <w:t>liquid</w:t>
      </w:r>
      <w:r>
        <w:rPr>
          <w:rFonts w:asciiTheme="minorHAnsi" w:hAnsiTheme="minorHAnsi"/>
        </w:rPr>
        <w:t xml:space="preserve"> </w:t>
      </w:r>
      <w:r w:rsidRPr="00B169CA">
        <w:rPr>
          <w:rFonts w:asciiTheme="minorHAnsi" w:hAnsiTheme="minorHAnsi"/>
        </w:rPr>
        <w:t>CO</w:t>
      </w:r>
      <w:r w:rsidRPr="00B169CA"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>but</w:t>
      </w:r>
      <w:r>
        <w:rPr>
          <w:rFonts w:asciiTheme="minorHAnsi" w:hAnsiTheme="minorHAnsi"/>
        </w:rPr>
        <w:t xml:space="preserve"> sublimes, </w:t>
      </w:r>
      <w:r>
        <w:rPr>
          <w:rFonts w:asciiTheme="minorHAnsi" w:hAnsiTheme="minorHAnsi"/>
        </w:rPr>
        <w:t>that</w:t>
      </w:r>
      <w:r>
        <w:rPr>
          <w:rFonts w:asciiTheme="minorHAnsi" w:hAnsiTheme="minorHAnsi"/>
        </w:rPr>
        <w:t xml:space="preserve"> is to </w:t>
      </w:r>
      <w:r>
        <w:rPr>
          <w:rFonts w:asciiTheme="minorHAnsi" w:hAnsiTheme="minorHAnsi"/>
        </w:rPr>
        <w:t>say</w:t>
      </w:r>
      <w:r>
        <w:rPr>
          <w:rFonts w:asciiTheme="minorHAnsi" w:hAnsiTheme="minorHAnsi"/>
        </w:rPr>
        <w:t xml:space="preserve"> it </w:t>
      </w:r>
      <w:r>
        <w:rPr>
          <w:rFonts w:asciiTheme="minorHAnsi" w:hAnsiTheme="minorHAnsi"/>
        </w:rPr>
        <w:t>becomes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carbon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dioxide</w:t>
      </w:r>
      <w:r>
        <w:rPr>
          <w:rFonts w:asciiTheme="minorHAnsi" w:hAnsiTheme="minorHAnsi"/>
        </w:rPr>
        <w:t xml:space="preserve"> gas, </w:t>
      </w:r>
      <w:r>
        <w:rPr>
          <w:rFonts w:asciiTheme="minorHAnsi" w:hAnsiTheme="minorHAnsi"/>
        </w:rPr>
        <w:t>hence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the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name</w:t>
      </w:r>
      <w:r>
        <w:rPr>
          <w:rFonts w:asciiTheme="minorHAnsi" w:hAnsiTheme="minorHAnsi"/>
        </w:rPr>
        <w:t xml:space="preserve"> dry </w:t>
      </w:r>
      <w:r>
        <w:rPr>
          <w:rFonts w:asciiTheme="minorHAnsi" w:hAnsiTheme="minorHAnsi"/>
        </w:rPr>
        <w:t>ice</w:t>
      </w:r>
      <w:r>
        <w:rPr>
          <w:rFonts w:asciiTheme="minorHAnsi" w:hAnsiTheme="minorHAnsi"/>
        </w:rPr>
        <w:t>.</w:t>
      </w:r>
    </w:p>
    <w:p w:rsidR="00EC2722" w:rsidP="00EC2722" w14:paraId="23E3251E" w14:textId="77777777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At </w:t>
      </w:r>
      <w:r>
        <w:rPr>
          <w:rFonts w:asciiTheme="minorHAnsi" w:hAnsiTheme="minorHAnsi"/>
        </w:rPr>
        <w:t>atmospheric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pressure</w:t>
      </w:r>
      <w:r>
        <w:rPr>
          <w:rFonts w:asciiTheme="minorHAnsi" w:hAnsiTheme="minorHAnsi"/>
        </w:rPr>
        <w:t xml:space="preserve">, </w:t>
      </w:r>
      <w:r w:rsidRPr="00B169CA">
        <w:rPr>
          <w:rFonts w:asciiTheme="minorHAnsi" w:hAnsiTheme="minorHAnsi"/>
        </w:rPr>
        <w:t>CO</w:t>
      </w:r>
      <w:r w:rsidRPr="00B169CA"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will</w:t>
      </w:r>
      <w:r>
        <w:rPr>
          <w:rFonts w:asciiTheme="minorHAnsi" w:hAnsiTheme="minorHAnsi"/>
        </w:rPr>
        <w:t xml:space="preserve"> sublime at </w:t>
      </w:r>
      <w:r>
        <w:rPr>
          <w:rFonts w:asciiTheme="minorHAnsi" w:hAnsiTheme="minorHAnsi"/>
        </w:rPr>
        <w:t>temperatures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higher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than</w:t>
      </w:r>
      <w:r>
        <w:rPr>
          <w:rFonts w:asciiTheme="minorHAnsi" w:hAnsiTheme="minorHAnsi"/>
        </w:rPr>
        <w:t xml:space="preserve"> -78.</w:t>
      </w:r>
      <w:r w:rsidRPr="00B169CA">
        <w:rPr>
          <w:rFonts w:asciiTheme="minorHAnsi" w:hAnsiTheme="minorHAnsi"/>
        </w:rPr>
        <w:t xml:space="preserve">5 </w:t>
      </w:r>
      <w:r w:rsidRPr="00B169CA">
        <w:rPr>
          <w:rFonts w:asciiTheme="minorHAnsi" w:hAnsiTheme="minorHAnsi"/>
          <w:vertAlign w:val="superscript"/>
        </w:rPr>
        <w:t>o</w:t>
      </w:r>
      <w:r w:rsidRPr="00B169CA">
        <w:rPr>
          <w:rFonts w:asciiTheme="minorHAnsi" w:hAnsiTheme="minorHAnsi"/>
        </w:rPr>
        <w:t>C</w:t>
      </w:r>
      <w:r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>that</w:t>
      </w:r>
      <w:r>
        <w:rPr>
          <w:rFonts w:asciiTheme="minorHAnsi" w:hAnsiTheme="minorHAnsi"/>
        </w:rPr>
        <w:t xml:space="preserve"> is to </w:t>
      </w:r>
      <w:r>
        <w:rPr>
          <w:rFonts w:asciiTheme="minorHAnsi" w:hAnsiTheme="minorHAnsi"/>
        </w:rPr>
        <w:t>say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that</w:t>
      </w:r>
      <w:r>
        <w:rPr>
          <w:rFonts w:asciiTheme="minorHAnsi" w:hAnsiTheme="minorHAnsi"/>
        </w:rPr>
        <w:t xml:space="preserve"> dry </w:t>
      </w:r>
      <w:r>
        <w:rPr>
          <w:rFonts w:asciiTheme="minorHAnsi" w:hAnsiTheme="minorHAnsi"/>
        </w:rPr>
        <w:t>ice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goes</w:t>
      </w:r>
      <w:r>
        <w:rPr>
          <w:rFonts w:asciiTheme="minorHAnsi" w:hAnsiTheme="minorHAnsi"/>
        </w:rPr>
        <w:t xml:space="preserve"> from solid to gas. </w:t>
      </w:r>
      <w:r w:rsidRPr="00B169CA">
        <w:rPr>
          <w:rFonts w:asciiTheme="minorHAnsi" w:hAnsiTheme="minorHAnsi"/>
        </w:rPr>
        <w:t>CO</w:t>
      </w:r>
      <w:r w:rsidRPr="00B169CA"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</w:rPr>
        <w:t xml:space="preserve"> in </w:t>
      </w:r>
      <w:r>
        <w:rPr>
          <w:rFonts w:asciiTheme="minorHAnsi" w:hAnsiTheme="minorHAnsi"/>
        </w:rPr>
        <w:t>its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self</w:t>
      </w:r>
      <w:r>
        <w:rPr>
          <w:rFonts w:asciiTheme="minorHAnsi" w:hAnsiTheme="minorHAnsi"/>
        </w:rPr>
        <w:t xml:space="preserve"> is not </w:t>
      </w:r>
      <w:r>
        <w:rPr>
          <w:rFonts w:asciiTheme="minorHAnsi" w:hAnsiTheme="minorHAnsi"/>
        </w:rPr>
        <w:t>poisonous</w:t>
      </w:r>
      <w:r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>but</w:t>
      </w:r>
      <w:r>
        <w:rPr>
          <w:rFonts w:asciiTheme="minorHAnsi" w:hAnsiTheme="minorHAnsi"/>
        </w:rPr>
        <w:t xml:space="preserve"> has a </w:t>
      </w:r>
      <w:r>
        <w:rPr>
          <w:rFonts w:asciiTheme="minorHAnsi" w:hAnsiTheme="minorHAnsi"/>
        </w:rPr>
        <w:t>suffocating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effect</w:t>
      </w:r>
      <w:r>
        <w:rPr>
          <w:rFonts w:asciiTheme="minorHAnsi" w:hAnsiTheme="minorHAnsi"/>
        </w:rPr>
        <w:t xml:space="preserve"> as </w:t>
      </w:r>
      <w:r>
        <w:rPr>
          <w:rFonts w:asciiTheme="minorHAnsi" w:hAnsiTheme="minorHAnsi"/>
        </w:rPr>
        <w:t>oxygen</w:t>
      </w:r>
      <w:r>
        <w:rPr>
          <w:rFonts w:asciiTheme="minorHAnsi" w:hAnsiTheme="minorHAnsi"/>
        </w:rPr>
        <w:t xml:space="preserve"> in air is </w:t>
      </w:r>
      <w:r>
        <w:rPr>
          <w:rFonts w:asciiTheme="minorHAnsi" w:hAnsiTheme="minorHAnsi"/>
        </w:rPr>
        <w:t>depleted</w:t>
      </w:r>
      <w:r>
        <w:rPr>
          <w:rFonts w:asciiTheme="minorHAnsi" w:hAnsiTheme="minorHAnsi"/>
        </w:rPr>
        <w:t>.</w:t>
      </w:r>
    </w:p>
    <w:p w:rsidR="00EC2722" w:rsidRPr="00EF2223" w:rsidP="00EC2722" w14:paraId="5C13C53E" w14:textId="77777777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Long term </w:t>
      </w:r>
      <w:r>
        <w:rPr>
          <w:rFonts w:asciiTheme="minorHAnsi" w:hAnsiTheme="minorHAnsi"/>
        </w:rPr>
        <w:t>exposure</w:t>
      </w:r>
      <w:r>
        <w:rPr>
          <w:rFonts w:asciiTheme="minorHAnsi" w:hAnsiTheme="minorHAnsi"/>
        </w:rPr>
        <w:t xml:space="preserve"> to </w:t>
      </w:r>
      <w:r w:rsidRPr="00B169CA">
        <w:rPr>
          <w:rFonts w:asciiTheme="minorHAnsi" w:hAnsiTheme="minorHAnsi"/>
        </w:rPr>
        <w:t>4</w:t>
      </w:r>
      <w:r>
        <w:rPr>
          <w:rFonts w:asciiTheme="minorHAnsi" w:hAnsiTheme="minorHAnsi"/>
        </w:rPr>
        <w:t xml:space="preserve"> </w:t>
      </w:r>
      <w:r w:rsidRPr="00B169CA">
        <w:rPr>
          <w:rFonts w:asciiTheme="minorHAnsi" w:hAnsiTheme="minorHAnsi"/>
        </w:rPr>
        <w:t>-</w:t>
      </w:r>
      <w:r>
        <w:rPr>
          <w:rFonts w:asciiTheme="minorHAnsi" w:hAnsiTheme="minorHAnsi"/>
        </w:rPr>
        <w:t xml:space="preserve"> </w:t>
      </w:r>
      <w:r w:rsidRPr="00B169CA">
        <w:rPr>
          <w:rFonts w:asciiTheme="minorHAnsi" w:hAnsiTheme="minorHAnsi"/>
        </w:rPr>
        <w:t xml:space="preserve">5 </w:t>
      </w:r>
      <w:r>
        <w:rPr>
          <w:rFonts w:asciiTheme="minorHAnsi" w:hAnsiTheme="minorHAnsi"/>
        </w:rPr>
        <w:t>%</w:t>
      </w:r>
      <w:r w:rsidRPr="00B169CA">
        <w:rPr>
          <w:rFonts w:asciiTheme="minorHAnsi" w:hAnsiTheme="minorHAnsi"/>
        </w:rPr>
        <w:t xml:space="preserve"> CO</w:t>
      </w:r>
      <w:r w:rsidRPr="00B169CA">
        <w:rPr>
          <w:rFonts w:asciiTheme="minorHAnsi" w:hAnsiTheme="minorHAnsi"/>
          <w:vertAlign w:val="subscript"/>
        </w:rPr>
        <w:t>2</w:t>
      </w:r>
      <w:r w:rsidRPr="00B169C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can</w:t>
      </w:r>
      <w:r>
        <w:rPr>
          <w:rFonts w:asciiTheme="minorHAnsi" w:hAnsiTheme="minorHAnsi"/>
        </w:rPr>
        <w:t xml:space="preserve"> lead to </w:t>
      </w:r>
      <w:r>
        <w:rPr>
          <w:rFonts w:asciiTheme="minorHAnsi" w:hAnsiTheme="minorHAnsi"/>
        </w:rPr>
        <w:t>unconsciousness</w:t>
      </w:r>
      <w:r>
        <w:rPr>
          <w:rFonts w:asciiTheme="minorHAnsi" w:hAnsiTheme="minorHAnsi"/>
        </w:rPr>
        <w:t xml:space="preserve">. </w:t>
      </w:r>
      <w:r>
        <w:rPr>
          <w:rFonts w:asciiTheme="minorHAnsi" w:hAnsiTheme="minorHAnsi"/>
        </w:rPr>
        <w:t>Exposure</w:t>
      </w:r>
      <w:r>
        <w:rPr>
          <w:rFonts w:asciiTheme="minorHAnsi" w:hAnsiTheme="minorHAnsi"/>
        </w:rPr>
        <w:t xml:space="preserve"> to </w:t>
      </w:r>
      <w:r w:rsidRPr="00B169CA">
        <w:rPr>
          <w:rFonts w:asciiTheme="minorHAnsi" w:hAnsiTheme="minorHAnsi"/>
        </w:rPr>
        <w:t>8</w:t>
      </w:r>
      <w:r>
        <w:rPr>
          <w:rFonts w:asciiTheme="minorHAnsi" w:hAnsiTheme="minorHAnsi"/>
        </w:rPr>
        <w:t xml:space="preserve"> </w:t>
      </w:r>
      <w:r w:rsidRPr="00B169CA">
        <w:rPr>
          <w:rFonts w:asciiTheme="minorHAnsi" w:hAnsiTheme="minorHAnsi"/>
        </w:rPr>
        <w:t>% CO</w:t>
      </w:r>
      <w:r w:rsidRPr="00B169CA"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after</w:t>
      </w:r>
      <w:r>
        <w:rPr>
          <w:rFonts w:asciiTheme="minorHAnsi" w:hAnsiTheme="minorHAnsi"/>
        </w:rPr>
        <w:t xml:space="preserve"> 30-60 min leads to </w:t>
      </w:r>
      <w:r>
        <w:rPr>
          <w:rFonts w:asciiTheme="minorHAnsi" w:hAnsiTheme="minorHAnsi"/>
        </w:rPr>
        <w:t>coma</w:t>
      </w:r>
      <w:r>
        <w:rPr>
          <w:rFonts w:asciiTheme="minorHAnsi" w:hAnsiTheme="minorHAnsi"/>
        </w:rPr>
        <w:t xml:space="preserve"> and </w:t>
      </w:r>
      <w:r>
        <w:rPr>
          <w:rFonts w:asciiTheme="minorHAnsi" w:hAnsiTheme="minorHAnsi"/>
        </w:rPr>
        <w:t>even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death</w:t>
      </w:r>
      <w:r>
        <w:rPr>
          <w:rFonts w:asciiTheme="minorHAnsi" w:hAnsiTheme="minorHAnsi"/>
        </w:rPr>
        <w:t xml:space="preserve">. </w:t>
      </w:r>
    </w:p>
    <w:p w:rsidR="00EC2722" w:rsidP="00EC2722" w14:paraId="7D82B117" w14:textId="77777777">
      <w:pPr>
        <w:rPr>
          <w:rFonts w:asciiTheme="minorHAnsi" w:hAnsiTheme="minorHAnsi"/>
        </w:rPr>
      </w:pPr>
    </w:p>
    <w:p w:rsidR="00EC2722" w:rsidRPr="00B169CA" w:rsidP="00EC2722" w14:paraId="19D0A9D5" w14:textId="77777777">
      <w:pPr>
        <w:pStyle w:val="Heading1"/>
      </w:pPr>
      <w:bookmarkStart w:id="2" w:name="_Toc256000002"/>
      <w:r>
        <w:t xml:space="preserve">Transport </w:t>
      </w:r>
      <w:r>
        <w:t>of</w:t>
      </w:r>
      <w:r>
        <w:t xml:space="preserve"> dry </w:t>
      </w:r>
      <w:r>
        <w:t>ice</w:t>
      </w:r>
      <w:r>
        <w:t xml:space="preserve"> by lift</w:t>
      </w:r>
      <w:bookmarkEnd w:id="2"/>
    </w:p>
    <w:p w:rsidR="00EC2722" w:rsidP="00EC2722" w14:paraId="75100833" w14:textId="77777777">
      <w:pPr>
        <w:pStyle w:val="BodyTex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If a </w:t>
      </w:r>
      <w:r>
        <w:rPr>
          <w:rFonts w:asciiTheme="minorHAnsi" w:hAnsiTheme="minorHAnsi"/>
        </w:rPr>
        <w:t>large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volume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of</w:t>
      </w:r>
      <w:r>
        <w:rPr>
          <w:rFonts w:asciiTheme="minorHAnsi" w:hAnsiTheme="minorHAnsi"/>
        </w:rPr>
        <w:t xml:space="preserve"> dry </w:t>
      </w:r>
      <w:r>
        <w:rPr>
          <w:rFonts w:asciiTheme="minorHAnsi" w:hAnsiTheme="minorHAnsi"/>
        </w:rPr>
        <w:t>ice</w:t>
      </w:r>
      <w:r>
        <w:rPr>
          <w:rFonts w:asciiTheme="minorHAnsi" w:hAnsiTheme="minorHAnsi"/>
        </w:rPr>
        <w:t xml:space="preserve"> is to be </w:t>
      </w:r>
      <w:r>
        <w:rPr>
          <w:rFonts w:asciiTheme="minorHAnsi" w:hAnsiTheme="minorHAnsi"/>
        </w:rPr>
        <w:t>transported</w:t>
      </w:r>
      <w:r>
        <w:rPr>
          <w:rFonts w:asciiTheme="minorHAnsi" w:hAnsiTheme="minorHAnsi"/>
        </w:rPr>
        <w:t xml:space="preserve"> by lift </w:t>
      </w:r>
      <w:r>
        <w:rPr>
          <w:rFonts w:asciiTheme="minorHAnsi" w:hAnsiTheme="minorHAnsi"/>
        </w:rPr>
        <w:t>the</w:t>
      </w:r>
      <w:r>
        <w:rPr>
          <w:rFonts w:asciiTheme="minorHAnsi" w:hAnsiTheme="minorHAnsi"/>
        </w:rPr>
        <w:t xml:space="preserve"> container lid must be a </w:t>
      </w:r>
      <w:r>
        <w:rPr>
          <w:rFonts w:asciiTheme="minorHAnsi" w:hAnsiTheme="minorHAnsi"/>
        </w:rPr>
        <w:t>good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fit</w:t>
      </w:r>
      <w:r>
        <w:rPr>
          <w:rFonts w:asciiTheme="minorHAnsi" w:hAnsiTheme="minorHAnsi"/>
        </w:rPr>
        <w:t xml:space="preserve">. In </w:t>
      </w:r>
      <w:r>
        <w:rPr>
          <w:rFonts w:asciiTheme="minorHAnsi" w:hAnsiTheme="minorHAnsi"/>
        </w:rPr>
        <w:t>the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event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of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the</w:t>
      </w:r>
      <w:r>
        <w:rPr>
          <w:rFonts w:asciiTheme="minorHAnsi" w:hAnsiTheme="minorHAnsi"/>
        </w:rPr>
        <w:t xml:space="preserve"> lift stopping for a </w:t>
      </w:r>
      <w:r>
        <w:rPr>
          <w:rFonts w:asciiTheme="minorHAnsi" w:hAnsiTheme="minorHAnsi"/>
        </w:rPr>
        <w:t>long</w:t>
      </w:r>
      <w:r>
        <w:rPr>
          <w:rFonts w:asciiTheme="minorHAnsi" w:hAnsiTheme="minorHAnsi"/>
        </w:rPr>
        <w:t xml:space="preserve"> time </w:t>
      </w:r>
      <w:r>
        <w:rPr>
          <w:rFonts w:asciiTheme="minorHAnsi" w:hAnsiTheme="minorHAnsi"/>
        </w:rPr>
        <w:t>this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could</w:t>
      </w:r>
      <w:r>
        <w:rPr>
          <w:rFonts w:asciiTheme="minorHAnsi" w:hAnsiTheme="minorHAnsi"/>
        </w:rPr>
        <w:t xml:space="preserve"> be a problem. One </w:t>
      </w:r>
      <w:r>
        <w:rPr>
          <w:rFonts w:asciiTheme="minorHAnsi" w:hAnsiTheme="minorHAnsi"/>
        </w:rPr>
        <w:t>can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also</w:t>
      </w:r>
      <w:r>
        <w:rPr>
          <w:rFonts w:asciiTheme="minorHAnsi" w:hAnsiTheme="minorHAnsi"/>
        </w:rPr>
        <w:t xml:space="preserve"> transport dry </w:t>
      </w:r>
      <w:r>
        <w:rPr>
          <w:rFonts w:asciiTheme="minorHAnsi" w:hAnsiTheme="minorHAnsi"/>
        </w:rPr>
        <w:t>ice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unaccompanied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with</w:t>
      </w:r>
      <w:r>
        <w:rPr>
          <w:rFonts w:asciiTheme="minorHAnsi" w:hAnsiTheme="minorHAnsi"/>
        </w:rPr>
        <w:t xml:space="preserve"> a </w:t>
      </w:r>
      <w:r>
        <w:rPr>
          <w:rFonts w:asciiTheme="minorHAnsi" w:hAnsiTheme="minorHAnsi"/>
        </w:rPr>
        <w:t>warning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label</w:t>
      </w:r>
      <w:r>
        <w:rPr>
          <w:rFonts w:asciiTheme="minorHAnsi" w:hAnsiTheme="minorHAnsi"/>
        </w:rPr>
        <w:t>.</w:t>
      </w:r>
    </w:p>
    <w:p w:rsidR="00EC2722" w:rsidRPr="00B169CA" w:rsidP="00EC2722" w14:paraId="031772BC" w14:textId="77777777">
      <w:pPr>
        <w:pStyle w:val="Heading1"/>
      </w:pPr>
      <w:bookmarkStart w:id="3" w:name="_Toc256000003"/>
      <w:r>
        <w:t xml:space="preserve">Storage </w:t>
      </w:r>
      <w:r>
        <w:t>of</w:t>
      </w:r>
      <w:r>
        <w:t xml:space="preserve"> dry </w:t>
      </w:r>
      <w:r>
        <w:t>ice</w:t>
      </w:r>
      <w:bookmarkEnd w:id="3"/>
    </w:p>
    <w:p w:rsidR="00EC2722" w:rsidRPr="004E4E3A" w:rsidP="00EC2722" w14:paraId="3599407C" w14:textId="77777777">
      <w:pPr>
        <w:rPr>
          <w:rFonts w:asciiTheme="minorHAnsi" w:hAnsiTheme="minorHAnsi" w:cs="Calibri"/>
          <w:color w:val="000000" w:themeColor="text1"/>
        </w:rPr>
      </w:pPr>
      <w:r>
        <w:rPr>
          <w:rFonts w:asciiTheme="minorHAnsi" w:hAnsiTheme="minorHAnsi" w:cs="Calibri"/>
          <w:color w:val="000000" w:themeColor="text1"/>
        </w:rPr>
        <w:t xml:space="preserve">Dry </w:t>
      </w:r>
      <w:r>
        <w:rPr>
          <w:rFonts w:asciiTheme="minorHAnsi" w:hAnsiTheme="minorHAnsi" w:cs="Calibri"/>
          <w:color w:val="000000" w:themeColor="text1"/>
        </w:rPr>
        <w:t>ice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should</w:t>
      </w:r>
      <w:r>
        <w:rPr>
          <w:rFonts w:asciiTheme="minorHAnsi" w:hAnsiTheme="minorHAnsi" w:cs="Calibri"/>
          <w:color w:val="000000" w:themeColor="text1"/>
        </w:rPr>
        <w:t xml:space="preserve"> be </w:t>
      </w:r>
      <w:r>
        <w:rPr>
          <w:rFonts w:asciiTheme="minorHAnsi" w:hAnsiTheme="minorHAnsi" w:cs="Calibri"/>
          <w:color w:val="000000" w:themeColor="text1"/>
        </w:rPr>
        <w:t>stored</w:t>
      </w:r>
      <w:r>
        <w:rPr>
          <w:rFonts w:asciiTheme="minorHAnsi" w:hAnsiTheme="minorHAnsi" w:cs="Calibri"/>
          <w:color w:val="000000" w:themeColor="text1"/>
        </w:rPr>
        <w:t xml:space="preserve"> at -80 </w:t>
      </w:r>
      <w:r w:rsidRPr="00B169CA">
        <w:rPr>
          <w:rFonts w:asciiTheme="minorHAnsi" w:hAnsiTheme="minorHAnsi"/>
          <w:vertAlign w:val="superscript"/>
        </w:rPr>
        <w:t>o</w:t>
      </w:r>
      <w:r w:rsidRPr="00B169CA">
        <w:rPr>
          <w:rFonts w:asciiTheme="minorHAnsi" w:hAnsiTheme="minorHAnsi"/>
        </w:rPr>
        <w:t>C</w:t>
      </w:r>
      <w:r>
        <w:rPr>
          <w:rFonts w:asciiTheme="minorHAnsi" w:hAnsiTheme="minorHAnsi" w:cs="Calibri"/>
          <w:color w:val="000000" w:themeColor="text1"/>
        </w:rPr>
        <w:t xml:space="preserve">, in </w:t>
      </w:r>
      <w:r>
        <w:rPr>
          <w:rFonts w:asciiTheme="minorHAnsi" w:hAnsiTheme="minorHAnsi" w:cs="Calibri"/>
          <w:color w:val="000000" w:themeColor="text1"/>
        </w:rPr>
        <w:t>its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own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freezer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without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reagents</w:t>
      </w:r>
      <w:r>
        <w:rPr>
          <w:rFonts w:asciiTheme="minorHAnsi" w:hAnsiTheme="minorHAnsi" w:cs="Calibri"/>
          <w:color w:val="000000" w:themeColor="text1"/>
        </w:rPr>
        <w:t xml:space="preserve"> and samples, as </w:t>
      </w:r>
      <w:r w:rsidRPr="00B169CA">
        <w:rPr>
          <w:rFonts w:asciiTheme="minorHAnsi" w:hAnsiTheme="minorHAnsi"/>
        </w:rPr>
        <w:t>CO</w:t>
      </w:r>
      <w:r w:rsidRPr="00B169CA"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can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affect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the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contents</w:t>
      </w:r>
      <w:r>
        <w:rPr>
          <w:rFonts w:asciiTheme="minorHAnsi" w:hAnsiTheme="minorHAnsi"/>
        </w:rPr>
        <w:t>.</w:t>
      </w:r>
    </w:p>
    <w:p w:rsidR="00EC2722" w:rsidP="00EC2722" w14:paraId="534B92A4" w14:textId="77777777">
      <w:pPr>
        <w:rPr>
          <w:rFonts w:asciiTheme="minorHAnsi" w:hAnsiTheme="minorHAnsi" w:cs="Calibri"/>
          <w:color w:val="000000" w:themeColor="text1"/>
        </w:rPr>
      </w:pPr>
      <w:r>
        <w:rPr>
          <w:rFonts w:asciiTheme="minorHAnsi" w:hAnsiTheme="minorHAnsi" w:cs="Calibri"/>
          <w:color w:val="000000" w:themeColor="text1"/>
        </w:rPr>
        <w:t>According</w:t>
      </w:r>
      <w:r>
        <w:rPr>
          <w:rFonts w:asciiTheme="minorHAnsi" w:hAnsiTheme="minorHAnsi" w:cs="Calibri"/>
          <w:color w:val="000000" w:themeColor="text1"/>
        </w:rPr>
        <w:t xml:space="preserve"> to</w:t>
      </w:r>
      <w:r w:rsidRPr="00685329">
        <w:rPr>
          <w:rFonts w:asciiTheme="minorHAnsi" w:hAnsiTheme="minorHAnsi" w:cs="Calibri"/>
          <w:color w:val="000000" w:themeColor="text1"/>
        </w:rPr>
        <w:t xml:space="preserve"> Syvertsen</w:t>
      </w:r>
      <w:r>
        <w:rPr>
          <w:rFonts w:asciiTheme="minorHAnsi" w:hAnsiTheme="minorHAnsi" w:cs="Calibri"/>
          <w:color w:val="000000" w:themeColor="text1"/>
        </w:rPr>
        <w:t>,</w:t>
      </w:r>
      <w:r w:rsidRPr="00685329"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 xml:space="preserve">storing </w:t>
      </w:r>
      <w:r>
        <w:rPr>
          <w:rFonts w:asciiTheme="minorHAnsi" w:hAnsiTheme="minorHAnsi" w:cs="Calibri"/>
          <w:color w:val="000000" w:themeColor="text1"/>
        </w:rPr>
        <w:t>large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volumes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of</w:t>
      </w:r>
      <w:r>
        <w:rPr>
          <w:rFonts w:asciiTheme="minorHAnsi" w:hAnsiTheme="minorHAnsi" w:cs="Calibri"/>
          <w:color w:val="000000" w:themeColor="text1"/>
        </w:rPr>
        <w:t xml:space="preserve"> dry </w:t>
      </w:r>
      <w:r>
        <w:rPr>
          <w:rFonts w:asciiTheme="minorHAnsi" w:hAnsiTheme="minorHAnsi" w:cs="Calibri"/>
          <w:color w:val="000000" w:themeColor="text1"/>
        </w:rPr>
        <w:t>ice</w:t>
      </w:r>
      <w:r>
        <w:rPr>
          <w:rFonts w:asciiTheme="minorHAnsi" w:hAnsiTheme="minorHAnsi" w:cs="Calibri"/>
          <w:color w:val="000000" w:themeColor="text1"/>
        </w:rPr>
        <w:t xml:space="preserve"> at </w:t>
      </w:r>
      <w:r w:rsidRPr="00685329">
        <w:rPr>
          <w:rFonts w:asciiTheme="minorHAnsi" w:hAnsiTheme="minorHAnsi" w:cs="Calibri"/>
          <w:color w:val="000000" w:themeColor="text1"/>
        </w:rPr>
        <w:t xml:space="preserve">-20 </w:t>
      </w:r>
      <w:r w:rsidRPr="00B169CA">
        <w:rPr>
          <w:rFonts w:asciiTheme="minorHAnsi" w:hAnsiTheme="minorHAnsi"/>
          <w:vertAlign w:val="superscript"/>
        </w:rPr>
        <w:t>o</w:t>
      </w:r>
      <w:r w:rsidRPr="00B169CA">
        <w:rPr>
          <w:rFonts w:asciiTheme="minorHAnsi" w:hAnsiTheme="minorHAnsi"/>
        </w:rPr>
        <w:t>C</w:t>
      </w:r>
      <w:r>
        <w:rPr>
          <w:rFonts w:asciiTheme="minorHAnsi" w:hAnsiTheme="minorHAnsi"/>
        </w:rPr>
        <w:t xml:space="preserve"> is </w:t>
      </w:r>
      <w:r>
        <w:rPr>
          <w:rFonts w:asciiTheme="minorHAnsi" w:hAnsiTheme="minorHAnsi"/>
        </w:rPr>
        <w:t>dangerous</w:t>
      </w:r>
      <w:r>
        <w:rPr>
          <w:rFonts w:asciiTheme="minorHAnsi" w:hAnsiTheme="minorHAnsi"/>
        </w:rPr>
        <w:t xml:space="preserve">. It is okay to store </w:t>
      </w:r>
      <w:r>
        <w:rPr>
          <w:rFonts w:asciiTheme="minorHAnsi" w:hAnsiTheme="minorHAnsi"/>
        </w:rPr>
        <w:t>small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amounts</w:t>
      </w:r>
      <w:r>
        <w:rPr>
          <w:rFonts w:asciiTheme="minorHAnsi" w:hAnsiTheme="minorHAnsi"/>
        </w:rPr>
        <w:t xml:space="preserve"> for a </w:t>
      </w:r>
      <w:r>
        <w:rPr>
          <w:rFonts w:asciiTheme="minorHAnsi" w:hAnsiTheme="minorHAnsi"/>
        </w:rPr>
        <w:t>short</w:t>
      </w:r>
      <w:r>
        <w:rPr>
          <w:rFonts w:asciiTheme="minorHAnsi" w:hAnsiTheme="minorHAnsi"/>
        </w:rPr>
        <w:t xml:space="preserve"> time in a -</w:t>
      </w:r>
      <w:r w:rsidRPr="00685329">
        <w:rPr>
          <w:rFonts w:asciiTheme="minorHAnsi" w:hAnsiTheme="minorHAnsi" w:cs="Calibri"/>
          <w:color w:val="000000" w:themeColor="text1"/>
        </w:rPr>
        <w:t xml:space="preserve">20 </w:t>
      </w:r>
      <w:r w:rsidRPr="00B169CA">
        <w:rPr>
          <w:rFonts w:asciiTheme="minorHAnsi" w:hAnsiTheme="minorHAnsi"/>
          <w:vertAlign w:val="superscript"/>
        </w:rPr>
        <w:t>o</w:t>
      </w:r>
      <w:r w:rsidRPr="00B169CA">
        <w:rPr>
          <w:rFonts w:asciiTheme="minorHAnsi" w:hAnsiTheme="minorHAnsi"/>
        </w:rPr>
        <w:t>C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freezer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reserved</w:t>
      </w:r>
      <w:r>
        <w:rPr>
          <w:rFonts w:asciiTheme="minorHAnsi" w:hAnsiTheme="minorHAnsi"/>
        </w:rPr>
        <w:t xml:space="preserve"> for dry </w:t>
      </w:r>
      <w:r>
        <w:rPr>
          <w:rFonts w:asciiTheme="minorHAnsi" w:hAnsiTheme="minorHAnsi"/>
        </w:rPr>
        <w:t>ice</w:t>
      </w:r>
      <w:r>
        <w:rPr>
          <w:rFonts w:asciiTheme="minorHAnsi" w:hAnsiTheme="minorHAnsi"/>
        </w:rPr>
        <w:t>.</w:t>
      </w:r>
    </w:p>
    <w:p w:rsidR="00EC2722" w:rsidRPr="00685329" w:rsidP="00EC2722" w14:paraId="154573E6" w14:textId="77777777">
      <w:pPr>
        <w:rPr>
          <w:rFonts w:asciiTheme="minorHAnsi" w:hAnsiTheme="minorHAnsi" w:cs="Calibri"/>
          <w:color w:val="000000" w:themeColor="text1"/>
        </w:rPr>
      </w:pPr>
    </w:p>
    <w:p w:rsidR="00EC2722" w:rsidRPr="00B169CA" w:rsidP="00EC2722" w14:paraId="247BFBA0" w14:textId="77777777">
      <w:pPr>
        <w:pStyle w:val="Heading1"/>
      </w:pPr>
      <w:bookmarkStart w:id="4" w:name="_Toc256000004"/>
      <w:r>
        <w:t xml:space="preserve">How to dispose </w:t>
      </w:r>
      <w:r>
        <w:t>of</w:t>
      </w:r>
      <w:r>
        <w:t xml:space="preserve"> dry </w:t>
      </w:r>
      <w:r>
        <w:t>ice</w:t>
      </w:r>
      <w:r>
        <w:t>?</w:t>
      </w:r>
      <w:bookmarkEnd w:id="4"/>
    </w:p>
    <w:p w:rsidR="00EC2722" w:rsidP="00EC2722" w14:paraId="4370DE06" w14:textId="77777777">
      <w:pPr>
        <w:rPr>
          <w:rFonts w:asciiTheme="minorHAnsi" w:hAnsiTheme="minorHAnsi" w:cs="Calibri"/>
          <w:color w:val="000000" w:themeColor="text1"/>
        </w:rPr>
      </w:pPr>
      <w:r>
        <w:rPr>
          <w:rFonts w:asciiTheme="minorHAnsi" w:hAnsiTheme="minorHAnsi" w:cs="Calibri"/>
          <w:color w:val="000000" w:themeColor="text1"/>
        </w:rPr>
        <w:t>Through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experience</w:t>
      </w:r>
      <w:r>
        <w:rPr>
          <w:rFonts w:asciiTheme="minorHAnsi" w:hAnsiTheme="minorHAnsi" w:cs="Calibri"/>
          <w:color w:val="000000" w:themeColor="text1"/>
        </w:rPr>
        <w:t xml:space="preserve"> and </w:t>
      </w:r>
      <w:r>
        <w:rPr>
          <w:rFonts w:asciiTheme="minorHAnsi" w:hAnsiTheme="minorHAnsi" w:cs="Calibri"/>
          <w:color w:val="000000" w:themeColor="text1"/>
        </w:rPr>
        <w:t>working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with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this</w:t>
      </w:r>
      <w:r>
        <w:rPr>
          <w:rFonts w:asciiTheme="minorHAnsi" w:hAnsiTheme="minorHAnsi" w:cs="Calibri"/>
          <w:color w:val="000000" w:themeColor="text1"/>
        </w:rPr>
        <w:t xml:space="preserve"> problem </w:t>
      </w:r>
      <w:r>
        <w:rPr>
          <w:rFonts w:asciiTheme="minorHAnsi" w:hAnsiTheme="minorHAnsi" w:cs="Calibri"/>
          <w:color w:val="000000" w:themeColor="text1"/>
        </w:rPr>
        <w:t>there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are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three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proposed</w:t>
      </w:r>
      <w:r>
        <w:rPr>
          <w:rFonts w:asciiTheme="minorHAnsi" w:hAnsiTheme="minorHAnsi" w:cs="Calibri"/>
          <w:color w:val="000000" w:themeColor="text1"/>
        </w:rPr>
        <w:t xml:space="preserve"> alternatives.</w:t>
      </w:r>
    </w:p>
    <w:p w:rsidR="00EC2722" w:rsidRPr="008158D3" w:rsidP="00EC2722" w14:paraId="5C026F29" w14:textId="77777777">
      <w:pPr>
        <w:pStyle w:val="ListParagraph"/>
        <w:numPr>
          <w:ilvl w:val="0"/>
          <w:numId w:val="19"/>
        </w:numPr>
        <w:spacing w:before="240"/>
        <w:contextualSpacing w:val="0"/>
        <w:rPr>
          <w:rFonts w:asciiTheme="minorHAnsi" w:hAnsiTheme="minorHAnsi" w:cs="Calibri"/>
          <w:color w:val="000000" w:themeColor="text1"/>
        </w:rPr>
      </w:pPr>
      <w:r>
        <w:rPr>
          <w:rFonts w:asciiTheme="minorHAnsi" w:hAnsiTheme="minorHAnsi" w:cs="Calibri"/>
          <w:color w:val="000000" w:themeColor="text1"/>
        </w:rPr>
        <w:t xml:space="preserve">Dry </w:t>
      </w:r>
      <w:r>
        <w:rPr>
          <w:rFonts w:asciiTheme="minorHAnsi" w:hAnsiTheme="minorHAnsi" w:cs="Calibri"/>
          <w:color w:val="000000" w:themeColor="text1"/>
        </w:rPr>
        <w:t>ice</w:t>
      </w:r>
      <w:r>
        <w:rPr>
          <w:rFonts w:asciiTheme="minorHAnsi" w:hAnsiTheme="minorHAnsi" w:cs="Calibri"/>
          <w:color w:val="000000" w:themeColor="text1"/>
        </w:rPr>
        <w:t xml:space="preserve"> is </w:t>
      </w:r>
      <w:r>
        <w:rPr>
          <w:rFonts w:asciiTheme="minorHAnsi" w:hAnsiTheme="minorHAnsi" w:cs="Calibri"/>
          <w:color w:val="000000" w:themeColor="text1"/>
        </w:rPr>
        <w:t>spread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outside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the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building</w:t>
      </w:r>
      <w:r>
        <w:rPr>
          <w:rFonts w:asciiTheme="minorHAnsi" w:hAnsiTheme="minorHAnsi" w:cs="Calibri"/>
          <w:color w:val="000000" w:themeColor="text1"/>
        </w:rPr>
        <w:t xml:space="preserve"> («Fj</w:t>
      </w:r>
      <w:r w:rsidRPr="008158D3">
        <w:rPr>
          <w:rFonts w:asciiTheme="minorHAnsi" w:hAnsiTheme="minorHAnsi" w:cs="Calibri"/>
          <w:color w:val="000000" w:themeColor="text1"/>
        </w:rPr>
        <w:t>ellvegg</w:t>
      </w:r>
      <w:r>
        <w:rPr>
          <w:rFonts w:asciiTheme="minorHAnsi" w:hAnsiTheme="minorHAnsi" w:cs="Calibri"/>
          <w:color w:val="000000" w:themeColor="text1"/>
        </w:rPr>
        <w:t xml:space="preserve">», as </w:t>
      </w:r>
      <w:r>
        <w:rPr>
          <w:rFonts w:asciiTheme="minorHAnsi" w:hAnsiTheme="minorHAnsi" w:cs="Calibri"/>
          <w:color w:val="000000" w:themeColor="text1"/>
        </w:rPr>
        <w:t>illustrated</w:t>
      </w:r>
      <w:r>
        <w:rPr>
          <w:rFonts w:asciiTheme="minorHAnsi" w:hAnsiTheme="minorHAnsi" w:cs="Calibri"/>
          <w:color w:val="000000" w:themeColor="text1"/>
        </w:rPr>
        <w:t xml:space="preserve"> at </w:t>
      </w:r>
      <w:r>
        <w:rPr>
          <w:rFonts w:asciiTheme="minorHAnsi" w:hAnsiTheme="minorHAnsi" w:cs="Calibri"/>
          <w:color w:val="000000" w:themeColor="text1"/>
        </w:rPr>
        <w:t>the</w:t>
      </w:r>
      <w:r>
        <w:rPr>
          <w:rFonts w:asciiTheme="minorHAnsi" w:hAnsiTheme="minorHAnsi" w:cs="Calibri"/>
          <w:color w:val="000000" w:themeColor="text1"/>
        </w:rPr>
        <w:t xml:space="preserve"> end </w:t>
      </w:r>
      <w:r>
        <w:rPr>
          <w:rFonts w:asciiTheme="minorHAnsi" w:hAnsiTheme="minorHAnsi" w:cs="Calibri"/>
          <w:color w:val="000000" w:themeColor="text1"/>
        </w:rPr>
        <w:t>of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the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document</w:t>
      </w:r>
      <w:r>
        <w:rPr>
          <w:rFonts w:asciiTheme="minorHAnsi" w:hAnsiTheme="minorHAnsi" w:cs="Calibri"/>
          <w:color w:val="000000" w:themeColor="text1"/>
        </w:rPr>
        <w:t xml:space="preserve">) </w:t>
      </w:r>
    </w:p>
    <w:p w:rsidR="00EC2722" w:rsidP="00EC2722" w14:paraId="646F4FB5" w14:textId="77777777">
      <w:pPr>
        <w:pStyle w:val="ListParagraph"/>
        <w:numPr>
          <w:ilvl w:val="0"/>
          <w:numId w:val="19"/>
        </w:numPr>
        <w:contextualSpacing w:val="0"/>
        <w:rPr>
          <w:rFonts w:asciiTheme="minorHAnsi" w:hAnsiTheme="minorHAnsi" w:cs="Calibri"/>
          <w:color w:val="000000" w:themeColor="text1"/>
        </w:rPr>
      </w:pPr>
      <w:r>
        <w:rPr>
          <w:rFonts w:asciiTheme="minorHAnsi" w:hAnsiTheme="minorHAnsi" w:cs="Calibri"/>
          <w:color w:val="000000" w:themeColor="text1"/>
        </w:rPr>
        <w:t xml:space="preserve">Dry </w:t>
      </w:r>
      <w:r>
        <w:rPr>
          <w:rFonts w:asciiTheme="minorHAnsi" w:hAnsiTheme="minorHAnsi" w:cs="Calibri"/>
          <w:color w:val="000000" w:themeColor="text1"/>
        </w:rPr>
        <w:t>ice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may</w:t>
      </w:r>
      <w:r>
        <w:rPr>
          <w:rFonts w:asciiTheme="minorHAnsi" w:hAnsiTheme="minorHAnsi" w:cs="Calibri"/>
          <w:color w:val="000000" w:themeColor="text1"/>
        </w:rPr>
        <w:t xml:space="preserve"> be </w:t>
      </w:r>
      <w:r>
        <w:rPr>
          <w:rFonts w:asciiTheme="minorHAnsi" w:hAnsiTheme="minorHAnsi" w:cs="Calibri"/>
          <w:color w:val="000000" w:themeColor="text1"/>
        </w:rPr>
        <w:t>placed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on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the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terrace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on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the</w:t>
      </w:r>
      <w:r>
        <w:rPr>
          <w:rFonts w:asciiTheme="minorHAnsi" w:hAnsiTheme="minorHAnsi" w:cs="Calibri"/>
          <w:color w:val="000000" w:themeColor="text1"/>
        </w:rPr>
        <w:t xml:space="preserve"> 5</w:t>
      </w:r>
      <w:r w:rsidRPr="00B539DD">
        <w:rPr>
          <w:rFonts w:asciiTheme="minorHAnsi" w:hAnsiTheme="minorHAnsi" w:cs="Calibri"/>
          <w:color w:val="000000" w:themeColor="text1"/>
          <w:vertAlign w:val="superscript"/>
        </w:rPr>
        <w:t>th</w:t>
      </w:r>
      <w:r>
        <w:rPr>
          <w:rFonts w:asciiTheme="minorHAnsi" w:hAnsiTheme="minorHAnsi" w:cs="Calibri"/>
          <w:color w:val="000000" w:themeColor="text1"/>
        </w:rPr>
        <w:t xml:space="preserve"> or 7</w:t>
      </w:r>
      <w:r w:rsidRPr="00B539DD">
        <w:rPr>
          <w:rFonts w:asciiTheme="minorHAnsi" w:hAnsiTheme="minorHAnsi" w:cs="Calibri"/>
          <w:color w:val="000000" w:themeColor="text1"/>
          <w:vertAlign w:val="superscript"/>
        </w:rPr>
        <w:t>th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floor</w:t>
      </w:r>
      <w:r>
        <w:rPr>
          <w:rFonts w:asciiTheme="minorHAnsi" w:hAnsiTheme="minorHAnsi" w:cs="Calibri"/>
          <w:color w:val="000000" w:themeColor="text1"/>
        </w:rPr>
        <w:t xml:space="preserve"> in a </w:t>
      </w:r>
      <w:r>
        <w:rPr>
          <w:rFonts w:asciiTheme="minorHAnsi" w:hAnsiTheme="minorHAnsi" w:cs="Calibri"/>
          <w:color w:val="000000" w:themeColor="text1"/>
        </w:rPr>
        <w:t>labelled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polystyrene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box</w:t>
      </w:r>
      <w:r>
        <w:rPr>
          <w:rFonts w:asciiTheme="minorHAnsi" w:hAnsiTheme="minorHAnsi" w:cs="Calibri"/>
          <w:color w:val="000000" w:themeColor="text1"/>
        </w:rPr>
        <w:t xml:space="preserve"> (to be </w:t>
      </w:r>
      <w:r>
        <w:rPr>
          <w:rFonts w:asciiTheme="minorHAnsi" w:hAnsiTheme="minorHAnsi" w:cs="Calibri"/>
          <w:color w:val="000000" w:themeColor="text1"/>
        </w:rPr>
        <w:t>collected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when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empty</w:t>
      </w:r>
      <w:r>
        <w:rPr>
          <w:rFonts w:asciiTheme="minorHAnsi" w:hAnsiTheme="minorHAnsi" w:cs="Calibri"/>
          <w:color w:val="000000" w:themeColor="text1"/>
        </w:rPr>
        <w:t>)</w:t>
      </w:r>
    </w:p>
    <w:p w:rsidR="00EC2722" w:rsidP="00EC2722" w14:paraId="1D51CE77" w14:textId="77777777">
      <w:pPr>
        <w:pStyle w:val="ListParagraph"/>
        <w:numPr>
          <w:ilvl w:val="0"/>
          <w:numId w:val="19"/>
        </w:numPr>
        <w:contextualSpacing w:val="0"/>
        <w:rPr>
          <w:rFonts w:asciiTheme="minorHAnsi" w:hAnsiTheme="minorHAnsi" w:cs="Calibri"/>
          <w:color w:val="000000" w:themeColor="text1"/>
        </w:rPr>
      </w:pPr>
      <w:r>
        <w:rPr>
          <w:rFonts w:asciiTheme="minorHAnsi" w:hAnsiTheme="minorHAnsi" w:cs="Calibri"/>
          <w:color w:val="000000" w:themeColor="text1"/>
        </w:rPr>
        <w:t xml:space="preserve">Small* </w:t>
      </w:r>
      <w:r>
        <w:rPr>
          <w:rFonts w:asciiTheme="minorHAnsi" w:hAnsiTheme="minorHAnsi" w:cs="Calibri"/>
          <w:color w:val="000000" w:themeColor="text1"/>
        </w:rPr>
        <w:t>amounts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of</w:t>
      </w:r>
      <w:r>
        <w:rPr>
          <w:rFonts w:asciiTheme="minorHAnsi" w:hAnsiTheme="minorHAnsi" w:cs="Calibri"/>
          <w:color w:val="000000" w:themeColor="text1"/>
        </w:rPr>
        <w:t xml:space="preserve"> dry </w:t>
      </w:r>
      <w:r>
        <w:rPr>
          <w:rFonts w:asciiTheme="minorHAnsi" w:hAnsiTheme="minorHAnsi" w:cs="Calibri"/>
          <w:color w:val="000000" w:themeColor="text1"/>
        </w:rPr>
        <w:t>ice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may</w:t>
      </w:r>
      <w:r>
        <w:rPr>
          <w:rFonts w:asciiTheme="minorHAnsi" w:hAnsiTheme="minorHAnsi" w:cs="Calibri"/>
          <w:color w:val="000000" w:themeColor="text1"/>
        </w:rPr>
        <w:t xml:space="preserve"> be </w:t>
      </w:r>
      <w:r>
        <w:rPr>
          <w:rFonts w:asciiTheme="minorHAnsi" w:hAnsiTheme="minorHAnsi" w:cs="Calibri"/>
          <w:color w:val="000000" w:themeColor="text1"/>
        </w:rPr>
        <w:t>placed</w:t>
      </w:r>
      <w:r>
        <w:rPr>
          <w:rFonts w:asciiTheme="minorHAnsi" w:hAnsiTheme="minorHAnsi" w:cs="Calibri"/>
          <w:color w:val="000000" w:themeColor="text1"/>
        </w:rPr>
        <w:t xml:space="preserve"> in a </w:t>
      </w:r>
      <w:r>
        <w:rPr>
          <w:rFonts w:asciiTheme="minorHAnsi" w:hAnsiTheme="minorHAnsi" w:cs="Calibri"/>
          <w:color w:val="000000" w:themeColor="text1"/>
        </w:rPr>
        <w:t>fumehood</w:t>
      </w:r>
      <w:r>
        <w:rPr>
          <w:rFonts w:asciiTheme="minorHAnsi" w:hAnsiTheme="minorHAnsi" w:cs="Calibri"/>
          <w:color w:val="000000" w:themeColor="text1"/>
        </w:rPr>
        <w:t xml:space="preserve"> to sublime</w:t>
      </w:r>
    </w:p>
    <w:p w:rsidR="00EC2722" w:rsidRPr="00B539DD" w:rsidP="00EC2722" w14:paraId="666A5A6F" w14:textId="77777777">
      <w:pPr>
        <w:ind w:left="360"/>
        <w:rPr>
          <w:rFonts w:asciiTheme="minorHAnsi" w:hAnsiTheme="minorHAnsi" w:cs="Calibri"/>
          <w:color w:val="000000" w:themeColor="text1"/>
        </w:rPr>
      </w:pPr>
    </w:p>
    <w:p w:rsidR="00EC2722" w:rsidP="00EC2722" w14:paraId="191C3ECD" w14:textId="77777777">
      <w:pPr>
        <w:spacing w:before="240"/>
        <w:rPr>
          <w:rFonts w:asciiTheme="minorHAnsi" w:hAnsiTheme="minorHAnsi" w:cs="Calibri"/>
          <w:color w:val="000000" w:themeColor="text1"/>
        </w:rPr>
      </w:pPr>
      <w:r>
        <w:rPr>
          <w:rFonts w:asciiTheme="minorHAnsi" w:hAnsiTheme="minorHAnsi" w:cs="Calibri"/>
          <w:color w:val="000000" w:themeColor="text1"/>
        </w:rPr>
        <w:t>Larger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orders</w:t>
      </w:r>
      <w:r>
        <w:rPr>
          <w:rFonts w:asciiTheme="minorHAnsi" w:hAnsiTheme="minorHAnsi" w:cs="Calibri"/>
          <w:color w:val="000000" w:themeColor="text1"/>
        </w:rPr>
        <w:t xml:space="preserve"> (eg., from </w:t>
      </w:r>
      <w:r>
        <w:rPr>
          <w:rFonts w:asciiTheme="minorHAnsi" w:hAnsiTheme="minorHAnsi" w:cs="Calibri"/>
          <w:color w:val="000000" w:themeColor="text1"/>
        </w:rPr>
        <w:t>Biorad</w:t>
      </w:r>
      <w:r w:rsidRPr="008158D3">
        <w:rPr>
          <w:rFonts w:asciiTheme="minorHAnsi" w:hAnsiTheme="minorHAnsi" w:cs="Calibri"/>
          <w:color w:val="000000" w:themeColor="text1"/>
        </w:rPr>
        <w:t xml:space="preserve">) </w:t>
      </w:r>
      <w:r>
        <w:rPr>
          <w:rFonts w:asciiTheme="minorHAnsi" w:hAnsiTheme="minorHAnsi" w:cs="Calibri"/>
          <w:color w:val="000000" w:themeColor="text1"/>
        </w:rPr>
        <w:t>may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contain</w:t>
      </w:r>
      <w:r w:rsidRPr="008158D3">
        <w:rPr>
          <w:rFonts w:asciiTheme="minorHAnsi" w:hAnsiTheme="minorHAnsi" w:cs="Calibri"/>
          <w:color w:val="000000" w:themeColor="text1"/>
        </w:rPr>
        <w:t xml:space="preserve"> 10 </w:t>
      </w:r>
      <w:r>
        <w:rPr>
          <w:rFonts w:asciiTheme="minorHAnsi" w:hAnsiTheme="minorHAnsi" w:cs="Calibri"/>
          <w:color w:val="000000" w:themeColor="text1"/>
        </w:rPr>
        <w:t xml:space="preserve">liters </w:t>
      </w:r>
      <w:r>
        <w:rPr>
          <w:rFonts w:asciiTheme="minorHAnsi" w:hAnsiTheme="minorHAnsi" w:cs="Calibri"/>
          <w:color w:val="000000" w:themeColor="text1"/>
        </w:rPr>
        <w:t>of</w:t>
      </w:r>
      <w:r>
        <w:rPr>
          <w:rFonts w:asciiTheme="minorHAnsi" w:hAnsiTheme="minorHAnsi" w:cs="Calibri"/>
          <w:color w:val="000000" w:themeColor="text1"/>
        </w:rPr>
        <w:t xml:space="preserve"> dry </w:t>
      </w:r>
      <w:r>
        <w:rPr>
          <w:rFonts w:asciiTheme="minorHAnsi" w:hAnsiTheme="minorHAnsi" w:cs="Calibri"/>
          <w:color w:val="000000" w:themeColor="text1"/>
        </w:rPr>
        <w:t>ice</w:t>
      </w:r>
      <w:r>
        <w:rPr>
          <w:rFonts w:asciiTheme="minorHAnsi" w:hAnsiTheme="minorHAnsi" w:cs="Calibri"/>
          <w:color w:val="000000" w:themeColor="text1"/>
        </w:rPr>
        <w:t xml:space="preserve"> (</w:t>
      </w:r>
      <w:r>
        <w:rPr>
          <w:rFonts w:asciiTheme="minorHAnsi" w:hAnsiTheme="minorHAnsi" w:cs="Calibri"/>
          <w:color w:val="000000" w:themeColor="text1"/>
        </w:rPr>
        <w:t>the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equivalent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of</w:t>
      </w:r>
      <w:r w:rsidRPr="008158D3">
        <w:rPr>
          <w:rFonts w:asciiTheme="minorHAnsi" w:hAnsiTheme="minorHAnsi" w:cs="Calibri"/>
          <w:color w:val="000000" w:themeColor="text1"/>
        </w:rPr>
        <w:t xml:space="preserve"> 14 kg)</w:t>
      </w:r>
      <w:r>
        <w:rPr>
          <w:rFonts w:asciiTheme="minorHAnsi" w:hAnsiTheme="minorHAnsi" w:cs="Calibri"/>
          <w:color w:val="000000" w:themeColor="text1"/>
        </w:rPr>
        <w:t xml:space="preserve"> or more</w:t>
      </w:r>
      <w:r w:rsidRPr="008158D3">
        <w:rPr>
          <w:rFonts w:asciiTheme="minorHAnsi" w:hAnsiTheme="minorHAnsi" w:cs="Calibri"/>
          <w:color w:val="000000" w:themeColor="text1"/>
        </w:rPr>
        <w:t xml:space="preserve">. </w:t>
      </w:r>
      <w:r>
        <w:rPr>
          <w:rFonts w:asciiTheme="minorHAnsi" w:hAnsiTheme="minorHAnsi" w:cs="Calibri"/>
          <w:color w:val="000000" w:themeColor="text1"/>
        </w:rPr>
        <w:t xml:space="preserve">The dry </w:t>
      </w:r>
      <w:r>
        <w:rPr>
          <w:rFonts w:asciiTheme="minorHAnsi" w:hAnsiTheme="minorHAnsi" w:cs="Calibri"/>
          <w:color w:val="000000" w:themeColor="text1"/>
        </w:rPr>
        <w:t>ice</w:t>
      </w:r>
      <w:r>
        <w:rPr>
          <w:rFonts w:asciiTheme="minorHAnsi" w:hAnsiTheme="minorHAnsi" w:cs="Calibri"/>
          <w:color w:val="000000" w:themeColor="text1"/>
        </w:rPr>
        <w:t xml:space="preserve"> must be </w:t>
      </w:r>
      <w:r>
        <w:rPr>
          <w:rFonts w:asciiTheme="minorHAnsi" w:hAnsiTheme="minorHAnsi" w:cs="Calibri"/>
          <w:color w:val="000000" w:themeColor="text1"/>
        </w:rPr>
        <w:t>spread</w:t>
      </w:r>
      <w:r>
        <w:rPr>
          <w:rFonts w:asciiTheme="minorHAnsi" w:hAnsiTheme="minorHAnsi" w:cs="Calibri"/>
          <w:color w:val="000000" w:themeColor="text1"/>
        </w:rPr>
        <w:t xml:space="preserve"> over </w:t>
      </w:r>
      <w:r>
        <w:rPr>
          <w:rFonts w:asciiTheme="minorHAnsi" w:hAnsiTheme="minorHAnsi" w:cs="Calibri"/>
          <w:color w:val="000000" w:themeColor="text1"/>
        </w:rPr>
        <w:t>the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gravel</w:t>
      </w:r>
      <w:r>
        <w:rPr>
          <w:rFonts w:asciiTheme="minorHAnsi" w:hAnsiTheme="minorHAnsi" w:cs="Calibri"/>
          <w:color w:val="000000" w:themeColor="text1"/>
        </w:rPr>
        <w:t xml:space="preserve"> or </w:t>
      </w:r>
      <w:r>
        <w:rPr>
          <w:rFonts w:asciiTheme="minorHAnsi" w:hAnsiTheme="minorHAnsi" w:cs="Calibri"/>
          <w:color w:val="000000" w:themeColor="text1"/>
        </w:rPr>
        <w:t>the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box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with</w:t>
      </w:r>
      <w:r>
        <w:rPr>
          <w:rFonts w:asciiTheme="minorHAnsi" w:hAnsiTheme="minorHAnsi" w:cs="Calibri"/>
          <w:color w:val="000000" w:themeColor="text1"/>
        </w:rPr>
        <w:t xml:space="preserve"> dry </w:t>
      </w:r>
      <w:r>
        <w:rPr>
          <w:rFonts w:asciiTheme="minorHAnsi" w:hAnsiTheme="minorHAnsi" w:cs="Calibri"/>
          <w:color w:val="000000" w:themeColor="text1"/>
        </w:rPr>
        <w:t>ice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placed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on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one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of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the</w:t>
      </w:r>
      <w:r>
        <w:rPr>
          <w:rFonts w:asciiTheme="minorHAnsi" w:hAnsiTheme="minorHAnsi" w:cs="Calibri"/>
          <w:color w:val="000000" w:themeColor="text1"/>
        </w:rPr>
        <w:t xml:space="preserve"> </w:t>
      </w:r>
      <w:r>
        <w:rPr>
          <w:rFonts w:asciiTheme="minorHAnsi" w:hAnsiTheme="minorHAnsi" w:cs="Calibri"/>
          <w:color w:val="000000" w:themeColor="text1"/>
        </w:rPr>
        <w:t>terraces</w:t>
      </w:r>
      <w:r>
        <w:rPr>
          <w:rFonts w:asciiTheme="minorHAnsi" w:hAnsiTheme="minorHAnsi" w:cs="Calibri"/>
          <w:color w:val="000000" w:themeColor="text1"/>
        </w:rPr>
        <w:t>.</w:t>
      </w:r>
    </w:p>
    <w:p w:rsidR="00EC2722" w:rsidRPr="003A665A" w:rsidP="00EC2722" w14:paraId="6BA1F638" w14:textId="77777777">
      <w:pPr>
        <w:spacing w:before="240"/>
        <w:rPr>
          <w:rFonts w:asciiTheme="minorHAnsi" w:hAnsiTheme="minorHAnsi" w:cs="Calibri"/>
          <w:color w:val="000000" w:themeColor="text1"/>
          <w:lang w:val="nn-NO"/>
        </w:rPr>
      </w:pPr>
      <w:r w:rsidRPr="003A665A">
        <w:rPr>
          <w:rFonts w:asciiTheme="minorHAnsi" w:hAnsiTheme="minorHAnsi" w:cs="Calibri"/>
          <w:color w:val="000000" w:themeColor="text1"/>
          <w:lang w:val="nn-NO"/>
        </w:rPr>
        <w:t xml:space="preserve">Dry </w:t>
      </w:r>
      <w:r w:rsidRPr="003A665A">
        <w:rPr>
          <w:rFonts w:asciiTheme="minorHAnsi" w:hAnsiTheme="minorHAnsi" w:cs="Calibri"/>
          <w:color w:val="000000" w:themeColor="text1"/>
          <w:lang w:val="nn-NO"/>
        </w:rPr>
        <w:t>ice</w:t>
      </w:r>
      <w:r w:rsidRPr="003A665A">
        <w:rPr>
          <w:rFonts w:asciiTheme="minorHAnsi" w:hAnsiTheme="minorHAnsi" w:cs="Calibri"/>
          <w:color w:val="000000" w:themeColor="text1"/>
          <w:lang w:val="nn-NO"/>
        </w:rPr>
        <w:t xml:space="preserve"> </w:t>
      </w:r>
      <w:r w:rsidRPr="003A665A">
        <w:rPr>
          <w:rFonts w:asciiTheme="minorHAnsi" w:hAnsiTheme="minorHAnsi" w:cs="Calibri"/>
          <w:b/>
          <w:color w:val="000000" w:themeColor="text1"/>
          <w:u w:val="single"/>
          <w:lang w:val="nn-NO"/>
        </w:rPr>
        <w:t xml:space="preserve">must </w:t>
      </w:r>
      <w:r w:rsidRPr="003A665A">
        <w:rPr>
          <w:rFonts w:asciiTheme="minorHAnsi" w:hAnsiTheme="minorHAnsi" w:cs="Calibri"/>
          <w:b/>
          <w:color w:val="000000" w:themeColor="text1"/>
          <w:u w:val="single"/>
          <w:lang w:val="nn-NO"/>
        </w:rPr>
        <w:t>not</w:t>
      </w:r>
      <w:r w:rsidRPr="003A665A">
        <w:rPr>
          <w:rFonts w:asciiTheme="minorHAnsi" w:hAnsiTheme="minorHAnsi" w:cs="Calibri"/>
          <w:color w:val="000000" w:themeColor="text1"/>
          <w:lang w:val="nn-NO"/>
        </w:rPr>
        <w:t xml:space="preserve"> be </w:t>
      </w:r>
      <w:r w:rsidRPr="003A665A">
        <w:rPr>
          <w:rFonts w:asciiTheme="minorHAnsi" w:hAnsiTheme="minorHAnsi" w:cs="Calibri"/>
          <w:color w:val="000000" w:themeColor="text1"/>
          <w:lang w:val="nn-NO"/>
        </w:rPr>
        <w:t>rinsed</w:t>
      </w:r>
      <w:r w:rsidRPr="003A665A">
        <w:rPr>
          <w:rFonts w:asciiTheme="minorHAnsi" w:hAnsiTheme="minorHAnsi" w:cs="Calibri"/>
          <w:color w:val="000000" w:themeColor="text1"/>
          <w:lang w:val="nn-NO"/>
        </w:rPr>
        <w:t xml:space="preserve"> </w:t>
      </w:r>
      <w:r w:rsidRPr="003A665A">
        <w:rPr>
          <w:rFonts w:asciiTheme="minorHAnsi" w:hAnsiTheme="minorHAnsi" w:cs="Calibri"/>
          <w:color w:val="000000" w:themeColor="text1"/>
          <w:lang w:val="nn-NO"/>
        </w:rPr>
        <w:t>down</w:t>
      </w:r>
      <w:r w:rsidRPr="003A665A">
        <w:rPr>
          <w:rFonts w:asciiTheme="minorHAnsi" w:hAnsiTheme="minorHAnsi" w:cs="Calibri"/>
          <w:color w:val="000000" w:themeColor="text1"/>
          <w:lang w:val="nn-NO"/>
        </w:rPr>
        <w:t xml:space="preserve"> </w:t>
      </w:r>
      <w:r w:rsidRPr="003A665A">
        <w:rPr>
          <w:rFonts w:asciiTheme="minorHAnsi" w:hAnsiTheme="minorHAnsi" w:cs="Calibri"/>
          <w:color w:val="000000" w:themeColor="text1"/>
          <w:lang w:val="nn-NO"/>
        </w:rPr>
        <w:t>the</w:t>
      </w:r>
      <w:r w:rsidRPr="003A665A">
        <w:rPr>
          <w:rFonts w:asciiTheme="minorHAnsi" w:hAnsiTheme="minorHAnsi" w:cs="Calibri"/>
          <w:color w:val="000000" w:themeColor="text1"/>
          <w:lang w:val="nn-NO"/>
        </w:rPr>
        <w:t xml:space="preserve"> sink or in </w:t>
      </w:r>
      <w:r w:rsidRPr="003A665A">
        <w:rPr>
          <w:rFonts w:asciiTheme="minorHAnsi" w:hAnsiTheme="minorHAnsi" w:cs="Calibri"/>
          <w:color w:val="000000" w:themeColor="text1"/>
          <w:lang w:val="nn-NO"/>
        </w:rPr>
        <w:t>the</w:t>
      </w:r>
      <w:r w:rsidRPr="003A665A">
        <w:rPr>
          <w:rFonts w:asciiTheme="minorHAnsi" w:hAnsiTheme="minorHAnsi" w:cs="Calibri"/>
          <w:color w:val="000000" w:themeColor="text1"/>
          <w:lang w:val="nn-NO"/>
        </w:rPr>
        <w:t xml:space="preserve"> </w:t>
      </w:r>
      <w:r w:rsidRPr="003A665A">
        <w:rPr>
          <w:rFonts w:asciiTheme="minorHAnsi" w:hAnsiTheme="minorHAnsi" w:cs="Calibri"/>
          <w:color w:val="000000" w:themeColor="text1"/>
          <w:lang w:val="nn-NO"/>
        </w:rPr>
        <w:t>toilet</w:t>
      </w:r>
      <w:r w:rsidRPr="003A665A">
        <w:rPr>
          <w:rFonts w:asciiTheme="minorHAnsi" w:hAnsiTheme="minorHAnsi" w:cs="Calibri"/>
          <w:color w:val="000000" w:themeColor="text1"/>
          <w:lang w:val="nn-NO"/>
        </w:rPr>
        <w:t xml:space="preserve"> as it </w:t>
      </w:r>
      <w:r w:rsidRPr="003A665A">
        <w:rPr>
          <w:rFonts w:asciiTheme="minorHAnsi" w:hAnsiTheme="minorHAnsi" w:cs="Calibri"/>
          <w:color w:val="000000" w:themeColor="text1"/>
          <w:lang w:val="nn-NO"/>
        </w:rPr>
        <w:t>damages</w:t>
      </w:r>
      <w:r w:rsidRPr="003A665A">
        <w:rPr>
          <w:rFonts w:asciiTheme="minorHAnsi" w:hAnsiTheme="minorHAnsi" w:cs="Calibri"/>
          <w:color w:val="000000" w:themeColor="text1"/>
          <w:lang w:val="nn-NO"/>
        </w:rPr>
        <w:t xml:space="preserve"> </w:t>
      </w:r>
      <w:r w:rsidRPr="003A665A">
        <w:rPr>
          <w:rFonts w:asciiTheme="minorHAnsi" w:hAnsiTheme="minorHAnsi" w:cs="Calibri"/>
          <w:color w:val="000000" w:themeColor="text1"/>
          <w:lang w:val="nn-NO"/>
        </w:rPr>
        <w:t>the</w:t>
      </w:r>
      <w:r w:rsidRPr="003A665A">
        <w:rPr>
          <w:rFonts w:asciiTheme="minorHAnsi" w:hAnsiTheme="minorHAnsi" w:cs="Calibri"/>
          <w:color w:val="000000" w:themeColor="text1"/>
          <w:lang w:val="nn-NO"/>
        </w:rPr>
        <w:t xml:space="preserve"> </w:t>
      </w:r>
      <w:r w:rsidRPr="003A665A">
        <w:rPr>
          <w:rFonts w:asciiTheme="minorHAnsi" w:hAnsiTheme="minorHAnsi" w:cs="Calibri"/>
          <w:color w:val="000000" w:themeColor="text1"/>
          <w:lang w:val="nn-NO"/>
        </w:rPr>
        <w:t>drain</w:t>
      </w:r>
      <w:r w:rsidRPr="003A665A">
        <w:rPr>
          <w:rFonts w:asciiTheme="minorHAnsi" w:hAnsiTheme="minorHAnsi" w:cs="Calibri"/>
          <w:color w:val="000000" w:themeColor="text1"/>
          <w:lang w:val="nn-NO"/>
        </w:rPr>
        <w:t xml:space="preserve"> pipes.</w:t>
      </w:r>
    </w:p>
    <w:p w:rsidR="00EC2722" w:rsidRPr="00B169CA" w:rsidP="00EC2722" w14:paraId="3F6FA194" w14:textId="77777777">
      <w:pPr>
        <w:pStyle w:val="Heading2"/>
      </w:pPr>
      <w:bookmarkStart w:id="5" w:name="_Toc16659860"/>
      <w:bookmarkStart w:id="6" w:name="_Toc51641078"/>
      <w:bookmarkStart w:id="7" w:name="_Toc52870776"/>
      <w:bookmarkStart w:id="8" w:name="_Toc256000005"/>
      <w:r>
        <w:t>Emptying</w:t>
      </w:r>
      <w:r>
        <w:t xml:space="preserve"> </w:t>
      </w:r>
      <w:r>
        <w:t>of</w:t>
      </w:r>
      <w:r>
        <w:t xml:space="preserve"> dry </w:t>
      </w:r>
      <w:r>
        <w:t>ice</w:t>
      </w:r>
      <w:r>
        <w:t xml:space="preserve"> </w:t>
      </w:r>
      <w:r>
        <w:t>outside</w:t>
      </w:r>
      <w:r>
        <w:t xml:space="preserve"> («Fjellvegg»)</w:t>
      </w:r>
      <w:bookmarkEnd w:id="8"/>
    </w:p>
    <w:p w:rsidR="00EC2722" w:rsidP="00EC2722" w14:paraId="38967F83" w14:textId="77777777">
      <w:pPr>
        <w:pStyle w:val="BodyTex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It has </w:t>
      </w:r>
      <w:r>
        <w:rPr>
          <w:rFonts w:asciiTheme="minorHAnsi" w:hAnsiTheme="minorHAnsi"/>
        </w:rPr>
        <w:t>been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agreed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with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Maintenance</w:t>
      </w:r>
      <w:r>
        <w:rPr>
          <w:rFonts w:asciiTheme="minorHAnsi" w:hAnsiTheme="minorHAnsi"/>
        </w:rPr>
        <w:t xml:space="preserve"> and A&amp;E </w:t>
      </w:r>
      <w:r>
        <w:rPr>
          <w:rFonts w:asciiTheme="minorHAnsi" w:hAnsiTheme="minorHAnsi"/>
        </w:rPr>
        <w:t>that</w:t>
      </w:r>
      <w:r>
        <w:rPr>
          <w:rFonts w:asciiTheme="minorHAnsi" w:hAnsiTheme="minorHAnsi"/>
        </w:rPr>
        <w:t xml:space="preserve"> dry </w:t>
      </w:r>
      <w:r>
        <w:rPr>
          <w:rFonts w:asciiTheme="minorHAnsi" w:hAnsiTheme="minorHAnsi"/>
        </w:rPr>
        <w:t>ice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may</w:t>
      </w:r>
      <w:r>
        <w:rPr>
          <w:rFonts w:asciiTheme="minorHAnsi" w:hAnsiTheme="minorHAnsi"/>
        </w:rPr>
        <w:t xml:space="preserve"> be </w:t>
      </w:r>
      <w:r>
        <w:rPr>
          <w:rFonts w:asciiTheme="minorHAnsi" w:hAnsiTheme="minorHAnsi"/>
        </w:rPr>
        <w:t>disposed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of</w:t>
      </w:r>
      <w:r>
        <w:rPr>
          <w:rFonts w:asciiTheme="minorHAnsi" w:hAnsiTheme="minorHAnsi"/>
        </w:rPr>
        <w:t xml:space="preserve"> by </w:t>
      </w:r>
      <w:r>
        <w:rPr>
          <w:rFonts w:asciiTheme="minorHAnsi" w:hAnsiTheme="minorHAnsi"/>
        </w:rPr>
        <w:t>spreading</w:t>
      </w:r>
      <w:r>
        <w:rPr>
          <w:rFonts w:asciiTheme="minorHAnsi" w:hAnsiTheme="minorHAnsi"/>
        </w:rPr>
        <w:t xml:space="preserve"> it </w:t>
      </w:r>
      <w:r>
        <w:rPr>
          <w:rFonts w:asciiTheme="minorHAnsi" w:hAnsiTheme="minorHAnsi"/>
        </w:rPr>
        <w:t>out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on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the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gravel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between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the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asphalt</w:t>
      </w:r>
      <w:r>
        <w:rPr>
          <w:rFonts w:asciiTheme="minorHAnsi" w:hAnsiTheme="minorHAnsi"/>
        </w:rPr>
        <w:t xml:space="preserve"> and rock at </w:t>
      </w:r>
      <w:r>
        <w:rPr>
          <w:rFonts w:asciiTheme="minorHAnsi" w:hAnsiTheme="minorHAnsi"/>
        </w:rPr>
        <w:t>the</w:t>
      </w:r>
      <w:r>
        <w:rPr>
          <w:rFonts w:asciiTheme="minorHAnsi" w:hAnsiTheme="minorHAnsi"/>
        </w:rPr>
        <w:t xml:space="preserve"> side </w:t>
      </w:r>
      <w:r>
        <w:rPr>
          <w:rFonts w:asciiTheme="minorHAnsi" w:hAnsiTheme="minorHAnsi"/>
        </w:rPr>
        <w:t>of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the</w:t>
      </w:r>
      <w:r>
        <w:rPr>
          <w:rFonts w:asciiTheme="minorHAnsi" w:hAnsiTheme="minorHAnsi"/>
        </w:rPr>
        <w:t xml:space="preserve"> Lab </w:t>
      </w:r>
      <w:r>
        <w:rPr>
          <w:rFonts w:asciiTheme="minorHAnsi" w:hAnsiTheme="minorHAnsi"/>
        </w:rPr>
        <w:t>building</w:t>
      </w:r>
      <w:r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>opposite</w:t>
      </w:r>
      <w:r>
        <w:rPr>
          <w:rFonts w:asciiTheme="minorHAnsi" w:hAnsiTheme="minorHAnsi"/>
        </w:rPr>
        <w:t xml:space="preserve"> A&amp;E (</w:t>
      </w:r>
      <w:r>
        <w:rPr>
          <w:rFonts w:asciiTheme="minorHAnsi" w:hAnsiTheme="minorHAnsi"/>
        </w:rPr>
        <w:t>see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photos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below</w:t>
      </w:r>
      <w:r>
        <w:rPr>
          <w:rFonts w:asciiTheme="minorHAnsi" w:hAnsiTheme="minorHAnsi"/>
        </w:rPr>
        <w:t>).</w:t>
      </w:r>
    </w:p>
    <w:p w:rsidR="00EC2722" w:rsidP="00EC2722" w14:paraId="00A688C7" w14:textId="77777777">
      <w:pPr>
        <w:pStyle w:val="BodyText"/>
        <w:spacing w:after="48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Ensure </w:t>
      </w:r>
      <w:r>
        <w:rPr>
          <w:rFonts w:asciiTheme="minorHAnsi" w:hAnsiTheme="minorHAnsi"/>
        </w:rPr>
        <w:t>that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there</w:t>
      </w:r>
      <w:r>
        <w:rPr>
          <w:rFonts w:asciiTheme="minorHAnsi" w:hAnsiTheme="minorHAnsi"/>
        </w:rPr>
        <w:t xml:space="preserve"> is </w:t>
      </w:r>
      <w:r>
        <w:rPr>
          <w:rFonts w:asciiTheme="minorHAnsi" w:hAnsiTheme="minorHAnsi"/>
        </w:rPr>
        <w:t>no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polystyrene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littering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the</w:t>
      </w:r>
      <w:r>
        <w:rPr>
          <w:rFonts w:asciiTheme="minorHAnsi" w:hAnsiTheme="minorHAnsi"/>
        </w:rPr>
        <w:t xml:space="preserve"> area, and </w:t>
      </w:r>
      <w:r>
        <w:rPr>
          <w:rFonts w:asciiTheme="minorHAnsi" w:hAnsiTheme="minorHAnsi"/>
        </w:rPr>
        <w:t>that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the</w:t>
      </w:r>
      <w:r>
        <w:rPr>
          <w:rFonts w:asciiTheme="minorHAnsi" w:hAnsiTheme="minorHAnsi"/>
        </w:rPr>
        <w:t xml:space="preserve"> dry </w:t>
      </w:r>
      <w:r>
        <w:rPr>
          <w:rFonts w:asciiTheme="minorHAnsi" w:hAnsiTheme="minorHAnsi"/>
        </w:rPr>
        <w:t>ice</w:t>
      </w:r>
      <w:r>
        <w:rPr>
          <w:rFonts w:asciiTheme="minorHAnsi" w:hAnsiTheme="minorHAnsi"/>
        </w:rPr>
        <w:t xml:space="preserve"> is not in </w:t>
      </w:r>
      <w:r>
        <w:rPr>
          <w:rFonts w:asciiTheme="minorHAnsi" w:hAnsiTheme="minorHAnsi"/>
        </w:rPr>
        <w:t>the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way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of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vehicles</w:t>
      </w:r>
      <w:r>
        <w:rPr>
          <w:rFonts w:asciiTheme="minorHAnsi" w:hAnsiTheme="minorHAnsi"/>
        </w:rPr>
        <w:t xml:space="preserve"> and </w:t>
      </w:r>
      <w:r>
        <w:rPr>
          <w:rFonts w:asciiTheme="minorHAnsi" w:hAnsiTheme="minorHAnsi"/>
        </w:rPr>
        <w:t>pedestrians</w:t>
      </w:r>
      <w:r>
        <w:rPr>
          <w:rFonts w:asciiTheme="minorHAnsi" w:hAnsiTheme="minorHAnsi"/>
        </w:rPr>
        <w:t xml:space="preserve"> in </w:t>
      </w:r>
      <w:r>
        <w:rPr>
          <w:rFonts w:asciiTheme="minorHAnsi" w:hAnsiTheme="minorHAnsi"/>
        </w:rPr>
        <w:t>the</w:t>
      </w:r>
      <w:r>
        <w:rPr>
          <w:rFonts w:asciiTheme="minorHAnsi" w:hAnsiTheme="minorHAnsi"/>
        </w:rPr>
        <w:t xml:space="preserve"> area.</w:t>
      </w:r>
    </w:p>
    <w:p w:rsidR="00EC2722" w:rsidRPr="00DA3FDC" w:rsidP="00EC2722" w14:paraId="0FD9F903" w14:textId="77777777">
      <w:pPr>
        <w:pStyle w:val="BodyTex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*</w:t>
      </w:r>
      <w:r w:rsidRPr="00DA3FDC">
        <w:rPr>
          <w:rFonts w:asciiTheme="minorHAnsi" w:hAnsiTheme="minorHAnsi"/>
        </w:rPr>
        <w:t xml:space="preserve">Small </w:t>
      </w:r>
      <w:r w:rsidRPr="00DA3FDC">
        <w:rPr>
          <w:rFonts w:asciiTheme="minorHAnsi" w:hAnsiTheme="minorHAnsi"/>
        </w:rPr>
        <w:t>amounts</w:t>
      </w:r>
      <w:r w:rsidRPr="00DA3FDC">
        <w:rPr>
          <w:rFonts w:asciiTheme="minorHAnsi" w:hAnsiTheme="minorHAnsi"/>
        </w:rPr>
        <w:t xml:space="preserve"> </w:t>
      </w:r>
      <w:r w:rsidRPr="00DA3FDC">
        <w:rPr>
          <w:rFonts w:asciiTheme="minorHAnsi" w:hAnsiTheme="minorHAnsi"/>
        </w:rPr>
        <w:t>of</w:t>
      </w:r>
      <w:r w:rsidRPr="00DA3FDC">
        <w:rPr>
          <w:rFonts w:asciiTheme="minorHAnsi" w:hAnsiTheme="minorHAnsi"/>
        </w:rPr>
        <w:t xml:space="preserve"> dry </w:t>
      </w:r>
      <w:r w:rsidRPr="00DA3FDC">
        <w:rPr>
          <w:rFonts w:asciiTheme="minorHAnsi" w:hAnsiTheme="minorHAnsi"/>
        </w:rPr>
        <w:t>ice</w:t>
      </w:r>
      <w:r w:rsidRPr="00DA3FDC">
        <w:rPr>
          <w:rFonts w:asciiTheme="minorHAnsi" w:hAnsiTheme="minorHAnsi"/>
        </w:rPr>
        <w:t xml:space="preserve"> </w:t>
      </w:r>
      <w:r w:rsidRPr="00DA3FDC">
        <w:rPr>
          <w:rFonts w:asciiTheme="minorHAnsi" w:hAnsiTheme="minorHAnsi"/>
        </w:rPr>
        <w:t>refers</w:t>
      </w:r>
      <w:r w:rsidRPr="00DA3FDC">
        <w:rPr>
          <w:rFonts w:asciiTheme="minorHAnsi" w:hAnsiTheme="minorHAnsi"/>
        </w:rPr>
        <w:t xml:space="preserve"> to a </w:t>
      </w:r>
      <w:r w:rsidRPr="00DA3FDC">
        <w:rPr>
          <w:rFonts w:asciiTheme="minorHAnsi" w:hAnsiTheme="minorHAnsi"/>
        </w:rPr>
        <w:t>cubic</w:t>
      </w:r>
      <w:r w:rsidRPr="00DA3FDC">
        <w:rPr>
          <w:rFonts w:asciiTheme="minorHAnsi" w:hAnsiTheme="minorHAnsi"/>
        </w:rPr>
        <w:t xml:space="preserve"> </w:t>
      </w:r>
      <w:r w:rsidRPr="00DA3FDC">
        <w:rPr>
          <w:rFonts w:asciiTheme="minorHAnsi" w:hAnsiTheme="minorHAnsi"/>
        </w:rPr>
        <w:t>decimeter</w:t>
      </w:r>
      <w:r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>the</w:t>
      </w:r>
      <w:r w:rsidRPr="00DA3FDC">
        <w:rPr>
          <w:rFonts w:asciiTheme="minorHAnsi" w:hAnsiTheme="minorHAnsi"/>
        </w:rPr>
        <w:t xml:space="preserve"> </w:t>
      </w:r>
      <w:r w:rsidRPr="00DA3FDC">
        <w:rPr>
          <w:rFonts w:asciiTheme="minorHAnsi" w:hAnsiTheme="minorHAnsi"/>
        </w:rPr>
        <w:t>equivalent</w:t>
      </w:r>
      <w:r w:rsidRPr="00DA3FDC">
        <w:rPr>
          <w:rFonts w:asciiTheme="minorHAnsi" w:hAnsiTheme="minorHAnsi"/>
        </w:rPr>
        <w:t xml:space="preserve"> </w:t>
      </w:r>
      <w:r w:rsidRPr="00DA3FDC">
        <w:rPr>
          <w:rFonts w:asciiTheme="minorHAnsi" w:hAnsiTheme="minorHAnsi"/>
        </w:rPr>
        <w:t>of</w:t>
      </w:r>
      <w:r w:rsidRPr="00DA3FDC">
        <w:rPr>
          <w:rFonts w:asciiTheme="minorHAnsi" w:hAnsiTheme="minorHAnsi"/>
        </w:rPr>
        <w:t xml:space="preserve"> 1 </w:t>
      </w:r>
      <w:r w:rsidRPr="00DA3FDC">
        <w:rPr>
          <w:rFonts w:asciiTheme="minorHAnsi" w:hAnsiTheme="minorHAnsi"/>
        </w:rPr>
        <w:t>litre</w:t>
      </w:r>
      <w:r w:rsidRPr="00DA3FDC">
        <w:rPr>
          <w:rFonts w:asciiTheme="minorHAnsi" w:hAnsiTheme="minorHAnsi"/>
        </w:rPr>
        <w:t xml:space="preserve">. </w:t>
      </w:r>
      <w:r w:rsidRPr="00DA3FDC">
        <w:rPr>
          <w:color w:val="000000"/>
        </w:rPr>
        <w:t>3 - 4 dm</w:t>
      </w:r>
      <w:r w:rsidRPr="00DA3FDC">
        <w:rPr>
          <w:color w:val="000000"/>
          <w:vertAlign w:val="superscript"/>
        </w:rPr>
        <w:t>3</w:t>
      </w:r>
      <w:r>
        <w:rPr>
          <w:color w:val="000000"/>
        </w:rPr>
        <w:t xml:space="preserve"> (3 - 4 </w:t>
      </w:r>
      <w:r>
        <w:rPr>
          <w:color w:val="000000"/>
        </w:rPr>
        <w:t>litres</w:t>
      </w:r>
      <w:r w:rsidRPr="00DA3FDC">
        <w:rPr>
          <w:color w:val="000000"/>
        </w:rPr>
        <w:t>)</w:t>
      </w:r>
      <w:r>
        <w:rPr>
          <w:color w:val="000000"/>
        </w:rPr>
        <w:t xml:space="preserve"> is </w:t>
      </w:r>
      <w:r>
        <w:rPr>
          <w:color w:val="000000"/>
        </w:rPr>
        <w:t>the</w:t>
      </w:r>
      <w:r>
        <w:rPr>
          <w:color w:val="000000"/>
        </w:rPr>
        <w:t xml:space="preserve"> </w:t>
      </w:r>
      <w:r>
        <w:rPr>
          <w:color w:val="000000"/>
        </w:rPr>
        <w:t>equivalent</w:t>
      </w:r>
      <w:r>
        <w:rPr>
          <w:color w:val="000000"/>
        </w:rPr>
        <w:t xml:space="preserve"> </w:t>
      </w:r>
      <w:r>
        <w:rPr>
          <w:color w:val="000000"/>
        </w:rPr>
        <w:t>of</w:t>
      </w:r>
      <w:r>
        <w:rPr>
          <w:color w:val="000000"/>
        </w:rPr>
        <w:t xml:space="preserve"> </w:t>
      </w:r>
      <w:r>
        <w:rPr>
          <w:color w:val="000000"/>
        </w:rPr>
        <w:t>approximately</w:t>
      </w:r>
      <w:r>
        <w:rPr>
          <w:color w:val="000000"/>
        </w:rPr>
        <w:t xml:space="preserve"> 4-6 kg dry </w:t>
      </w:r>
      <w:r>
        <w:rPr>
          <w:color w:val="000000"/>
        </w:rPr>
        <w:t>ice</w:t>
      </w:r>
      <w:r>
        <w:rPr>
          <w:color w:val="000000"/>
        </w:rPr>
        <w:t xml:space="preserve">, </w:t>
      </w:r>
      <w:r>
        <w:rPr>
          <w:color w:val="000000"/>
        </w:rPr>
        <w:t>which</w:t>
      </w:r>
      <w:r>
        <w:rPr>
          <w:color w:val="000000"/>
        </w:rPr>
        <w:t xml:space="preserve"> is </w:t>
      </w:r>
      <w:r>
        <w:rPr>
          <w:color w:val="000000"/>
        </w:rPr>
        <w:t>considered</w:t>
      </w:r>
      <w:r>
        <w:rPr>
          <w:color w:val="000000"/>
        </w:rPr>
        <w:t xml:space="preserve"> a </w:t>
      </w:r>
      <w:r>
        <w:rPr>
          <w:color w:val="000000"/>
        </w:rPr>
        <w:t>small</w:t>
      </w:r>
      <w:r>
        <w:rPr>
          <w:color w:val="000000"/>
        </w:rPr>
        <w:t xml:space="preserve"> </w:t>
      </w:r>
      <w:r>
        <w:rPr>
          <w:color w:val="000000"/>
        </w:rPr>
        <w:t>amount</w:t>
      </w:r>
      <w:r>
        <w:rPr>
          <w:color w:val="000000"/>
        </w:rPr>
        <w:t>.</w:t>
      </w:r>
    </w:p>
    <w:p w:rsidR="00EC2722" w:rsidRPr="00B169CA" w:rsidP="00EC2722" w14:paraId="38329CD7" w14:textId="77777777">
      <w:pPr>
        <w:pStyle w:val="BodyText"/>
        <w:rPr>
          <w:rFonts w:asciiTheme="minorHAnsi" w:hAnsiTheme="minorHAnsi"/>
        </w:rPr>
      </w:pPr>
      <w:r w:rsidRPr="00B169CA">
        <w:rPr>
          <w:rFonts w:asciiTheme="minorHAnsi" w:hAnsiTheme="minorHAnsi"/>
          <w:noProof/>
          <w:lang w:eastAsia="nb-NO"/>
        </w:rPr>
        <w:drawing>
          <wp:inline distT="0" distB="0" distL="0" distR="0">
            <wp:extent cx="3898795" cy="1845310"/>
            <wp:effectExtent l="0" t="0" r="6985" b="254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942" cy="1909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2722" w:rsidRPr="00B169CA" w:rsidP="00EC2722" w14:paraId="08B7C4A7" w14:textId="77777777">
      <w:pPr>
        <w:pStyle w:val="BodyText"/>
        <w:rPr>
          <w:rFonts w:asciiTheme="minorHAnsi" w:hAnsiTheme="minorHAnsi"/>
        </w:rPr>
      </w:pPr>
      <w:r w:rsidRPr="00B169CA">
        <w:rPr>
          <w:rFonts w:asciiTheme="minorHAnsi" w:hAnsiTheme="minorHAnsi"/>
          <w:noProof/>
          <w:lang w:eastAsia="nb-NO"/>
        </w:rPr>
        <w:drawing>
          <wp:inline distT="0" distB="0" distL="0" distR="0">
            <wp:extent cx="3898265" cy="1848404"/>
            <wp:effectExtent l="0" t="0" r="6985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02" cy="18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2722" w:rsidRPr="00B169CA" w:rsidP="00EC2722" w14:paraId="0D00030D" w14:textId="77777777">
      <w:pPr>
        <w:pStyle w:val="Heading1"/>
        <w:numPr>
          <w:ilvl w:val="0"/>
          <w:numId w:val="0"/>
        </w:numPr>
        <w:ind w:left="794" w:hanging="794"/>
      </w:pPr>
      <w:bookmarkEnd w:id="5"/>
      <w:bookmarkEnd w:id="6"/>
      <w:bookmarkEnd w:id="7"/>
      <w:bookmarkStart w:id="9" w:name="_Toc256000006"/>
      <w:r>
        <w:t>Refere</w:t>
      </w:r>
      <w:r w:rsidRPr="00B169CA">
        <w:t>n</w:t>
      </w:r>
      <w:r>
        <w:t>ces</w:t>
      </w:r>
      <w:bookmarkEnd w:id="9"/>
    </w:p>
    <w:p w:rsidR="00EC2722" w:rsidRPr="00B169CA" w:rsidP="00EC2722" w14:paraId="5481CF08" w14:textId="77777777">
      <w:pPr>
        <w:rPr>
          <w:rFonts w:asciiTheme="minorHAnsi" w:hAnsiTheme="minorHAnsi"/>
          <w:b/>
          <w:color w:val="808080"/>
        </w:rPr>
      </w:pPr>
      <w:r>
        <w:rPr>
          <w:rFonts w:asciiTheme="minorHAnsi" w:hAnsiTheme="minorHAnsi"/>
          <w:b/>
        </w:rPr>
        <w:t>Internal</w:t>
      </w:r>
      <w:r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>references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4706"/>
        <w:gridCol w:w="4707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nil"/>
            </w:tcBorders>
          </w:tcPr>
          <w:p w:rsidP="00EC2722"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bookmarkStart w:id="10" w:name="EK_Referanse"/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</w:tcPr>
          <w:p w:rsidP="00EC2722"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</w:tr>
    </w:tbl>
    <w:p w:rsidR="00EC2722" w:rsidRPr="00B169CA" w:rsidP="00EC2722" w14:paraId="02C78429" w14:textId="77777777">
      <w:pPr>
        <w:pStyle w:val="Punktheading"/>
        <w:rPr>
          <w:rFonts w:asciiTheme="minorHAnsi" w:hAnsiTheme="minorHAnsi"/>
        </w:rPr>
      </w:pPr>
      <w:bookmarkEnd w:id="10"/>
      <w:r>
        <w:rPr>
          <w:rFonts w:asciiTheme="minorHAnsi" w:hAnsiTheme="minorHAnsi"/>
        </w:rPr>
        <w:t>External</w:t>
      </w:r>
      <w:r w:rsidRPr="00B169CA">
        <w:rPr>
          <w:rFonts w:asciiTheme="minorHAnsi" w:hAnsiTheme="minorHAnsi"/>
        </w:rPr>
        <w:t xml:space="preserve"> </w:t>
      </w:r>
      <w:r w:rsidRPr="00E052FD">
        <w:rPr>
          <w:rFonts w:asciiTheme="minorHAnsi" w:hAnsiTheme="minorHAnsi"/>
        </w:rPr>
        <w:t>references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9413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nil"/>
            </w:tcBorders>
          </w:tcPr>
          <w:p w:rsidP="00EC2722"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bookmarkStart w:id="11" w:name="EK_EksRef"/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</w:tr>
    </w:tbl>
    <w:p w:rsidR="00EC2722" w:rsidRPr="00B169CA" w:rsidP="00EC2722" w14:paraId="5F0A4A4A" w14:textId="77777777">
      <w:pPr>
        <w:rPr>
          <w:rFonts w:asciiTheme="minorHAnsi" w:hAnsiTheme="minorHAnsi"/>
        </w:rPr>
      </w:pPr>
      <w:bookmarkEnd w:id="11"/>
    </w:p>
    <w:p w:rsidR="00B22636" w:rsidRPr="00EC2722" w:rsidP="00EC2722" w14:paraId="6A9FC021" w14:textId="77777777"/>
    <w:sectPr w:rsidSect="004D58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7" w:h="16840" w:code="9"/>
      <w:pgMar w:top="851" w:right="1247" w:bottom="851" w:left="1247" w:header="397" w:footer="170" w:gutter="0"/>
      <w:pgNumType w:start="1"/>
      <w:cols w:space="708"/>
      <w:formProt w:val="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erif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Halvfet"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0" w:type="auto"/>
      <w:jc w:val="center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927"/>
      <w:gridCol w:w="4074"/>
    </w:tblGrid>
    <w:tr w14:paraId="6A9FC034" w14:textId="77777777" w:rsidTr="00AE5891">
      <w:tblPrEx>
        <w:tblW w:w="0" w:type="auto"/>
        <w:jc w:val="center"/>
        <w:tblBorders>
          <w:top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trHeight w:val="128"/>
        <w:jc w:val="center"/>
      </w:trPr>
      <w:tc>
        <w:tcPr>
          <w:tcW w:w="4927" w:type="dxa"/>
          <w:tcBorders>
            <w:right w:val="single" w:sz="4" w:space="0" w:color="auto"/>
          </w:tcBorders>
        </w:tcPr>
        <w:p w:rsidR="007E4351" w:rsidP="007E4351" w14:paraId="6A9FC032" w14:textId="77777777">
          <w:pPr>
            <w:pStyle w:val="Footer"/>
            <w:rPr>
              <w:sz w:val="16"/>
            </w:rPr>
          </w:pPr>
          <w:r>
            <w:rPr>
              <w:sz w:val="16"/>
            </w:rPr>
            <w:t xml:space="preserve">Side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PAGE </w:instrText>
          </w:r>
          <w:r>
            <w:rPr>
              <w:rStyle w:val="PageNumber"/>
              <w:sz w:val="16"/>
            </w:rPr>
            <w:fldChar w:fldCharType="separate"/>
          </w:r>
          <w:r w:rsidR="007D36F2">
            <w:rPr>
              <w:rStyle w:val="PageNumber"/>
              <w:noProof/>
              <w:sz w:val="16"/>
            </w:rPr>
            <w:t>3</w:t>
          </w:r>
          <w:r>
            <w:rPr>
              <w:rStyle w:val="PageNumber"/>
              <w:sz w:val="16"/>
            </w:rPr>
            <w:fldChar w:fldCharType="end"/>
          </w:r>
          <w:r>
            <w:rPr>
              <w:sz w:val="16"/>
            </w:rPr>
            <w:t xml:space="preserve"> av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NUMPAGES </w:instrText>
          </w:r>
          <w:r>
            <w:rPr>
              <w:rStyle w:val="PageNumber"/>
              <w:sz w:val="16"/>
            </w:rPr>
            <w:fldChar w:fldCharType="separate"/>
          </w:r>
          <w:r w:rsidR="007D36F2">
            <w:rPr>
              <w:rStyle w:val="PageNumber"/>
              <w:noProof/>
              <w:sz w:val="16"/>
            </w:rPr>
            <w:t>3</w:t>
          </w:r>
          <w:r>
            <w:rPr>
              <w:rStyle w:val="PageNumber"/>
              <w:sz w:val="16"/>
            </w:rPr>
            <w:fldChar w:fldCharType="end"/>
          </w:r>
        </w:p>
      </w:tc>
      <w:tc>
        <w:tcPr>
          <w:tcW w:w="4074" w:type="dxa"/>
          <w:tcBorders>
            <w:left w:val="single" w:sz="4" w:space="0" w:color="auto"/>
          </w:tcBorders>
        </w:tcPr>
        <w:p w:rsidR="007E4351" w:rsidP="007E4351" w14:paraId="6A9FC033" w14:textId="77777777">
          <w:pPr>
            <w:pStyle w:val="Footer"/>
            <w:rPr>
              <w:sz w:val="16"/>
            </w:rPr>
          </w:pPr>
          <w:r>
            <w:rPr>
              <w:sz w:val="16"/>
            </w:rPr>
            <w:t xml:space="preserve">Ref. nr.: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EK_RefNr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13.1.6-10</w:t>
          </w:r>
          <w:r>
            <w:rPr>
              <w:color w:val="000080"/>
              <w:sz w:val="16"/>
            </w:rPr>
            <w:fldChar w:fldCharType="end"/>
          </w:r>
        </w:p>
      </w:tc>
    </w:tr>
  </w:tbl>
  <w:p w:rsidR="007E4351" w:rsidP="007E4351" w14:paraId="6A9FC035" w14:textId="77777777">
    <w:pPr>
      <w:pStyle w:val="Footer"/>
      <w:ind w:firstLine="70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0" w:type="auto"/>
      <w:jc w:val="center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4A0"/>
    </w:tblPr>
    <w:tblGrid>
      <w:gridCol w:w="2552"/>
      <w:gridCol w:w="4536"/>
      <w:gridCol w:w="2127"/>
    </w:tblGrid>
    <w:tr w14:paraId="6A9FC039" w14:textId="77777777" w:rsidTr="00AE5891">
      <w:tblPrEx>
        <w:tblW w:w="0" w:type="auto"/>
        <w:jc w:val="center"/>
        <w:tblBorders>
          <w:top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Ex>
      <w:trPr>
        <w:trHeight w:val="270"/>
        <w:jc w:val="center"/>
      </w:trPr>
      <w:tc>
        <w:tcPr>
          <w:tcW w:w="2552" w:type="dxa"/>
          <w:tcBorders>
            <w:top w:val="single" w:sz="4" w:space="0" w:color="auto"/>
            <w:left w:val="nil"/>
            <w:bottom w:val="nil"/>
            <w:right w:val="single" w:sz="4" w:space="0" w:color="auto"/>
          </w:tcBorders>
          <w:hideMark/>
        </w:tcPr>
        <w:p w:rsidR="007E4351" w:rsidRPr="00772239" w:rsidP="007E4351" w14:paraId="6A9FC036" w14:textId="28FFD512">
          <w:pPr>
            <w:rPr>
              <w:rFonts w:cs="Calibri"/>
              <w:sz w:val="16"/>
              <w:szCs w:val="16"/>
            </w:rPr>
          </w:pPr>
          <w:r>
            <w:rPr>
              <w:rFonts w:cs="Calibri"/>
              <w:noProof/>
              <w:sz w:val="16"/>
              <w:szCs w:val="16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0" allowOverlap="1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10229215</wp:posOffset>
                    </wp:positionV>
                    <wp:extent cx="7560945" cy="273050"/>
                    <wp:effectExtent l="0" t="0" r="0" b="12700"/>
                    <wp:wrapNone/>
                    <wp:docPr id="2" name="MSIPCM0d9e451bba99b8f61000249f" descr="{&quot;HashCode&quot;:610110512,&quot;Height&quot;:842.0,&quot;Width&quot;:595.0,&quot;Placement&quot;:&quot;Footer&quot;,&quot;Index&quot;:&quot;Primary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7560945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xmlns:a="http://schemas.openxmlformats.org/drawingml/2006/main"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5979" w:rsidRPr="00245979" w:rsidP="00245979" w14:textId="77777777">
                                <w:pPr>
                                  <w:rPr>
                                    <w:rFonts w:cs="Calibri"/>
                                    <w:color w:val="000000"/>
                                    <w:sz w:val="20"/>
                                  </w:rPr>
                                </w:pPr>
                                <w:r w:rsidRPr="00245979">
                                  <w:rPr>
                                    <w:rFonts w:cs="Calibri"/>
                                    <w:color w:val="000000"/>
                                    <w:sz w:val="20"/>
                                  </w:rPr>
                                  <w:t>Følsomhet Intern (gul)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SIPCM0d9e451bba99b8f61000249f" o:spid="_x0000_s2049" type="#_x0000_t202" alt="{&quot;HashCode&quot;:610110512,&quot;Height&quot;:842.0,&quot;Width&quot;:595.0,&quot;Placement&quot;:&quot;Footer&quot;,&quot;Index&quot;:&quot;Primary&quot;,&quot;Section&quot;:1,&quot;Top&quot;:0.0,&quot;Left&quot;:0.0}" style="width:595.35pt;height:21.5pt;margin-top:805.45pt;margin-left:0;mso-position-horizontal-relative:page;mso-position-vertical-relative:page;mso-wrap-distance-bottom:0;mso-wrap-distance-left:9pt;mso-wrap-distance-right:9pt;mso-wrap-distance-top:0;mso-wrap-style:square;position:absolute;visibility:visible;v-text-anchor:bottom;z-index:251659264" o:allowincell="f" filled="f" stroked="f" strokeweight="0.5pt">
                    <v:textbox inset="20pt,0,,0">
                      <w:txbxContent>
                        <w:p w:rsidR="00245979" w:rsidRPr="00245979" w:rsidP="00245979" w14:paraId="25E8B742" w14:textId="77777777">
                          <w:pPr>
                            <w:rPr>
                              <w:rFonts w:cs="Calibri"/>
                              <w:color w:val="000000"/>
                              <w:sz w:val="20"/>
                            </w:rPr>
                          </w:pPr>
                          <w:r w:rsidRPr="00245979">
                            <w:rPr>
                              <w:rFonts w:cs="Calibri"/>
                              <w:color w:val="000000"/>
                              <w:sz w:val="20"/>
                            </w:rPr>
                            <w:t>Følsomhet Intern (gul)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772239" w:rsidR="00B5528C">
            <w:rPr>
              <w:rFonts w:cs="Calibri"/>
              <w:sz w:val="16"/>
              <w:szCs w:val="16"/>
            </w:rPr>
            <w:t xml:space="preserve">Ref. nr.: </w:t>
          </w:r>
          <w:r w:rsidRPr="00772239" w:rsidR="00B5528C">
            <w:rPr>
              <w:rFonts w:cs="Calibri"/>
              <w:sz w:val="16"/>
              <w:szCs w:val="16"/>
            </w:rPr>
            <w:fldChar w:fldCharType="begin" w:fldLock="1"/>
          </w:r>
          <w:r w:rsidRPr="00772239" w:rsidR="00B5528C">
            <w:rPr>
              <w:rFonts w:cs="Calibri"/>
              <w:sz w:val="16"/>
              <w:szCs w:val="16"/>
            </w:rPr>
            <w:instrText xml:space="preserve"> DOCPROPERTY EK_RefNr </w:instrText>
          </w:r>
          <w:r w:rsidRPr="00772239" w:rsidR="00B5528C">
            <w:rPr>
              <w:rFonts w:cs="Calibri"/>
              <w:sz w:val="16"/>
              <w:szCs w:val="16"/>
            </w:rPr>
            <w:fldChar w:fldCharType="separate"/>
          </w:r>
          <w:r w:rsidRPr="00772239" w:rsidR="00B5528C">
            <w:rPr>
              <w:rFonts w:cs="Calibri"/>
              <w:sz w:val="16"/>
              <w:szCs w:val="16"/>
            </w:rPr>
            <w:t>13.1.6-10</w:t>
          </w:r>
          <w:r w:rsidRPr="00772239" w:rsidR="00B5528C">
            <w:rPr>
              <w:rFonts w:cs="Calibri"/>
              <w:sz w:val="16"/>
              <w:szCs w:val="16"/>
            </w:rPr>
            <w:fldChar w:fldCharType="end"/>
          </w:r>
        </w:p>
      </w:tc>
      <w:tc>
        <w:tcPr>
          <w:tcW w:w="4536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hideMark/>
        </w:tcPr>
        <w:p w:rsidR="007E4351" w:rsidRPr="00772239" w:rsidP="007E4351" w14:paraId="6A9FC037" w14:textId="57FCF9D2">
          <w:pPr>
            <w:jc w:val="center"/>
            <w:rPr>
              <w:rFonts w:cs="Calibri"/>
              <w:sz w:val="16"/>
              <w:szCs w:val="16"/>
            </w:rPr>
          </w:pPr>
          <w:r w:rsidRPr="00772239">
            <w:rPr>
              <w:rFonts w:cs="Calibri"/>
              <w:sz w:val="16"/>
              <w:szCs w:val="16"/>
            </w:rPr>
            <w:fldChar w:fldCharType="begin" w:fldLock="1"/>
          </w:r>
          <w:r w:rsidRPr="00772239">
            <w:rPr>
              <w:rFonts w:cs="Calibri"/>
              <w:sz w:val="16"/>
              <w:szCs w:val="16"/>
            </w:rPr>
            <w:instrText xml:space="preserve"> DOCPROPERTY EK_EKPrintMerke </w:instrText>
          </w:r>
          <w:r w:rsidRPr="00772239">
            <w:rPr>
              <w:rFonts w:cs="Calibri"/>
              <w:sz w:val="16"/>
              <w:szCs w:val="16"/>
            </w:rPr>
            <w:fldChar w:fldCharType="separate"/>
          </w:r>
          <w:r w:rsidRPr="00772239">
            <w:rPr>
              <w:rFonts w:cs="Calibri"/>
              <w:sz w:val="16"/>
              <w:szCs w:val="16"/>
            </w:rPr>
            <w:t>Uoffisiell utskrift er kun gyldig på utskriftsdato</w:t>
          </w:r>
          <w:r w:rsidRPr="00772239">
            <w:rPr>
              <w:rFonts w:cs="Calibri"/>
              <w:sz w:val="16"/>
              <w:szCs w:val="16"/>
            </w:rPr>
            <w:fldChar w:fldCharType="end"/>
          </w:r>
          <w:r w:rsidRPr="00772239">
            <w:rPr>
              <w:rFonts w:cs="Calibri"/>
              <w:sz w:val="16"/>
              <w:szCs w:val="16"/>
            </w:rPr>
            <w:t xml:space="preserve"> </w:t>
          </w:r>
        </w:p>
      </w:tc>
      <w:tc>
        <w:tcPr>
          <w:tcW w:w="2127" w:type="dxa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hideMark/>
        </w:tcPr>
        <w:p w:rsidR="007E4351" w:rsidRPr="00772239" w:rsidP="007E4351" w14:paraId="6A9FC038" w14:textId="77777777">
          <w:pPr>
            <w:jc w:val="right"/>
            <w:rPr>
              <w:rFonts w:cs="Calibri"/>
              <w:sz w:val="16"/>
              <w:szCs w:val="16"/>
            </w:rPr>
          </w:pPr>
          <w:r w:rsidRPr="00772239">
            <w:rPr>
              <w:rFonts w:cs="Calibri"/>
              <w:sz w:val="16"/>
              <w:szCs w:val="16"/>
            </w:rPr>
            <w:t xml:space="preserve">Side </w:t>
          </w:r>
          <w:r w:rsidRPr="00772239">
            <w:rPr>
              <w:rStyle w:val="PageNumber"/>
              <w:rFonts w:cs="Calibri"/>
              <w:color w:val="000099"/>
              <w:sz w:val="16"/>
              <w:szCs w:val="16"/>
            </w:rPr>
            <w:fldChar w:fldCharType="begin"/>
          </w:r>
          <w:r w:rsidRPr="00772239">
            <w:rPr>
              <w:rStyle w:val="PageNumber"/>
              <w:rFonts w:cs="Calibri"/>
              <w:color w:val="000099"/>
              <w:sz w:val="16"/>
              <w:szCs w:val="16"/>
            </w:rPr>
            <w:instrText xml:space="preserve"> PAGE </w:instrText>
          </w:r>
          <w:r w:rsidRPr="00772239">
            <w:rPr>
              <w:rStyle w:val="PageNumber"/>
              <w:rFonts w:cs="Calibri"/>
              <w:color w:val="000099"/>
              <w:sz w:val="16"/>
              <w:szCs w:val="16"/>
            </w:rPr>
            <w:fldChar w:fldCharType="separate"/>
          </w:r>
          <w:r w:rsidRPr="00772239">
            <w:rPr>
              <w:rStyle w:val="PageNumber"/>
              <w:rFonts w:ascii="Calibri" w:hAnsi="Calibri" w:cs="Calibri"/>
              <w:color w:val="000099"/>
              <w:sz w:val="16"/>
              <w:szCs w:val="16"/>
              <w:lang w:val="nb-NO" w:eastAsia="en-US" w:bidi="ar-SA"/>
            </w:rPr>
            <w:t>3</w:t>
          </w:r>
          <w:r w:rsidRPr="00772239">
            <w:rPr>
              <w:rStyle w:val="PageNumber"/>
              <w:rFonts w:cs="Calibri"/>
              <w:color w:val="000099"/>
              <w:sz w:val="16"/>
              <w:szCs w:val="16"/>
            </w:rPr>
            <w:fldChar w:fldCharType="end"/>
          </w:r>
          <w:r w:rsidRPr="00772239">
            <w:rPr>
              <w:rFonts w:cs="Calibri"/>
              <w:sz w:val="16"/>
              <w:szCs w:val="16"/>
            </w:rPr>
            <w:t xml:space="preserve"> av </w:t>
          </w:r>
          <w:r w:rsidRPr="00772239">
            <w:rPr>
              <w:rStyle w:val="PageNumber"/>
              <w:rFonts w:cs="Calibri"/>
              <w:color w:val="000099"/>
              <w:sz w:val="16"/>
              <w:szCs w:val="16"/>
            </w:rPr>
            <w:fldChar w:fldCharType="begin"/>
          </w:r>
          <w:r w:rsidRPr="00772239">
            <w:rPr>
              <w:rStyle w:val="PageNumber"/>
              <w:rFonts w:cs="Calibri"/>
              <w:color w:val="000099"/>
              <w:sz w:val="16"/>
              <w:szCs w:val="16"/>
            </w:rPr>
            <w:instrText xml:space="preserve"> NUMPAGES </w:instrText>
          </w:r>
          <w:r w:rsidRPr="00772239">
            <w:rPr>
              <w:rStyle w:val="PageNumber"/>
              <w:rFonts w:cs="Calibri"/>
              <w:color w:val="000099"/>
              <w:sz w:val="16"/>
              <w:szCs w:val="16"/>
            </w:rPr>
            <w:fldChar w:fldCharType="separate"/>
          </w:r>
          <w:r w:rsidRPr="00772239">
            <w:rPr>
              <w:rStyle w:val="PageNumber"/>
              <w:rFonts w:cs="Calibri"/>
              <w:color w:val="000099"/>
              <w:sz w:val="16"/>
              <w:szCs w:val="16"/>
            </w:rPr>
            <w:t>3</w:t>
          </w:r>
          <w:r w:rsidRPr="00772239">
            <w:rPr>
              <w:rStyle w:val="PageNumber"/>
              <w:rFonts w:cs="Calibri"/>
              <w:color w:val="000099"/>
              <w:sz w:val="16"/>
              <w:szCs w:val="16"/>
            </w:rPr>
            <w:fldChar w:fldCharType="end"/>
          </w:r>
        </w:p>
      </w:tc>
    </w:tr>
  </w:tbl>
  <w:p w:rsidR="007E4351" w:rsidRPr="009E0D59" w:rsidP="007E4351" w14:paraId="6A9FC03A" w14:textId="77777777">
    <w:pPr>
      <w:pStyle w:val="Footer"/>
      <w:rPr>
        <w:color w:val="FFFFFF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0" w:type="auto"/>
      <w:jc w:val="center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4A0"/>
    </w:tblPr>
    <w:tblGrid>
      <w:gridCol w:w="2552"/>
      <w:gridCol w:w="4536"/>
      <w:gridCol w:w="2127"/>
    </w:tblGrid>
    <w:tr w14:paraId="6A9FC050" w14:textId="77777777" w:rsidTr="00AE5891">
      <w:tblPrEx>
        <w:tblW w:w="0" w:type="auto"/>
        <w:jc w:val="center"/>
        <w:tblBorders>
          <w:top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Ex>
      <w:trPr>
        <w:trHeight w:val="270"/>
        <w:jc w:val="center"/>
      </w:trPr>
      <w:tc>
        <w:tcPr>
          <w:tcW w:w="2552" w:type="dxa"/>
          <w:tcBorders>
            <w:top w:val="single" w:sz="4" w:space="0" w:color="auto"/>
            <w:left w:val="nil"/>
            <w:bottom w:val="nil"/>
            <w:right w:val="single" w:sz="4" w:space="0" w:color="auto"/>
          </w:tcBorders>
          <w:hideMark/>
        </w:tcPr>
        <w:p w:rsidR="007E4351" w:rsidRPr="00373040" w:rsidP="007E4351" w14:paraId="6A9FC04D" w14:textId="1B4552E3">
          <w:pPr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10229215</wp:posOffset>
                    </wp:positionV>
                    <wp:extent cx="7560945" cy="273050"/>
                    <wp:effectExtent l="0" t="0" r="0" b="12700"/>
                    <wp:wrapNone/>
                    <wp:docPr id="4" name="MSIPCMfe844b7bbb10e5baa6654659" descr="{&quot;HashCode&quot;:610110512,&quot;Height&quot;:842.0,&quot;Width&quot;:595.0,&quot;Placement&quot;:&quot;Footer&quot;,&quot;Index&quot;:&quot;FirstPage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7560945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xmlns:a="http://schemas.openxmlformats.org/drawingml/2006/main"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5979" w:rsidRPr="00245979" w:rsidP="00245979" w14:textId="77777777">
                                <w:pPr>
                                  <w:rPr>
                                    <w:rFonts w:cs="Calibri"/>
                                    <w:color w:val="000000"/>
                                    <w:sz w:val="20"/>
                                  </w:rPr>
                                </w:pPr>
                                <w:r w:rsidRPr="00245979">
                                  <w:rPr>
                                    <w:rFonts w:cs="Calibri"/>
                                    <w:color w:val="000000"/>
                                    <w:sz w:val="20"/>
                                  </w:rPr>
                                  <w:t>Følsomhet Intern (gul)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SIPCMfe844b7bbb10e5baa6654659" o:spid="_x0000_s2050" type="#_x0000_t202" alt="{&quot;HashCode&quot;:610110512,&quot;Height&quot;:842.0,&quot;Width&quot;:595.0,&quot;Placement&quot;:&quot;Footer&quot;,&quot;Index&quot;:&quot;FirstPage&quot;,&quot;Section&quot;:1,&quot;Top&quot;:0.0,&quot;Left&quot;:0.0}" style="width:595.35pt;height:21.5pt;margin-top:805.45pt;margin-left:0;mso-position-horizontal-relative:page;mso-position-vertical-relative:page;mso-wrap-distance-bottom:0;mso-wrap-distance-left:9pt;mso-wrap-distance-right:9pt;mso-wrap-distance-top:0;mso-wrap-style:square;position:absolute;visibility:visible;v-text-anchor:bottom;z-index:251661312" o:allowincell="f" filled="f" stroked="f" strokeweight="0.5pt">
                    <v:textbox inset="20pt,0,,0">
                      <w:txbxContent>
                        <w:p w:rsidR="00245979" w:rsidRPr="00245979" w:rsidP="00245979" w14:paraId="74331E21" w14:textId="77777777">
                          <w:pPr>
                            <w:rPr>
                              <w:rFonts w:cs="Calibri"/>
                              <w:color w:val="000000"/>
                              <w:sz w:val="20"/>
                            </w:rPr>
                          </w:pPr>
                          <w:r w:rsidRPr="00245979">
                            <w:rPr>
                              <w:rFonts w:cs="Calibri"/>
                              <w:color w:val="000000"/>
                              <w:sz w:val="20"/>
                            </w:rPr>
                            <w:t>Følsomhet Intern (gul)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73040" w:rsidR="00B5528C">
            <w:rPr>
              <w:sz w:val="16"/>
              <w:szCs w:val="16"/>
            </w:rPr>
            <w:t xml:space="preserve">Ref. nr.: </w:t>
          </w:r>
          <w:r w:rsidRPr="00373040" w:rsidR="00B5528C">
            <w:rPr>
              <w:sz w:val="16"/>
              <w:szCs w:val="16"/>
            </w:rPr>
            <w:fldChar w:fldCharType="begin" w:fldLock="1"/>
          </w:r>
          <w:r w:rsidRPr="00373040" w:rsidR="00B5528C">
            <w:rPr>
              <w:sz w:val="16"/>
              <w:szCs w:val="16"/>
            </w:rPr>
            <w:instrText xml:space="preserve"> DOCPROPERTY EK_RefNr </w:instrText>
          </w:r>
          <w:r w:rsidRPr="00373040" w:rsidR="00B5528C">
            <w:rPr>
              <w:sz w:val="16"/>
              <w:szCs w:val="16"/>
            </w:rPr>
            <w:fldChar w:fldCharType="separate"/>
          </w:r>
          <w:r w:rsidRPr="00373040" w:rsidR="00B5528C">
            <w:rPr>
              <w:sz w:val="16"/>
              <w:szCs w:val="16"/>
            </w:rPr>
            <w:t>13.1.6-10</w:t>
          </w:r>
          <w:r w:rsidRPr="00373040" w:rsidR="00B5528C">
            <w:rPr>
              <w:sz w:val="16"/>
              <w:szCs w:val="16"/>
            </w:rPr>
            <w:fldChar w:fldCharType="end"/>
          </w:r>
        </w:p>
      </w:tc>
      <w:tc>
        <w:tcPr>
          <w:tcW w:w="4536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hideMark/>
        </w:tcPr>
        <w:p w:rsidR="007E4351" w:rsidRPr="00373040" w:rsidP="007E4351" w14:paraId="6A9FC04E" w14:textId="3CDA1B87">
          <w:pPr>
            <w:jc w:val="center"/>
            <w:rPr>
              <w:sz w:val="16"/>
              <w:szCs w:val="16"/>
            </w:rPr>
          </w:pPr>
          <w:r w:rsidRPr="00373040">
            <w:rPr>
              <w:sz w:val="16"/>
              <w:szCs w:val="16"/>
            </w:rPr>
            <w:fldChar w:fldCharType="begin" w:fldLock="1"/>
          </w:r>
          <w:r w:rsidRPr="00373040">
            <w:rPr>
              <w:sz w:val="16"/>
              <w:szCs w:val="16"/>
            </w:rPr>
            <w:instrText xml:space="preserve"> DOCPROPERTY EK_EKPrintMerke </w:instrText>
          </w:r>
          <w:r w:rsidRPr="00373040">
            <w:rPr>
              <w:sz w:val="16"/>
              <w:szCs w:val="16"/>
            </w:rPr>
            <w:fldChar w:fldCharType="separate"/>
          </w:r>
          <w:r w:rsidRPr="00373040">
            <w:rPr>
              <w:sz w:val="16"/>
              <w:szCs w:val="16"/>
            </w:rPr>
            <w:t>Uoffisiell utskrift er kun gyldig på utskriftsdato</w:t>
          </w:r>
          <w:r w:rsidRPr="00373040">
            <w:rPr>
              <w:sz w:val="16"/>
              <w:szCs w:val="16"/>
            </w:rPr>
            <w:fldChar w:fldCharType="end"/>
          </w:r>
          <w:r w:rsidRPr="00373040">
            <w:rPr>
              <w:sz w:val="16"/>
              <w:szCs w:val="16"/>
            </w:rPr>
            <w:t xml:space="preserve"> </w:t>
          </w:r>
        </w:p>
      </w:tc>
      <w:tc>
        <w:tcPr>
          <w:tcW w:w="2127" w:type="dxa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hideMark/>
        </w:tcPr>
        <w:p w:rsidR="007E4351" w:rsidRPr="00373040" w:rsidP="007E4351" w14:paraId="6A9FC04F" w14:textId="77777777">
          <w:pPr>
            <w:jc w:val="right"/>
            <w:rPr>
              <w:sz w:val="16"/>
              <w:szCs w:val="16"/>
            </w:rPr>
          </w:pPr>
          <w:r w:rsidRPr="00373040">
            <w:rPr>
              <w:sz w:val="16"/>
              <w:szCs w:val="16"/>
            </w:rPr>
            <w:t xml:space="preserve">Side </w:t>
          </w:r>
          <w:r w:rsidRPr="00373040">
            <w:rPr>
              <w:rStyle w:val="PageNumber"/>
              <w:rFonts w:cs="Arial"/>
              <w:color w:val="000099"/>
              <w:sz w:val="16"/>
              <w:szCs w:val="16"/>
            </w:rPr>
            <w:fldChar w:fldCharType="begin"/>
          </w:r>
          <w:r w:rsidRPr="00373040">
            <w:rPr>
              <w:rStyle w:val="PageNumber"/>
              <w:rFonts w:cs="Arial"/>
              <w:color w:val="000099"/>
              <w:sz w:val="16"/>
              <w:szCs w:val="16"/>
            </w:rPr>
            <w:instrText xml:space="preserve"> PAGE </w:instrText>
          </w:r>
          <w:r w:rsidRPr="00373040">
            <w:rPr>
              <w:rStyle w:val="PageNumber"/>
              <w:rFonts w:cs="Arial"/>
              <w:color w:val="000099"/>
              <w:sz w:val="16"/>
              <w:szCs w:val="16"/>
            </w:rPr>
            <w:fldChar w:fldCharType="separate"/>
          </w:r>
          <w:r w:rsidRPr="00373040">
            <w:rPr>
              <w:rStyle w:val="PageNumber"/>
              <w:rFonts w:ascii="Calibri" w:hAnsi="Calibri" w:cs="Arial"/>
              <w:color w:val="000099"/>
              <w:sz w:val="16"/>
              <w:szCs w:val="16"/>
              <w:lang w:val="nb-NO" w:eastAsia="en-US" w:bidi="ar-SA"/>
            </w:rPr>
            <w:t>1</w:t>
          </w:r>
          <w:r w:rsidRPr="00373040">
            <w:rPr>
              <w:rStyle w:val="PageNumber"/>
              <w:rFonts w:cs="Arial"/>
              <w:color w:val="000099"/>
              <w:sz w:val="16"/>
              <w:szCs w:val="16"/>
            </w:rPr>
            <w:fldChar w:fldCharType="end"/>
          </w:r>
          <w:r w:rsidRPr="00373040">
            <w:rPr>
              <w:sz w:val="16"/>
              <w:szCs w:val="16"/>
            </w:rPr>
            <w:t xml:space="preserve"> av </w:t>
          </w:r>
          <w:r w:rsidRPr="00373040">
            <w:rPr>
              <w:rStyle w:val="PageNumber"/>
              <w:rFonts w:cs="Arial"/>
              <w:color w:val="000099"/>
              <w:sz w:val="16"/>
              <w:szCs w:val="16"/>
            </w:rPr>
            <w:fldChar w:fldCharType="begin"/>
          </w:r>
          <w:r w:rsidRPr="00373040">
            <w:rPr>
              <w:rStyle w:val="PageNumber"/>
              <w:rFonts w:cs="Arial"/>
              <w:color w:val="000099"/>
              <w:sz w:val="16"/>
              <w:szCs w:val="16"/>
            </w:rPr>
            <w:instrText xml:space="preserve"> NUMPAGES </w:instrText>
          </w:r>
          <w:r w:rsidRPr="00373040">
            <w:rPr>
              <w:rStyle w:val="PageNumber"/>
              <w:rFonts w:cs="Arial"/>
              <w:color w:val="000099"/>
              <w:sz w:val="16"/>
              <w:szCs w:val="16"/>
            </w:rPr>
            <w:fldChar w:fldCharType="separate"/>
          </w:r>
          <w:r w:rsidRPr="00373040">
            <w:rPr>
              <w:rStyle w:val="PageNumber"/>
              <w:rFonts w:cs="Arial"/>
              <w:color w:val="000099"/>
              <w:sz w:val="16"/>
              <w:szCs w:val="16"/>
            </w:rPr>
            <w:t>3</w:t>
          </w:r>
          <w:r w:rsidRPr="00373040">
            <w:rPr>
              <w:rStyle w:val="PageNumber"/>
              <w:rFonts w:cs="Arial"/>
              <w:color w:val="000099"/>
              <w:sz w:val="16"/>
              <w:szCs w:val="16"/>
            </w:rPr>
            <w:fldChar w:fldCharType="end"/>
          </w:r>
        </w:p>
      </w:tc>
    </w:tr>
  </w:tbl>
  <w:p w:rsidR="007E4351" w:rsidP="007E4351" w14:paraId="6A9FC051" w14:textId="77777777">
    <w:pPr>
      <w:pStyle w:val="Footer"/>
      <w:rPr>
        <w:color w:val="FFFFFF"/>
        <w:sz w:val="16"/>
      </w:rPr>
    </w:pPr>
    <w:r>
      <w:rPr>
        <w:color w:val="FFFFFF"/>
        <w:sz w:val="16"/>
      </w:rPr>
      <w:t xml:space="preserve">Bedriftsnavn: </w:t>
    </w:r>
    <w:r>
      <w:rPr>
        <w:color w:val="FFFFFF"/>
        <w:sz w:val="16"/>
      </w:rPr>
      <w:fldChar w:fldCharType="begin" w:fldLock="1"/>
    </w:r>
    <w:r>
      <w:rPr>
        <w:color w:val="FFFFFF"/>
        <w:sz w:val="16"/>
      </w:rPr>
      <w:instrText xml:space="preserve"> DOCPROPERTY EK_Bedriftsnavn </w:instrText>
    </w:r>
    <w:r>
      <w:rPr>
        <w:color w:val="FFFFFF"/>
        <w:sz w:val="16"/>
      </w:rPr>
      <w:fldChar w:fldCharType="separate"/>
    </w:r>
    <w:r>
      <w:rPr>
        <w:color w:val="FFFFFF"/>
        <w:sz w:val="16"/>
      </w:rPr>
      <w:t>Helse Bergen</w:t>
    </w:r>
    <w:r>
      <w:rPr>
        <w:color w:val="FFFFFF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E4351" w:rsidRPr="00D03EED" w:rsidP="007E4351" w14:paraId="6A9FC028" w14:textId="77777777">
    <w:pPr>
      <w:pStyle w:val="Header"/>
      <w:rPr>
        <w:color w:val="000080"/>
      </w:rPr>
    </w:pPr>
    <w:r>
      <w:rPr>
        <w:color w:val="000080"/>
      </w:rPr>
      <w:fldChar w:fldCharType="begin" w:fldLock="1"/>
    </w:r>
    <w:r>
      <w:rPr>
        <w:color w:val="000080"/>
      </w:rPr>
      <w:instrText xml:space="preserve"> DOCPROPERTY EK_Bedriftsnavn </w:instrText>
    </w:r>
    <w:r>
      <w:rPr>
        <w:color w:val="000080"/>
      </w:rPr>
      <w:fldChar w:fldCharType="separate"/>
    </w:r>
    <w:r>
      <w:rPr>
        <w:color w:val="000080"/>
      </w:rPr>
      <w:t>Helse Bergen</w:t>
    </w:r>
    <w:r>
      <w:rPr>
        <w:color w:val="00008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0" w:type="auto"/>
      <w:tblInd w:w="70" w:type="dxa"/>
      <w:tblBorders>
        <w:top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843"/>
      <w:gridCol w:w="5387"/>
      <w:gridCol w:w="1772"/>
    </w:tblGrid>
    <w:tr w14:paraId="6A9FC02C" w14:textId="77777777" w:rsidTr="00AE5891">
      <w:tblPrEx>
        <w:tblW w:w="0" w:type="auto"/>
        <w:tblInd w:w="70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trHeight w:val="288"/>
      </w:trPr>
      <w:tc>
        <w:tcPr>
          <w:tcW w:w="1843" w:type="dxa"/>
          <w:vMerge w:val="restart"/>
          <w:tcBorders>
            <w:top w:val="single" w:sz="4" w:space="0" w:color="auto"/>
            <w:left w:val="single" w:sz="4" w:space="0" w:color="auto"/>
          </w:tcBorders>
          <w:vAlign w:val="center"/>
        </w:tcPr>
        <w:p w:rsidR="007E4351" w:rsidP="007E4351" w14:paraId="6A9FC029" w14:textId="77777777">
          <w:pPr>
            <w:pStyle w:val="Header"/>
            <w:jc w:val="center"/>
            <w:rPr>
              <w:sz w:val="28"/>
            </w:rPr>
          </w:pPr>
          <w:r>
            <w:rPr>
              <w:noProof/>
              <w:sz w:val="16"/>
              <w:lang w:eastAsia="nb-NO"/>
            </w:rPr>
            <w:drawing>
              <wp:inline distT="0" distB="0" distL="0" distR="0">
                <wp:extent cx="1091565" cy="208915"/>
                <wp:effectExtent l="0" t="0" r="0" b="635"/>
                <wp:docPr id="3" name="Bild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hbhf.png"/>
                        <pic:cNvPicPr/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1565" cy="208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7" w:type="dxa"/>
          <w:vMerge w:val="restart"/>
          <w:tcBorders>
            <w:top w:val="single" w:sz="4" w:space="0" w:color="auto"/>
            <w:left w:val="single" w:sz="4" w:space="0" w:color="auto"/>
          </w:tcBorders>
          <w:vAlign w:val="center"/>
        </w:tcPr>
        <w:p w:rsidR="007E4351" w:rsidP="007E4351" w14:paraId="6A9FC02A" w14:textId="77777777">
          <w:pPr>
            <w:pStyle w:val="Header"/>
            <w:jc w:val="center"/>
            <w:rPr>
              <w:sz w:val="28"/>
            </w:rPr>
          </w:pPr>
          <w:r>
            <w:rPr>
              <w:sz w:val="28"/>
            </w:rPr>
            <w:fldChar w:fldCharType="begin" w:fldLock="1"/>
          </w:r>
          <w:r>
            <w:rPr>
              <w:color w:val="000080"/>
              <w:sz w:val="28"/>
            </w:rPr>
            <w:instrText xml:space="preserve"> DOCPROPERTY EK_DokTittel </w:instrText>
          </w:r>
          <w:r>
            <w:rPr>
              <w:sz w:val="28"/>
            </w:rPr>
            <w:fldChar w:fldCharType="separate"/>
          </w:r>
          <w:r>
            <w:rPr>
              <w:color w:val="000080"/>
              <w:sz w:val="28"/>
            </w:rPr>
            <w:t>Handling dry ice at the Laboratory clinic (English)</w:t>
          </w:r>
          <w:r>
            <w:rPr>
              <w:sz w:val="28"/>
            </w:rPr>
            <w:fldChar w:fldCharType="end"/>
          </w:r>
        </w:p>
      </w:tc>
      <w:tc>
        <w:tcPr>
          <w:tcW w:w="1772" w:type="dxa"/>
          <w:tcBorders>
            <w:bottom w:val="nil"/>
            <w:right w:val="single" w:sz="4" w:space="0" w:color="auto"/>
          </w:tcBorders>
          <w:vAlign w:val="center"/>
        </w:tcPr>
        <w:p w:rsidR="007E4351" w:rsidP="007E4351" w14:paraId="6A9FC02B" w14:textId="77777777">
          <w:pPr>
            <w:pStyle w:val="Header"/>
            <w:rPr>
              <w:sz w:val="28"/>
            </w:rPr>
          </w:pPr>
          <w:r>
            <w:rPr>
              <w:sz w:val="16"/>
            </w:rPr>
            <w:t xml:space="preserve">Dok.ID: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EK_DokumentID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D77653</w:t>
          </w:r>
          <w:r>
            <w:rPr>
              <w:color w:val="000080"/>
              <w:sz w:val="16"/>
            </w:rPr>
            <w:fldChar w:fldCharType="end"/>
          </w:r>
        </w:p>
      </w:tc>
    </w:tr>
    <w:tr w14:paraId="6A9FC030" w14:textId="77777777" w:rsidTr="00AE5891">
      <w:tblPrEx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Ex>
      <w:trPr>
        <w:trHeight w:val="288"/>
      </w:trPr>
      <w:tc>
        <w:tcPr>
          <w:tcW w:w="1843" w:type="dxa"/>
          <w:vMerge/>
          <w:tcBorders>
            <w:left w:val="single" w:sz="4" w:space="0" w:color="auto"/>
            <w:bottom w:val="single" w:sz="4" w:space="0" w:color="auto"/>
          </w:tcBorders>
          <w:vAlign w:val="bottom"/>
        </w:tcPr>
        <w:p w:rsidR="007E4351" w:rsidP="007E4351" w14:paraId="6A9FC02D" w14:textId="77777777">
          <w:pPr>
            <w:pStyle w:val="Header"/>
            <w:jc w:val="center"/>
            <w:rPr>
              <w:sz w:val="28"/>
            </w:rPr>
          </w:pPr>
        </w:p>
      </w:tc>
      <w:tc>
        <w:tcPr>
          <w:tcW w:w="5387" w:type="dxa"/>
          <w:vMerge/>
          <w:tcBorders>
            <w:left w:val="single" w:sz="4" w:space="0" w:color="auto"/>
            <w:bottom w:val="single" w:sz="4" w:space="0" w:color="auto"/>
          </w:tcBorders>
          <w:vAlign w:val="bottom"/>
        </w:tcPr>
        <w:p w:rsidR="007E4351" w:rsidP="007E4351" w14:paraId="6A9FC02E" w14:textId="77777777">
          <w:pPr>
            <w:pStyle w:val="Header"/>
            <w:jc w:val="center"/>
            <w:rPr>
              <w:sz w:val="28"/>
            </w:rPr>
          </w:pPr>
        </w:p>
      </w:tc>
      <w:tc>
        <w:tcPr>
          <w:tcW w:w="1772" w:type="dxa"/>
          <w:tcBorders>
            <w:top w:val="nil"/>
            <w:bottom w:val="single" w:sz="4" w:space="0" w:color="auto"/>
            <w:right w:val="single" w:sz="4" w:space="0" w:color="auto"/>
          </w:tcBorders>
          <w:vAlign w:val="center"/>
        </w:tcPr>
        <w:p w:rsidR="007E4351" w:rsidP="007E4351" w14:paraId="6A9FC02F" w14:textId="77777777">
          <w:pPr>
            <w:pStyle w:val="Header"/>
            <w:rPr>
              <w:sz w:val="16"/>
            </w:rPr>
          </w:pPr>
          <w:r>
            <w:rPr>
              <w:sz w:val="16"/>
            </w:rPr>
            <w:t xml:space="preserve">Versjon: </w:t>
          </w:r>
          <w:r>
            <w:rPr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EK_Utgave </w:instrText>
          </w:r>
          <w:r>
            <w:rPr>
              <w:sz w:val="16"/>
            </w:rPr>
            <w:fldChar w:fldCharType="separate"/>
          </w:r>
          <w:r>
            <w:rPr>
              <w:color w:val="000080"/>
              <w:sz w:val="16"/>
            </w:rPr>
            <w:t>1.00</w:t>
          </w:r>
          <w:r>
            <w:rPr>
              <w:sz w:val="16"/>
            </w:rPr>
            <w:fldChar w:fldCharType="end"/>
          </w:r>
        </w:p>
      </w:tc>
    </w:tr>
  </w:tbl>
  <w:p w:rsidR="007E4351" w:rsidP="007E4351" w14:paraId="6A9FC031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921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980"/>
      <w:gridCol w:w="2625"/>
      <w:gridCol w:w="2128"/>
      <w:gridCol w:w="2478"/>
    </w:tblGrid>
    <w:tr w14:paraId="6A9FC03D" w14:textId="77777777" w:rsidTr="00AE5891">
      <w:tblPrEx>
        <w:tblW w:w="9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cantSplit/>
        <w:trHeight w:val="576"/>
      </w:trPr>
      <w:tc>
        <w:tcPr>
          <w:tcW w:w="1980" w:type="dxa"/>
          <w:vMerge w:val="restart"/>
          <w:vAlign w:val="center"/>
        </w:tcPr>
        <w:p w:rsidR="007E4351" w:rsidP="007E4351" w14:paraId="6A9FC03B" w14:textId="77777777">
          <w:pPr>
            <w:pStyle w:val="Header"/>
            <w:jc w:val="center"/>
            <w:rPr>
              <w:sz w:val="16"/>
            </w:rPr>
          </w:pPr>
          <w:r>
            <w:rPr>
              <w:noProof/>
              <w:sz w:val="16"/>
              <w:lang w:eastAsia="nb-NO"/>
            </w:rPr>
            <w:drawing>
              <wp:inline distT="0" distB="0" distL="0" distR="0">
                <wp:extent cx="1091565" cy="208915"/>
                <wp:effectExtent l="0" t="0" r="0" b="635"/>
                <wp:docPr id="1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hbhf.png"/>
                        <pic:cNvPicPr/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1565" cy="208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1" w:type="dxa"/>
          <w:gridSpan w:val="3"/>
          <w:vAlign w:val="center"/>
        </w:tcPr>
        <w:p w:rsidR="007E4351" w:rsidP="007E4351" w14:paraId="6A9FC03C" w14:textId="77777777">
          <w:pPr>
            <w:pStyle w:val="Header"/>
            <w:jc w:val="center"/>
            <w:rPr>
              <w:sz w:val="28"/>
            </w:rPr>
          </w:pPr>
          <w:r>
            <w:rPr>
              <w:sz w:val="28"/>
            </w:rPr>
            <w:fldChar w:fldCharType="begin" w:fldLock="1"/>
          </w:r>
          <w:r>
            <w:rPr>
              <w:color w:val="000080"/>
              <w:sz w:val="28"/>
            </w:rPr>
            <w:instrText xml:space="preserve"> DOCPROPERTY EK_DokTittel </w:instrText>
          </w:r>
          <w:r>
            <w:rPr>
              <w:sz w:val="28"/>
            </w:rPr>
            <w:fldChar w:fldCharType="separate"/>
          </w:r>
          <w:r>
            <w:rPr>
              <w:color w:val="000080"/>
              <w:sz w:val="28"/>
            </w:rPr>
            <w:t>Handling dry ice at the Laboratory clinic (English)</w:t>
          </w:r>
          <w:r>
            <w:rPr>
              <w:sz w:val="28"/>
            </w:rPr>
            <w:fldChar w:fldCharType="end"/>
          </w:r>
        </w:p>
      </w:tc>
    </w:tr>
    <w:tr w14:paraId="6A9FC041" w14:textId="77777777" w:rsidTr="00AE5891">
      <w:tblPrEx>
        <w:tblW w:w="9211" w:type="dxa"/>
        <w:tblLayout w:type="fixed"/>
        <w:tblCellMar>
          <w:left w:w="70" w:type="dxa"/>
          <w:right w:w="70" w:type="dxa"/>
        </w:tblCellMar>
        <w:tblLook w:val="0000"/>
      </w:tblPrEx>
      <w:trPr>
        <w:cantSplit/>
        <w:trHeight w:val="256"/>
      </w:trPr>
      <w:tc>
        <w:tcPr>
          <w:tcW w:w="1980" w:type="dxa"/>
          <w:vMerge/>
          <w:vAlign w:val="bottom"/>
        </w:tcPr>
        <w:p w:rsidR="007E4351" w:rsidP="007E4351" w14:paraId="6A9FC03E" w14:textId="77777777">
          <w:pPr>
            <w:pStyle w:val="Header"/>
            <w:rPr>
              <w:sz w:val="16"/>
            </w:rPr>
          </w:pPr>
        </w:p>
      </w:tc>
      <w:tc>
        <w:tcPr>
          <w:tcW w:w="4753" w:type="dxa"/>
          <w:gridSpan w:val="2"/>
          <w:vAlign w:val="center"/>
        </w:tcPr>
        <w:p w:rsidR="007E4351" w:rsidRPr="00952FAC" w:rsidP="007E4351" w14:paraId="6A9FC03F" w14:textId="77777777">
          <w:pPr>
            <w:pStyle w:val="Header"/>
            <w:rPr>
              <w:color w:val="000080"/>
              <w:sz w:val="16"/>
            </w:rPr>
          </w:pP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EK_DokType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Prosedyre</w:t>
          </w:r>
          <w:r>
            <w:rPr>
              <w:color w:val="000080"/>
              <w:sz w:val="16"/>
            </w:rPr>
            <w:fldChar w:fldCharType="end"/>
          </w:r>
        </w:p>
      </w:tc>
      <w:tc>
        <w:tcPr>
          <w:tcW w:w="2478" w:type="dxa"/>
          <w:vAlign w:val="center"/>
        </w:tcPr>
        <w:p w:rsidR="007E4351" w:rsidRPr="002762E3" w:rsidP="007E4351" w14:paraId="6A9FC040" w14:textId="77777777">
          <w:pPr>
            <w:pStyle w:val="Header"/>
            <w:rPr>
              <w:color w:val="000080"/>
              <w:sz w:val="16"/>
            </w:rPr>
          </w:pPr>
          <w:r>
            <w:rPr>
              <w:sz w:val="16"/>
            </w:rPr>
            <w:t xml:space="preserve">Dok.ID: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EK_DokumentID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D77653</w:t>
          </w:r>
          <w:r>
            <w:rPr>
              <w:color w:val="000080"/>
              <w:sz w:val="16"/>
            </w:rPr>
            <w:fldChar w:fldCharType="end"/>
          </w:r>
        </w:p>
      </w:tc>
    </w:tr>
    <w:tr w14:paraId="6A9FC045" w14:textId="77777777" w:rsidTr="00AE5891">
      <w:tblPrEx>
        <w:tblW w:w="9211" w:type="dxa"/>
        <w:tblLayout w:type="fixed"/>
        <w:tblCellMar>
          <w:left w:w="70" w:type="dxa"/>
          <w:right w:w="70" w:type="dxa"/>
        </w:tblCellMar>
        <w:tblLook w:val="0000"/>
      </w:tblPrEx>
      <w:trPr>
        <w:cantSplit/>
        <w:trHeight w:val="209"/>
      </w:trPr>
      <w:tc>
        <w:tcPr>
          <w:tcW w:w="6733" w:type="dxa"/>
          <w:gridSpan w:val="3"/>
          <w:vMerge w:val="restart"/>
        </w:tcPr>
        <w:p w:rsidR="007E4351" w:rsidP="007E4351" w14:paraId="6A9FC042" w14:textId="77777777">
          <w:pPr>
            <w:rPr>
              <w:sz w:val="16"/>
            </w:rPr>
          </w:pPr>
          <w:r>
            <w:rPr>
              <w:sz w:val="16"/>
            </w:rPr>
            <w:t xml:space="preserve">Organisatorisk plassering: </w:t>
          </w:r>
          <w:r>
            <w:rPr>
              <w:sz w:val="16"/>
            </w:rPr>
            <w:fldChar w:fldCharType="begin" w:fldLock="1"/>
          </w:r>
          <w:r>
            <w:rPr>
              <w:sz w:val="16"/>
            </w:rPr>
            <w:instrText xml:space="preserve"> DOCPROPERTY EK_S00MT1 </w:instrText>
          </w:r>
          <w:r>
            <w:rPr>
              <w:sz w:val="16"/>
            </w:rPr>
            <w:fldChar w:fldCharType="separate"/>
          </w:r>
          <w:r>
            <w:rPr>
              <w:sz w:val="16"/>
            </w:rPr>
            <w:t>Helse Bergen HF/Laboratorieklinikken</w:t>
          </w:r>
          <w:r>
            <w:rPr>
              <w:sz w:val="16"/>
            </w:rPr>
            <w:fldChar w:fldCharType="end"/>
          </w:r>
        </w:p>
        <w:p w:rsidR="007E4351" w:rsidP="007E4351" w14:paraId="6A9FC043" w14:textId="77777777">
          <w:pPr>
            <w:rPr>
              <w:sz w:val="16"/>
            </w:rPr>
          </w:pPr>
          <w:r>
            <w:rPr>
              <w:sz w:val="16"/>
            </w:rPr>
            <w:t xml:space="preserve">Kategori: </w:t>
          </w:r>
          <w:r>
            <w:rPr>
              <w:sz w:val="16"/>
            </w:rPr>
            <w:fldChar w:fldCharType="begin" w:fldLock="1"/>
          </w:r>
          <w:r>
            <w:rPr>
              <w:sz w:val="16"/>
            </w:rPr>
            <w:instrText xml:space="preserve"> DOCPROPERTY EK_S01MT1 </w:instrText>
          </w:r>
          <w:r>
            <w:rPr>
              <w:sz w:val="16"/>
            </w:rPr>
            <w:fldChar w:fldCharType="separate"/>
          </w:r>
          <w:r>
            <w:rPr>
              <w:sz w:val="16"/>
            </w:rPr>
            <w:t>[]</w:t>
          </w:r>
          <w:r>
            <w:rPr>
              <w:sz w:val="16"/>
            </w:rPr>
            <w:fldChar w:fldCharType="end"/>
          </w:r>
        </w:p>
      </w:tc>
      <w:tc>
        <w:tcPr>
          <w:tcW w:w="2478" w:type="dxa"/>
          <w:vAlign w:val="center"/>
        </w:tcPr>
        <w:p w:rsidR="007E4351" w:rsidRPr="002762E3" w:rsidP="007E4351" w14:paraId="6A9FC044" w14:textId="77777777">
          <w:pPr>
            <w:pStyle w:val="Header"/>
            <w:rPr>
              <w:color w:val="000080"/>
              <w:sz w:val="16"/>
            </w:rPr>
          </w:pPr>
          <w:r>
            <w:rPr>
              <w:sz w:val="16"/>
            </w:rPr>
            <w:t xml:space="preserve">Versjon: </w:t>
          </w:r>
          <w:r>
            <w:rPr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EK_Utgave </w:instrText>
          </w:r>
          <w:r>
            <w:rPr>
              <w:sz w:val="16"/>
            </w:rPr>
            <w:fldChar w:fldCharType="separate"/>
          </w:r>
          <w:r>
            <w:rPr>
              <w:color w:val="000080"/>
              <w:sz w:val="16"/>
            </w:rPr>
            <w:t>1.00</w:t>
          </w:r>
          <w:r>
            <w:rPr>
              <w:sz w:val="16"/>
            </w:rPr>
            <w:fldChar w:fldCharType="end"/>
          </w:r>
          <w:r>
            <w:rPr>
              <w:sz w:val="16"/>
            </w:rPr>
            <w:t>/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EK_GjelderFra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18.01.2024</w:t>
          </w:r>
          <w:r>
            <w:rPr>
              <w:color w:val="000080"/>
              <w:sz w:val="16"/>
            </w:rPr>
            <w:fldChar w:fldCharType="end"/>
          </w:r>
        </w:p>
      </w:tc>
    </w:tr>
    <w:tr w14:paraId="6A9FC048" w14:textId="77777777" w:rsidTr="00AE5891">
      <w:tblPrEx>
        <w:tblW w:w="9211" w:type="dxa"/>
        <w:tblLayout w:type="fixed"/>
        <w:tblCellMar>
          <w:left w:w="70" w:type="dxa"/>
          <w:right w:w="70" w:type="dxa"/>
        </w:tblCellMar>
        <w:tblLook w:val="0000"/>
      </w:tblPrEx>
      <w:trPr>
        <w:cantSplit/>
        <w:trHeight w:val="210"/>
      </w:trPr>
      <w:tc>
        <w:tcPr>
          <w:tcW w:w="6733" w:type="dxa"/>
          <w:gridSpan w:val="3"/>
          <w:vMerge/>
        </w:tcPr>
        <w:p w:rsidR="007E4351" w:rsidP="007E4351" w14:paraId="6A9FC046" w14:textId="77777777">
          <w:pPr>
            <w:pStyle w:val="Header"/>
            <w:rPr>
              <w:sz w:val="16"/>
            </w:rPr>
          </w:pPr>
        </w:p>
      </w:tc>
      <w:tc>
        <w:tcPr>
          <w:tcW w:w="2478" w:type="dxa"/>
          <w:vAlign w:val="center"/>
        </w:tcPr>
        <w:p w:rsidR="007E4351" w:rsidRPr="00872C17" w:rsidP="007E4351" w14:paraId="6A9FC047" w14:textId="77777777">
          <w:pPr>
            <w:pStyle w:val="Header"/>
            <w:rPr>
              <w:color w:val="000080"/>
              <w:sz w:val="16"/>
            </w:rPr>
          </w:pPr>
          <w:r w:rsidRPr="00872C17">
            <w:rPr>
              <w:sz w:val="16"/>
            </w:rPr>
            <w:t>Gyldig til:</w:t>
          </w:r>
          <w:r>
            <w:rPr>
              <w:sz w:val="16"/>
            </w:rPr>
            <w:t xml:space="preserve">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EK_GjelderTil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[]</w:t>
          </w:r>
          <w:r>
            <w:rPr>
              <w:color w:val="000080"/>
              <w:sz w:val="16"/>
            </w:rPr>
            <w:fldChar w:fldCharType="end"/>
          </w:r>
        </w:p>
      </w:tc>
    </w:tr>
    <w:tr w14:paraId="6A9FC04B" w14:textId="77777777" w:rsidTr="00AE5891">
      <w:tblPrEx>
        <w:tblW w:w="9211" w:type="dxa"/>
        <w:tblLayout w:type="fixed"/>
        <w:tblCellMar>
          <w:left w:w="70" w:type="dxa"/>
          <w:right w:w="70" w:type="dxa"/>
        </w:tblCellMar>
        <w:tblLook w:val="0000"/>
      </w:tblPrEx>
      <w:trPr>
        <w:trHeight w:val="237"/>
      </w:trPr>
      <w:tc>
        <w:tcPr>
          <w:tcW w:w="4605" w:type="dxa"/>
          <w:gridSpan w:val="2"/>
          <w:vAlign w:val="center"/>
        </w:tcPr>
        <w:p w:rsidR="007E4351" w:rsidP="007E4351" w14:paraId="6A9FC049" w14:textId="77777777">
          <w:pPr>
            <w:pStyle w:val="Header"/>
            <w:rPr>
              <w:sz w:val="16"/>
            </w:rPr>
          </w:pPr>
          <w:r>
            <w:rPr>
              <w:sz w:val="16"/>
            </w:rPr>
            <w:t xml:space="preserve">Dok. eier: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EK_Signatur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Johanne Lind Aasen</w:t>
          </w:r>
          <w:r>
            <w:rPr>
              <w:color w:val="000080"/>
              <w:sz w:val="16"/>
            </w:rPr>
            <w:fldChar w:fldCharType="end"/>
          </w:r>
        </w:p>
      </w:tc>
      <w:tc>
        <w:tcPr>
          <w:tcW w:w="4606" w:type="dxa"/>
          <w:gridSpan w:val="2"/>
          <w:vAlign w:val="center"/>
        </w:tcPr>
        <w:p w:rsidR="007E4351" w:rsidP="007E4351" w14:paraId="6A9FC04A" w14:textId="77777777">
          <w:pPr>
            <w:rPr>
              <w:sz w:val="16"/>
            </w:rPr>
          </w:pPr>
          <w:r>
            <w:rPr>
              <w:sz w:val="16"/>
            </w:rPr>
            <w:t xml:space="preserve">Dok. ansvarlig: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EK_UText1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Marit S. Sylte</w:t>
          </w:r>
          <w:r>
            <w:rPr>
              <w:color w:val="000080"/>
              <w:sz w:val="16"/>
            </w:rPr>
            <w:fldChar w:fldCharType="end"/>
          </w:r>
        </w:p>
      </w:tc>
    </w:tr>
  </w:tbl>
  <w:p w:rsidR="007E4351" w:rsidP="007E4351" w14:paraId="6A9FC04C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>
    <w:nsid w:val="0F183802"/>
    <w:multiLevelType w:val="singleLevel"/>
    <w:tmpl w:val="F14EDE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235A6753"/>
    <w:multiLevelType w:val="singleLevel"/>
    <w:tmpl w:val="C18A8106"/>
    <w:lvl w:ilvl="0">
      <w:start w:val="1"/>
      <w:numFmt w:val="bullet"/>
      <w:pStyle w:val="Listepunk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3FF1E45"/>
    <w:multiLevelType w:val="multilevel"/>
    <w:tmpl w:val="FF1C7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92562B"/>
    <w:multiLevelType w:val="singleLevel"/>
    <w:tmpl w:val="2D72D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36C96A7A"/>
    <w:multiLevelType w:val="singleLevel"/>
    <w:tmpl w:val="1E806496"/>
    <w:lvl w:ilvl="0">
      <w:start w:val="1"/>
      <w:numFmt w:val="decimal"/>
      <w:lvlText w:val="%1."/>
      <w:legacy w:legacy="1" w:legacySpace="0" w:legacyIndent="283"/>
      <w:lvlJc w:val="left"/>
      <w:pPr>
        <w:ind w:left="566" w:hanging="283"/>
      </w:pPr>
    </w:lvl>
  </w:abstractNum>
  <w:abstractNum w:abstractNumId="6">
    <w:nsid w:val="38FD7B82"/>
    <w:multiLevelType w:val="singleLevel"/>
    <w:tmpl w:val="F976A704"/>
    <w:lvl w:ilvl="0">
      <w:start w:val="1"/>
      <w:numFmt w:val="decimal"/>
      <w:lvlText w:val="%1."/>
      <w:legacy w:legacy="1" w:legacySpace="0" w:legacyIndent="283"/>
      <w:lvlJc w:val="left"/>
      <w:pPr>
        <w:ind w:left="566" w:hanging="283"/>
      </w:pPr>
    </w:lvl>
  </w:abstractNum>
  <w:abstractNum w:abstractNumId="7">
    <w:nsid w:val="3D577B89"/>
    <w:multiLevelType w:val="multilevel"/>
    <w:tmpl w:val="F9189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515233"/>
    <w:multiLevelType w:val="multilevel"/>
    <w:tmpl w:val="50621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9242E2"/>
    <w:multiLevelType w:val="singleLevel"/>
    <w:tmpl w:val="1F86A8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46E754B4"/>
    <w:multiLevelType w:val="hybridMultilevel"/>
    <w:tmpl w:val="ACFEFB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077077"/>
    <w:multiLevelType w:val="singleLevel"/>
    <w:tmpl w:val="A680F1D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2">
    <w:nsid w:val="5BD5532B"/>
    <w:multiLevelType w:val="singleLevel"/>
    <w:tmpl w:val="D78E00D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3">
    <w:nsid w:val="5E3C7855"/>
    <w:multiLevelType w:val="multilevel"/>
    <w:tmpl w:val="6B4A4C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>
    <w:nsid w:val="5EDF61CC"/>
    <w:multiLevelType w:val="multilevel"/>
    <w:tmpl w:val="2BAE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2C94782"/>
    <w:multiLevelType w:val="multilevel"/>
    <w:tmpl w:val="3F8EBAF8"/>
    <w:lvl w:ilvl="0">
      <w:start w:val="1"/>
      <w:numFmt w:val="decimal"/>
      <w:pStyle w:val="Heading1"/>
      <w:lvlText w:val="%1."/>
      <w:lvlJc w:val="left"/>
      <w:pPr>
        <w:tabs>
          <w:tab w:val="num" w:pos="794"/>
        </w:tabs>
        <w:ind w:left="794" w:hanging="794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6">
    <w:nsid w:val="7495553D"/>
    <w:multiLevelType w:val="singleLevel"/>
    <w:tmpl w:val="17BAAD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7A3E70CA"/>
    <w:multiLevelType w:val="singleLevel"/>
    <w:tmpl w:val="A712E56A"/>
    <w:lvl w:ilvl="0">
      <w:start w:val="1"/>
      <w:numFmt w:val="decimal"/>
      <w:lvlText w:val="%1."/>
      <w:legacy w:legacy="1" w:legacySpace="0" w:legacyIndent="283"/>
      <w:lvlJc w:val="left"/>
      <w:pPr>
        <w:ind w:left="566" w:hanging="283"/>
      </w:pPr>
    </w:lvl>
  </w:abstractNum>
  <w:abstractNum w:abstractNumId="18">
    <w:nsid w:val="7B24576D"/>
    <w:multiLevelType w:val="multilevel"/>
    <w:tmpl w:val="82B49386"/>
    <w:lvl w:ilvl="0">
      <w:start w:val="1"/>
      <w:numFmt w:val="decimal"/>
      <w:suff w:val="space"/>
      <w:lvlText w:val="%1"/>
      <w:lvlJc w:val="left"/>
      <w:pPr>
        <w:ind w:left="432" w:hanging="432"/>
      </w:pPr>
    </w:lvl>
    <w:lvl w:ilvl="1">
      <w:start w:val="1"/>
      <w:numFmt w:val="decimal"/>
      <w:suff w:val="space"/>
      <w:lvlText w:val="%1.%2"/>
      <w:lvlJc w:val="left"/>
      <w:pPr>
        <w:ind w:left="576" w:hanging="576"/>
      </w:pPr>
    </w:lvl>
    <w:lvl w:ilvl="2">
      <w:start w:val="1"/>
      <w:numFmt w:val="decimal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>
    <w:nsid w:val="7EE57762"/>
    <w:multiLevelType w:val="multilevel"/>
    <w:tmpl w:val="7D5E0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89452198">
    <w:abstractNumId w:val="0"/>
  </w:num>
  <w:num w:numId="2" w16cid:durableId="885214245">
    <w:abstractNumId w:val="18"/>
  </w:num>
  <w:num w:numId="3" w16cid:durableId="973096721">
    <w:abstractNumId w:val="1"/>
  </w:num>
  <w:num w:numId="4" w16cid:durableId="134572551">
    <w:abstractNumId w:val="4"/>
  </w:num>
  <w:num w:numId="5" w16cid:durableId="2139370008">
    <w:abstractNumId w:val="9"/>
  </w:num>
  <w:num w:numId="6" w16cid:durableId="2129734075">
    <w:abstractNumId w:val="13"/>
  </w:num>
  <w:num w:numId="7" w16cid:durableId="2027519547">
    <w:abstractNumId w:val="15"/>
  </w:num>
  <w:num w:numId="8" w16cid:durableId="1135443201">
    <w:abstractNumId w:val="16"/>
  </w:num>
  <w:num w:numId="9" w16cid:durableId="1509979803">
    <w:abstractNumId w:val="17"/>
  </w:num>
  <w:num w:numId="10" w16cid:durableId="1086002821">
    <w:abstractNumId w:val="12"/>
  </w:num>
  <w:num w:numId="11" w16cid:durableId="256334353">
    <w:abstractNumId w:val="6"/>
  </w:num>
  <w:num w:numId="12" w16cid:durableId="1432316997">
    <w:abstractNumId w:val="11"/>
  </w:num>
  <w:num w:numId="13" w16cid:durableId="1322463958">
    <w:abstractNumId w:val="5"/>
  </w:num>
  <w:num w:numId="14" w16cid:durableId="563830340">
    <w:abstractNumId w:val="2"/>
  </w:num>
  <w:num w:numId="15" w16cid:durableId="148131209">
    <w:abstractNumId w:val="7"/>
  </w:num>
  <w:num w:numId="16" w16cid:durableId="1708603086">
    <w:abstractNumId w:val="19"/>
  </w:num>
  <w:num w:numId="17" w16cid:durableId="1427725008">
    <w:abstractNumId w:val="3"/>
  </w:num>
  <w:num w:numId="18" w16cid:durableId="1293367335">
    <w:abstractNumId w:val="14"/>
  </w:num>
  <w:num w:numId="19" w16cid:durableId="199901667">
    <w:abstractNumId w:val="10"/>
  </w:num>
  <w:num w:numId="20" w16cid:durableId="5083000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hideSpellingErrors/>
  <w:zoom w:percent="200"/>
  <w:printFractionalCharacterWidth/>
  <w:proofState w:spelling="clean" w:grammar="clean"/>
  <w:attachedTemplate r:id="rId1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5FB"/>
    <w:rsid w:val="00000D21"/>
    <w:rsid w:val="0000388B"/>
    <w:rsid w:val="0002750A"/>
    <w:rsid w:val="00040C6C"/>
    <w:rsid w:val="0004432F"/>
    <w:rsid w:val="00055B12"/>
    <w:rsid w:val="00055F3D"/>
    <w:rsid w:val="000752C1"/>
    <w:rsid w:val="00091B2B"/>
    <w:rsid w:val="000929DA"/>
    <w:rsid w:val="00094348"/>
    <w:rsid w:val="000C7FB7"/>
    <w:rsid w:val="000D01C1"/>
    <w:rsid w:val="000D7504"/>
    <w:rsid w:val="000E7BA7"/>
    <w:rsid w:val="000F5057"/>
    <w:rsid w:val="0010106F"/>
    <w:rsid w:val="001231E5"/>
    <w:rsid w:val="00131359"/>
    <w:rsid w:val="0013300A"/>
    <w:rsid w:val="001426AA"/>
    <w:rsid w:val="00173A9E"/>
    <w:rsid w:val="00185911"/>
    <w:rsid w:val="00194674"/>
    <w:rsid w:val="001B6463"/>
    <w:rsid w:val="001C457C"/>
    <w:rsid w:val="001C6815"/>
    <w:rsid w:val="001E47F8"/>
    <w:rsid w:val="00210296"/>
    <w:rsid w:val="00214107"/>
    <w:rsid w:val="00222DC1"/>
    <w:rsid w:val="00230FB5"/>
    <w:rsid w:val="00245979"/>
    <w:rsid w:val="00257FBE"/>
    <w:rsid w:val="002762E3"/>
    <w:rsid w:val="00276D7E"/>
    <w:rsid w:val="002B4852"/>
    <w:rsid w:val="002C6E6C"/>
    <w:rsid w:val="002C7ABB"/>
    <w:rsid w:val="002D26D5"/>
    <w:rsid w:val="002D3CA4"/>
    <w:rsid w:val="00321493"/>
    <w:rsid w:val="003351C6"/>
    <w:rsid w:val="003420D0"/>
    <w:rsid w:val="00343927"/>
    <w:rsid w:val="00352E0D"/>
    <w:rsid w:val="003563B2"/>
    <w:rsid w:val="00357DB1"/>
    <w:rsid w:val="00360A61"/>
    <w:rsid w:val="00373040"/>
    <w:rsid w:val="00376ED7"/>
    <w:rsid w:val="00380DD4"/>
    <w:rsid w:val="00382465"/>
    <w:rsid w:val="00385018"/>
    <w:rsid w:val="0039721A"/>
    <w:rsid w:val="003A665A"/>
    <w:rsid w:val="003C01B2"/>
    <w:rsid w:val="003C76E5"/>
    <w:rsid w:val="003D0BFB"/>
    <w:rsid w:val="003D39F4"/>
    <w:rsid w:val="003D5A35"/>
    <w:rsid w:val="003E0AD8"/>
    <w:rsid w:val="003F234F"/>
    <w:rsid w:val="003F3A8C"/>
    <w:rsid w:val="003F68F9"/>
    <w:rsid w:val="00430297"/>
    <w:rsid w:val="00437BB4"/>
    <w:rsid w:val="00450D48"/>
    <w:rsid w:val="00451A74"/>
    <w:rsid w:val="0045385C"/>
    <w:rsid w:val="00457D33"/>
    <w:rsid w:val="00467212"/>
    <w:rsid w:val="004B5DF9"/>
    <w:rsid w:val="004D30BB"/>
    <w:rsid w:val="004D58F4"/>
    <w:rsid w:val="004E4924"/>
    <w:rsid w:val="004E4E3A"/>
    <w:rsid w:val="004F7993"/>
    <w:rsid w:val="00515382"/>
    <w:rsid w:val="00517B56"/>
    <w:rsid w:val="005250AC"/>
    <w:rsid w:val="00530B37"/>
    <w:rsid w:val="0053110C"/>
    <w:rsid w:val="00566F6E"/>
    <w:rsid w:val="00574B5F"/>
    <w:rsid w:val="005764E0"/>
    <w:rsid w:val="005B00A2"/>
    <w:rsid w:val="005C074E"/>
    <w:rsid w:val="005C23A3"/>
    <w:rsid w:val="005D7361"/>
    <w:rsid w:val="005E35E6"/>
    <w:rsid w:val="005F1F9F"/>
    <w:rsid w:val="005F2895"/>
    <w:rsid w:val="00607D69"/>
    <w:rsid w:val="0064027D"/>
    <w:rsid w:val="00650A47"/>
    <w:rsid w:val="006531A6"/>
    <w:rsid w:val="006542DF"/>
    <w:rsid w:val="00663C5A"/>
    <w:rsid w:val="0067781F"/>
    <w:rsid w:val="00685329"/>
    <w:rsid w:val="006A68B3"/>
    <w:rsid w:val="006C0616"/>
    <w:rsid w:val="006D3305"/>
    <w:rsid w:val="006D38CF"/>
    <w:rsid w:val="006E317E"/>
    <w:rsid w:val="006E4BB7"/>
    <w:rsid w:val="006F5714"/>
    <w:rsid w:val="0070073A"/>
    <w:rsid w:val="0070392D"/>
    <w:rsid w:val="007135E5"/>
    <w:rsid w:val="0072270B"/>
    <w:rsid w:val="007450FE"/>
    <w:rsid w:val="00751493"/>
    <w:rsid w:val="00771A06"/>
    <w:rsid w:val="00772239"/>
    <w:rsid w:val="007B1166"/>
    <w:rsid w:val="007C1C45"/>
    <w:rsid w:val="007C5312"/>
    <w:rsid w:val="007D19ED"/>
    <w:rsid w:val="007D36F2"/>
    <w:rsid w:val="007D5C26"/>
    <w:rsid w:val="007E4351"/>
    <w:rsid w:val="0080457A"/>
    <w:rsid w:val="00806DBF"/>
    <w:rsid w:val="00813492"/>
    <w:rsid w:val="008158D3"/>
    <w:rsid w:val="0082265C"/>
    <w:rsid w:val="00827CAD"/>
    <w:rsid w:val="00854F75"/>
    <w:rsid w:val="00864088"/>
    <w:rsid w:val="00872C17"/>
    <w:rsid w:val="0087462D"/>
    <w:rsid w:val="008907D6"/>
    <w:rsid w:val="008A5A6D"/>
    <w:rsid w:val="008B2FB4"/>
    <w:rsid w:val="008E2C22"/>
    <w:rsid w:val="0090299F"/>
    <w:rsid w:val="00902C29"/>
    <w:rsid w:val="00907230"/>
    <w:rsid w:val="00910C2B"/>
    <w:rsid w:val="0093668C"/>
    <w:rsid w:val="00937781"/>
    <w:rsid w:val="00945735"/>
    <w:rsid w:val="00952A66"/>
    <w:rsid w:val="00952FAC"/>
    <w:rsid w:val="00956631"/>
    <w:rsid w:val="009671DE"/>
    <w:rsid w:val="00976370"/>
    <w:rsid w:val="00983637"/>
    <w:rsid w:val="00995EAD"/>
    <w:rsid w:val="009B4D4B"/>
    <w:rsid w:val="009C1730"/>
    <w:rsid w:val="009D0413"/>
    <w:rsid w:val="009D1880"/>
    <w:rsid w:val="009D26AB"/>
    <w:rsid w:val="009D689E"/>
    <w:rsid w:val="009E0D59"/>
    <w:rsid w:val="00A05020"/>
    <w:rsid w:val="00A12255"/>
    <w:rsid w:val="00A14847"/>
    <w:rsid w:val="00A158B1"/>
    <w:rsid w:val="00A35237"/>
    <w:rsid w:val="00A725FB"/>
    <w:rsid w:val="00AA6702"/>
    <w:rsid w:val="00AC076E"/>
    <w:rsid w:val="00AE1CAF"/>
    <w:rsid w:val="00AE5891"/>
    <w:rsid w:val="00AF427B"/>
    <w:rsid w:val="00B14E35"/>
    <w:rsid w:val="00B169CA"/>
    <w:rsid w:val="00B22636"/>
    <w:rsid w:val="00B246E3"/>
    <w:rsid w:val="00B41FE1"/>
    <w:rsid w:val="00B45528"/>
    <w:rsid w:val="00B539DD"/>
    <w:rsid w:val="00B5528C"/>
    <w:rsid w:val="00B63B77"/>
    <w:rsid w:val="00B71D9E"/>
    <w:rsid w:val="00B82BF3"/>
    <w:rsid w:val="00B86ABC"/>
    <w:rsid w:val="00B910A7"/>
    <w:rsid w:val="00B9721A"/>
    <w:rsid w:val="00BB2F9C"/>
    <w:rsid w:val="00BB486E"/>
    <w:rsid w:val="00BB5E2C"/>
    <w:rsid w:val="00BC14DE"/>
    <w:rsid w:val="00BE010B"/>
    <w:rsid w:val="00C15F58"/>
    <w:rsid w:val="00C16C00"/>
    <w:rsid w:val="00C23D80"/>
    <w:rsid w:val="00C3219C"/>
    <w:rsid w:val="00C455C8"/>
    <w:rsid w:val="00C56B7B"/>
    <w:rsid w:val="00C65486"/>
    <w:rsid w:val="00C65A03"/>
    <w:rsid w:val="00C730EC"/>
    <w:rsid w:val="00C74B66"/>
    <w:rsid w:val="00C84473"/>
    <w:rsid w:val="00C92C95"/>
    <w:rsid w:val="00CC028D"/>
    <w:rsid w:val="00CD181B"/>
    <w:rsid w:val="00CD7423"/>
    <w:rsid w:val="00CD7526"/>
    <w:rsid w:val="00CE41C4"/>
    <w:rsid w:val="00CF3963"/>
    <w:rsid w:val="00D03EED"/>
    <w:rsid w:val="00D108AB"/>
    <w:rsid w:val="00D16E47"/>
    <w:rsid w:val="00D20929"/>
    <w:rsid w:val="00D27ECE"/>
    <w:rsid w:val="00D35BC9"/>
    <w:rsid w:val="00D35E5B"/>
    <w:rsid w:val="00D414CE"/>
    <w:rsid w:val="00D505C8"/>
    <w:rsid w:val="00D57370"/>
    <w:rsid w:val="00D6455C"/>
    <w:rsid w:val="00DA3FDC"/>
    <w:rsid w:val="00DB4673"/>
    <w:rsid w:val="00DC273A"/>
    <w:rsid w:val="00DD7244"/>
    <w:rsid w:val="00DE566D"/>
    <w:rsid w:val="00DF0D75"/>
    <w:rsid w:val="00DF1B84"/>
    <w:rsid w:val="00DF2846"/>
    <w:rsid w:val="00DF3595"/>
    <w:rsid w:val="00DF35A5"/>
    <w:rsid w:val="00E052FD"/>
    <w:rsid w:val="00E12433"/>
    <w:rsid w:val="00E266A3"/>
    <w:rsid w:val="00E518D9"/>
    <w:rsid w:val="00E540C8"/>
    <w:rsid w:val="00E5576F"/>
    <w:rsid w:val="00E91DB4"/>
    <w:rsid w:val="00E9201F"/>
    <w:rsid w:val="00EB523C"/>
    <w:rsid w:val="00EC2722"/>
    <w:rsid w:val="00ED2B58"/>
    <w:rsid w:val="00ED7A5E"/>
    <w:rsid w:val="00EF2223"/>
    <w:rsid w:val="00F07CFA"/>
    <w:rsid w:val="00F100FA"/>
    <w:rsid w:val="00F11A37"/>
    <w:rsid w:val="00F32968"/>
    <w:rsid w:val="00F374DF"/>
    <w:rsid w:val="00F53B83"/>
    <w:rsid w:val="00F63934"/>
    <w:rsid w:val="00F63FAC"/>
    <w:rsid w:val="00F76D44"/>
    <w:rsid w:val="00F820A0"/>
    <w:rsid w:val="00F83A3F"/>
    <w:rsid w:val="00FB638F"/>
    <w:rsid w:val="00FB69DF"/>
    <w:rsid w:val="00FD1DC7"/>
    <w:rsid w:val="00FE7A70"/>
    <w:rsid w:val="00FF0A91"/>
  </w:rsids>
  <w:docVars>
    <w:docVar w:name="Avdeling" w:val="lab_avdeling"/>
    <w:docVar w:name="Avsnitt" w:val="lab_avsnitt"/>
    <w:docVar w:name="Bedriftsnavn" w:val="Haukeland Universitetssykehus - Lab. for klinisk biokjemi"/>
    <w:docVar w:name="beskyttet" w:val="nei"/>
    <w:docVar w:name="docver" w:val="2.20"/>
    <w:docVar w:name="ekr_dokeier" w:val=" "/>
    <w:docVar w:name="ekr_doktittel" w:val=" "/>
    <w:docVar w:name="ekr_doktype" w:val=" "/>
    <w:docVar w:name="ekr_dokumentid" w:val=" "/>
    <w:docVar w:name="ekr_endret" w:val=" "/>
    <w:docVar w:name="ekr_gradering" w:val=" "/>
    <w:docVar w:name="ekr_hørt" w:val=" "/>
    <w:docVar w:name="ekr_ibruk" w:val=" "/>
    <w:docVar w:name="ekr_opprettet" w:val=" "/>
    <w:docVar w:name="ekr_rapport" w:val=" "/>
    <w:docVar w:name="ekr_refnr" w:val=" "/>
    <w:docVar w:name="ekr_signatur" w:val=" "/>
    <w:docVar w:name="ekr_skrevetav" w:val=" "/>
    <w:docVar w:name="ekr_status" w:val=" "/>
    <w:docVar w:name="ekr_utext1" w:val=" "/>
    <w:docVar w:name="ekr_utext2" w:val=" "/>
    <w:docVar w:name="ekr_utext3" w:val=" "/>
    <w:docVar w:name="ekr_utext4" w:val=" "/>
    <w:docVar w:name="ekr_utgitt" w:val=" "/>
    <w:docVar w:name="ekr_verifisert" w:val=" "/>
    <w:docVar w:name="EksRef" w:val="[EksRef]"/>
    <w:docVar w:name="ek_ansvarlig" w:val="Torvestad, Astrid"/>
    <w:docVar w:name="ek_dbfields" w:val="EK_Avdeling¤2#4¤2# ¤3#EK_Avsnitt¤2#4¤2# ¤3#EK_Bedriftsnavn¤2#1¤2#Helse Bergen¤3#EK_GjelderFra¤2#0¤2# ¤3#EK_KlGjelderFra¤2#0¤2# ¤3#EK_Opprettet¤2#0¤2#04.09.2019¤3#EK_Utgitt¤2#0¤2#16.09.2021¤3#EK_IBrukDato¤2#0¤2#16.09.2021¤3#EK_DokumentID¤2#0¤2#D60461¤3#EK_DokTittel¤2#0¤2#Håndtering av tørris i Laboratorieklinikken¤3#EK_DokType¤2#0¤2#Dokument¤3#EK_DocLvlShort¤2#0¤2# ¤3#EK_DocLevel¤2#0¤2# ¤3#EK_EksRef¤2#2¤2# 0_x0009_¤3#EK_Erstatter¤2#0¤2#1.00¤3#EK_ErstatterD¤2#0¤2#16.09.2021¤3#EK_Signatur¤2#0¤2#¤3#EK_Verifisert¤2#0¤2#¤3#EK_Hørt¤2#0¤2#¤3#EK_AuditReview¤2#2¤2#¤3#EK_AuditApprove¤2#2¤2#¤3#EK_Gradering¤2#0¤2#Åpen¤3#EK_Gradnr¤2#4¤2#0¤3#EK_Kapittel¤2#4¤2# ¤3#EK_Referanse¤2#2¤2# 0_x0009_¤3#EK_RefNr¤2#0¤2#02.13.1-09¤3#EK_Revisjon¤2#0¤2#2.00¤3#EK_Ansvarlig¤2#0¤2#Torvestad, Astrid¤3#EK_SkrevetAv¤2#0¤2#Marit S. Sylte¤3#EK_UText1¤2#0¤2#Marit S. Sylte¤3#EK_UText2¤2#0¤2# ¤3#EK_UText3¤2#0¤2# ¤3#EK_UText4¤2#0¤2# ¤3#EK_Status¤2#0¤2#Til godkj.(rev)¤3#EK_Stikkord¤2#0¤2#¤3#EK_SuperStikkord¤2#0¤2#¤3#EK_Rapport¤2#3¤2#¤3#EK_EKPrintMerke¤2#0¤2#Uoffisiell utskrift er kun gyldig på utskriftsdato¤3#EK_Watermark¤2#0¤2#¤3#EK_Utgave¤2#0¤2#2.00¤3#EK_Merknad¤2#7¤2#Endret godkjenner, endret topp- og bunntekst. 18.08.22 aidtor¤3#EK_VerLogg¤2#2¤2#Ver. 2.00 - 16.09.2021|Endret godkjenner, endret topp- og bunntekst. 18.08.22 aidtor¤1#Ver. 1.00 - 16.09.2021|Nytt dokument¤3#EK_RF1¤2#4¤2# ¤3#EK_RF2¤2#4¤2# ¤3#EK_RF3¤2#4¤2# ¤3#EK_RF4¤2#4¤2# ¤3#EK_RF5¤2#4¤2# ¤3#EK_RF6¤2#4¤2# ¤3#EK_RF7¤2#4¤2# ¤3#EK_RF8¤2#4¤2# ¤3#EK_RF9¤2#4¤2# ¤3#EK_Mappe1¤2#4¤2# ¤3#EK_Mappe2¤2#4¤2# ¤3#EK_Mappe3¤2#4¤2# ¤3#EK_Mappe4¤2#4¤2# ¤3#EK_Mappe5¤2#4¤2# ¤3#EK_Mappe6¤2#4¤2# ¤3#EK_Mappe7¤2#4¤2# ¤3#EK_Mappe8¤2#4¤2# ¤3#EK_Mappe9¤2#4¤2# ¤3#EK_DL¤2#0¤2#9¤3#EK_GjelderTil¤2#0¤2#¤3#EK_Vedlegg¤2#2¤2# 0_x0009_¤3#EK_AvdelingOver¤2#4¤2# ¤3#EK_HRefNr¤2#0¤2# ¤3#EK_HbNavn¤2#0¤2# ¤3#EK_DokRefnr¤2#4¤2#000302130107¤3#EK_Dokendrdato¤2#4¤2#08.07.2022 04:09:39¤3#EK_HbType¤2#4¤2# ¤3#EK_Offisiell¤2#4¤2# ¤3#EK_VedleggRef¤2#4¤2#02.13.1-09¤3#EK_Strukt00¤2#5¤2#¤5#¤5#HVRHF¤5#1¤5#-1¤4#¤5#02¤5#Helse Bergen HF¤5#1¤5#0¤4#.¤5#13¤5#Laboratorieklinikken¤5#1¤5#0¤4#.¤5#1¤5#Fellesdokumentasjon i Laboratorieklinikken¤5#0¤5#0¤4#¤5#¤5#Kjemikalier¤5#0¤5#0¤4# - ¤3#EK_Strukt01¤2#5¤2#¤5#¤5#Kategorier HB (ikke dokumenter på dette nivået trykk dere videre ned +)¤5#0¤5#0¤4#¤5#¤5#Kliniske støttefunksjoner  (ikke dokumenter på dette nivået trykk dere videre ned +)¤5#0¤5#0¤4#¤5#¤5#Laboratorieundersøkelser¤5#3¤5#0¤4# - ¤3#EK_Pub¤2#6¤2# ¤3#EKR_DokType¤2#0¤2# ¤3#EKR_Doktittel¤2#0¤2# ¤3#EKR_DokumentID¤2#0¤2# ¤3#EKR_RefNr¤2#0¤2# ¤3#EKR_Gradering¤2#0¤2# ¤3#EKR_Signatur¤2#0¤2# ¤3#EKR_Verifisert¤2#0¤2# ¤3#EKR_Hørt¤2#0¤2# ¤3#EKR_AuditReview¤2#2¤2# ¤3#EKR_AuditApprove¤2#2¤2# ¤3#EKR_AuditFinal¤2#2¤2# ¤3#EKR_Dokeier¤2#0¤2# ¤3#EKR_Status¤2#0¤2# ¤3#EKR_Opprettet¤2#0¤2# ¤3#EKR_Endret¤2#0¤2# ¤3#EKR_Ibruk¤2#0¤2# ¤3#EKR_Rapport¤2#3¤2# ¤3#EKR_Utgitt¤2#0¤2# ¤3#EKR_SkrevetAv¤2#0¤2# ¤3#EKR_UText1¤2#0¤2# ¤3#EKR_UText2¤2#0¤2# ¤3#EKR_UText3¤2#0¤2# ¤3#EKR_UText4¤2#0¤2# ¤3#EKR_DokRefnr¤2#4¤2# ¤3#EKR_Gradnr¤2#4¤2# ¤3#EKR_Strukt00¤2#5¤2#¤5#¤5#HVRHF¤5#1¤5#-1¤4#¤5#02¤5#Helse Bergen HF¤5#1¤5#0¤4#.¤5#13¤5#Laboratorieklinikken¤5#1¤5#0¤4#.¤5#1¤5#Fellesdokumentasjon i Laboratorieklinikken¤5#0¤5#0¤4#¤5#¤5#Kjemikalier¤5#0¤5#0¤4# - ¤3#"/>
    <w:docVar w:name="ek_dl" w:val="9"/>
    <w:docVar w:name="ek_doclevel" w:val=" "/>
    <w:docVar w:name="ek_doclvlshort" w:val=" "/>
    <w:docVar w:name="ek_doktittel" w:val="Håndtering av tørris i Laboratorieklinikken"/>
    <w:docVar w:name="ek_doktype" w:val="Dokument"/>
    <w:docVar w:name="ek_dokumentid" w:val="D60461"/>
    <w:docVar w:name="ek_ekprintmerke" w:val="Uoffisiell utskrift er kun gyldig på utskriftsdato"/>
    <w:docVar w:name="ek_erstatter" w:val="1.00"/>
    <w:docVar w:name="ek_erstatterd" w:val="16.09.2021"/>
    <w:docVar w:name="ek_format" w:val="-10"/>
    <w:docVar w:name="ek_gjelderfra" w:val=" "/>
    <w:docVar w:name="ek_gjeldertil" w:val="[]"/>
    <w:docVar w:name="ek_gradering" w:val="Åpen"/>
    <w:docVar w:name="ek_hbnavn" w:val=" "/>
    <w:docVar w:name="ek_hrefnr" w:val=" "/>
    <w:docVar w:name="ek_hørt" w:val="[]"/>
    <w:docVar w:name="ek_ibrukdato" w:val="16.09.2021"/>
    <w:docVar w:name="ek_klgjelderfra" w:val=" "/>
    <w:docVar w:name="ek_merknad" w:val="Ny. Oversatt D60461 til engelsk."/>
    <w:docVar w:name="ek_opprettet" w:val="04.09.2019"/>
    <w:docVar w:name="ek_protection" w:val="0"/>
    <w:docVar w:name="ek_rapport" w:val="[]"/>
    <w:docVar w:name="ek_refnr" w:val="02.13.1-09"/>
    <w:docVar w:name="ek_revisjon" w:val="2.00"/>
    <w:docVar w:name="ek_s00mt1" w:val="HVRHF - Helse Bergen HF - Laboratorieklinikken"/>
    <w:docVar w:name="ek_s00mt10200|-" w:val="[ ]"/>
    <w:docVar w:name="ek_s00mt10299|_-_" w:val="[ ]"/>
    <w:docVar w:name="ek_s00mt10399|_-_" w:val="Laboratorieklinikken"/>
    <w:docVar w:name="ek_s01mt1" w:val="[ ]"/>
    <w:docVar w:name="ek_s01mt3" w:val="Laboratorieundersøkelser"/>
    <w:docVar w:name="ek_signatur" w:val="[]"/>
    <w:docVar w:name="ek_skrevetav" w:val="Marit S. Sylte"/>
    <w:docVar w:name="ek_status" w:val="Til godkj.(rev)"/>
    <w:docVar w:name="ek_stikkord" w:val="[]"/>
    <w:docVar w:name="ek_superstikkord" w:val="[]"/>
    <w:docVar w:name="EK_TYPE" w:val="ARB"/>
    <w:docVar w:name="ek_utext1" w:val="Marit S. Sylte"/>
    <w:docVar w:name="ek_utext2" w:val=" "/>
    <w:docVar w:name="ek_utext3" w:val=" "/>
    <w:docVar w:name="ek_utext4" w:val=" "/>
    <w:docVar w:name="ek_utgave" w:val="2.00"/>
    <w:docVar w:name="ek_utgitt" w:val="16.09.2021"/>
    <w:docVar w:name="ek_verifisert" w:val="[]"/>
    <w:docVar w:name="Erstatter" w:val="lab_erstatter"/>
    <w:docVar w:name="KHB" w:val="UB"/>
    <w:docVar w:name="skitten" w:val="0"/>
    <w:docVar w:name="tidek_vedlegg" w:val="--"/>
    <w:docVar w:name="Tittel" w:val="Dette er en Test tittel."/>
  </w:docVars>
  <m:mathPr>
    <m:mathFont m:val="Cambria Math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6A9FBFDF"/>
  <w15:docId w15:val="{08A690F3-690E-45AB-926C-B83B2145E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S Serif" w:eastAsia="Times New Roman" w:hAnsi="MS Serif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</w:latentStyles>
  <w:style w:type="paragraph" w:default="1" w:styleId="Normal">
    <w:name w:val="Normal"/>
    <w:qFormat/>
    <w:rsid w:val="00B71D9E"/>
    <w:rPr>
      <w:rFonts w:ascii="Calibri" w:hAnsi="Calibri"/>
      <w:sz w:val="22"/>
      <w:szCs w:val="22"/>
      <w:lang w:eastAsia="en-US"/>
    </w:rPr>
  </w:style>
  <w:style w:type="paragraph" w:styleId="Heading1">
    <w:name w:val="heading 1"/>
    <w:basedOn w:val="Normal"/>
    <w:next w:val="BodyText"/>
    <w:qFormat/>
    <w:rsid w:val="00B71D9E"/>
    <w:pPr>
      <w:numPr>
        <w:numId w:val="7"/>
      </w:numPr>
      <w:tabs>
        <w:tab w:val="left" w:pos="567"/>
      </w:tabs>
      <w:spacing w:before="240" w:after="120"/>
      <w:outlineLvl w:val="0"/>
    </w:pPr>
    <w:rPr>
      <w:b/>
      <w:sz w:val="28"/>
    </w:rPr>
  </w:style>
  <w:style w:type="paragraph" w:styleId="Heading2">
    <w:name w:val="heading 2"/>
    <w:basedOn w:val="Normal"/>
    <w:next w:val="BodyText"/>
    <w:qFormat/>
    <w:rsid w:val="00B71D9E"/>
    <w:pPr>
      <w:numPr>
        <w:ilvl w:val="1"/>
        <w:numId w:val="7"/>
      </w:numPr>
      <w:spacing w:before="240" w:after="120"/>
      <w:ind w:left="578" w:hanging="578"/>
      <w:outlineLvl w:val="1"/>
    </w:pPr>
    <w:rPr>
      <w:b/>
      <w:sz w:val="24"/>
    </w:rPr>
  </w:style>
  <w:style w:type="paragraph" w:styleId="Heading3">
    <w:name w:val="heading 3"/>
    <w:basedOn w:val="Normal"/>
    <w:next w:val="BodyText"/>
    <w:autoRedefine/>
    <w:qFormat/>
    <w:rsid w:val="006F5714"/>
    <w:pPr>
      <w:numPr>
        <w:ilvl w:val="2"/>
        <w:numId w:val="7"/>
      </w:numPr>
      <w:spacing w:before="240" w:after="120"/>
      <w:outlineLvl w:val="2"/>
    </w:pPr>
    <w:rPr>
      <w:b/>
    </w:rPr>
  </w:style>
  <w:style w:type="paragraph" w:styleId="Heading4">
    <w:name w:val="heading 4"/>
    <w:basedOn w:val="Heading3"/>
    <w:next w:val="BodyText"/>
    <w:qFormat/>
    <w:pPr>
      <w:numPr>
        <w:ilvl w:val="3"/>
      </w:numPr>
      <w:tabs>
        <w:tab w:val="num" w:pos="360"/>
        <w:tab w:val="clear" w:pos="864"/>
      </w:tabs>
      <w:outlineLvl w:val="3"/>
    </w:pPr>
    <w:rPr>
      <w:i/>
    </w:rPr>
  </w:style>
  <w:style w:type="paragraph" w:styleId="Heading5">
    <w:name w:val="heading 5"/>
    <w:basedOn w:val="Normal"/>
    <w:next w:val="Normal"/>
    <w:qFormat/>
    <w:pPr>
      <w:numPr>
        <w:ilvl w:val="4"/>
        <w:numId w:val="7"/>
      </w:numPr>
      <w:spacing w:before="240" w:after="60"/>
      <w:outlineLvl w:val="4"/>
    </w:pPr>
  </w:style>
  <w:style w:type="paragraph" w:styleId="Heading6">
    <w:name w:val="heading 6"/>
    <w:basedOn w:val="Normal"/>
    <w:next w:val="Normal"/>
    <w:qFormat/>
    <w:pPr>
      <w:numPr>
        <w:ilvl w:val="5"/>
        <w:numId w:val="7"/>
      </w:numPr>
      <w:outlineLvl w:val="5"/>
    </w:pPr>
  </w:style>
  <w:style w:type="paragraph" w:styleId="Heading7">
    <w:name w:val="heading 7"/>
    <w:basedOn w:val="Normal"/>
    <w:next w:val="Normal"/>
    <w:qFormat/>
    <w:pPr>
      <w:numPr>
        <w:ilvl w:val="6"/>
        <w:numId w:val="7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numPr>
        <w:ilvl w:val="7"/>
        <w:numId w:val="7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numPr>
        <w:ilvl w:val="8"/>
        <w:numId w:val="7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120"/>
    </w:pPr>
  </w:style>
  <w:style w:type="paragraph" w:customStyle="1" w:styleId="Punktheading">
    <w:name w:val="Punkt_heading"/>
    <w:basedOn w:val="Normal"/>
    <w:next w:val="Normal"/>
    <w:rPr>
      <w:b/>
    </w:rPr>
  </w:style>
  <w:style w:type="paragraph" w:customStyle="1" w:styleId="Xref">
    <w:name w:val="Xref"/>
    <w:basedOn w:val="Normal"/>
  </w:style>
  <w:style w:type="paragraph" w:customStyle="1" w:styleId="DBFelt">
    <w:name w:val="DBFelt"/>
    <w:basedOn w:val="Normal"/>
    <w:rPr>
      <w:color w:val="808080"/>
    </w:rPr>
  </w:style>
  <w:style w:type="paragraph" w:styleId="TOC1">
    <w:name w:val="toc 1"/>
    <w:basedOn w:val="Normal"/>
    <w:autoRedefine/>
    <w:uiPriority w:val="39"/>
    <w:rsid w:val="00AE1CAF"/>
    <w:pPr>
      <w:tabs>
        <w:tab w:val="left" w:pos="440"/>
        <w:tab w:val="right" w:leader="dot" w:pos="9403"/>
      </w:tabs>
      <w:spacing w:before="120" w:after="120"/>
    </w:pPr>
    <w:rPr>
      <w:noProof/>
    </w:rPr>
  </w:style>
  <w:style w:type="paragraph" w:styleId="ListBullet">
    <w:name w:val="List Bullet"/>
    <w:basedOn w:val="Normal"/>
    <w:pPr>
      <w:spacing w:after="120"/>
      <w:ind w:left="284" w:hanging="284"/>
    </w:pPr>
  </w:style>
  <w:style w:type="paragraph" w:styleId="ListNumber">
    <w:name w:val="List Number"/>
    <w:basedOn w:val="Normal"/>
    <w:pPr>
      <w:spacing w:after="120"/>
      <w:ind w:left="284" w:hanging="284"/>
    </w:pPr>
  </w:style>
  <w:style w:type="paragraph" w:styleId="ListNumber2">
    <w:name w:val="List Number 2"/>
    <w:basedOn w:val="Normal"/>
    <w:pPr>
      <w:ind w:left="566" w:hanging="283"/>
    </w:pPr>
  </w:style>
  <w:style w:type="character" w:styleId="Hyperlink">
    <w:name w:val="Hyperlink"/>
    <w:uiPriority w:val="99"/>
    <w:rPr>
      <w:color w:val="0000FF"/>
      <w:u w:val="none"/>
    </w:rPr>
  </w:style>
  <w:style w:type="character" w:styleId="FollowedHyperlink">
    <w:name w:val="FollowedHyperlink"/>
    <w:rPr>
      <w:color w:val="800080"/>
      <w:u w:val="none"/>
    </w:rPr>
  </w:style>
  <w:style w:type="paragraph" w:styleId="TOC2">
    <w:name w:val="toc 2"/>
    <w:basedOn w:val="Normal"/>
    <w:autoRedefine/>
    <w:uiPriority w:val="39"/>
    <w:rsid w:val="006F5714"/>
    <w:pPr>
      <w:ind w:left="220"/>
    </w:pPr>
    <w:rPr>
      <w:noProof/>
      <w:color w:val="000000"/>
    </w:rPr>
  </w:style>
  <w:style w:type="paragraph" w:styleId="TOC3">
    <w:name w:val="toc 3"/>
    <w:basedOn w:val="Normal"/>
    <w:autoRedefine/>
    <w:uiPriority w:val="39"/>
    <w:rsid w:val="006F5714"/>
    <w:pPr>
      <w:ind w:left="440"/>
    </w:pPr>
    <w:rPr>
      <w:color w:val="000000"/>
    </w:rPr>
  </w:style>
  <w:style w:type="paragraph" w:customStyle="1" w:styleId="Normal12RD">
    <w:name w:val="Normal 12 RØD"/>
    <w:basedOn w:val="Normal"/>
    <w:rPr>
      <w:rFonts w:ascii="Times New Roman Halvfet" w:hAnsi="Times New Roman Halvfet"/>
      <w:b/>
      <w:color w:val="FF0000"/>
    </w:rPr>
  </w:style>
  <w:style w:type="paragraph" w:styleId="Footer">
    <w:name w:val="footer"/>
    <w:basedOn w:val="Normal"/>
    <w:link w:val="BunntekstTegn"/>
    <w:pPr>
      <w:tabs>
        <w:tab w:val="center" w:pos="4536"/>
        <w:tab w:val="right" w:pos="9072"/>
      </w:tabs>
    </w:pPr>
  </w:style>
  <w:style w:type="paragraph" w:styleId="Header">
    <w:name w:val="header"/>
    <w:basedOn w:val="Normal"/>
    <w:link w:val="TopptekstTegn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2C6E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pptekstTegn">
    <w:name w:val="Topptekst Tegn"/>
    <w:basedOn w:val="DefaultParagraphFont"/>
    <w:link w:val="Header"/>
    <w:rsid w:val="005F1F9F"/>
    <w:rPr>
      <w:rFonts w:ascii="Times New Roman" w:hAnsi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obletekstTegn"/>
    <w:rsid w:val="005F1F9F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DefaultParagraphFont"/>
    <w:link w:val="BalloonText"/>
    <w:rsid w:val="005F1F9F"/>
    <w:rPr>
      <w:rFonts w:ascii="Tahoma" w:hAnsi="Tahoma" w:cs="Tahoma"/>
      <w:sz w:val="16"/>
      <w:szCs w:val="16"/>
      <w:lang w:val="en-US" w:eastAsia="en-US"/>
    </w:rPr>
  </w:style>
  <w:style w:type="character" w:customStyle="1" w:styleId="BunntekstTegn">
    <w:name w:val="Bunntekst Tegn"/>
    <w:link w:val="Footer"/>
    <w:rsid w:val="005F1F9F"/>
    <w:rPr>
      <w:rFonts w:ascii="Times New Roman" w:hAnsi="Times New Roman"/>
      <w:sz w:val="24"/>
      <w:szCs w:val="24"/>
      <w:lang w:val="en-US" w:eastAsia="en-US"/>
    </w:rPr>
  </w:style>
  <w:style w:type="character" w:styleId="PageNumber">
    <w:name w:val="page number"/>
    <w:basedOn w:val="DefaultParagraphFont"/>
    <w:unhideWhenUsed/>
    <w:rsid w:val="005F1F9F"/>
  </w:style>
  <w:style w:type="paragraph" w:customStyle="1" w:styleId="Normal12">
    <w:name w:val="Normal 12"/>
    <w:basedOn w:val="BodyText2"/>
    <w:rsid w:val="006F5714"/>
    <w:pPr>
      <w:spacing w:after="0" w:line="240" w:lineRule="auto"/>
    </w:pPr>
  </w:style>
  <w:style w:type="paragraph" w:customStyle="1" w:styleId="Listepunkt">
    <w:name w:val="Liste punkt"/>
    <w:basedOn w:val="Normal"/>
    <w:rsid w:val="006F5714"/>
    <w:pPr>
      <w:numPr>
        <w:numId w:val="14"/>
      </w:numPr>
    </w:pPr>
  </w:style>
  <w:style w:type="paragraph" w:styleId="BodyText2">
    <w:name w:val="Body Text 2"/>
    <w:basedOn w:val="Normal"/>
    <w:link w:val="Brdtekst2Tegn"/>
    <w:rsid w:val="006F5714"/>
    <w:pPr>
      <w:spacing w:after="120" w:line="480" w:lineRule="auto"/>
    </w:pPr>
  </w:style>
  <w:style w:type="character" w:customStyle="1" w:styleId="Brdtekst2Tegn">
    <w:name w:val="Brødtekst 2 Tegn"/>
    <w:basedOn w:val="DefaultParagraphFont"/>
    <w:link w:val="BodyText2"/>
    <w:rsid w:val="006F5714"/>
    <w:rPr>
      <w:rFonts w:ascii="Calibri" w:hAnsi="Calibri"/>
      <w:sz w:val="24"/>
      <w:szCs w:val="24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AE1CAF"/>
    <w:pPr>
      <w:keepNext/>
      <w:keepLines/>
      <w:numPr>
        <w:numId w:val="0"/>
      </w:numPr>
      <w:tabs>
        <w:tab w:val="clear" w:pos="567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eastAsia="nb-NO"/>
    </w:rPr>
  </w:style>
  <w:style w:type="paragraph" w:styleId="NormalWeb">
    <w:name w:val="Normal (Web)"/>
    <w:basedOn w:val="Normal"/>
    <w:uiPriority w:val="99"/>
    <w:unhideWhenUsed/>
    <w:rsid w:val="00945735"/>
    <w:pPr>
      <w:spacing w:before="100" w:beforeAutospacing="1" w:after="100" w:afterAutospacing="1"/>
    </w:pPr>
    <w:rPr>
      <w:rFonts w:ascii="Times New Roman" w:hAnsi="Times New Roman"/>
      <w:sz w:val="24"/>
      <w:lang w:eastAsia="nb-NO"/>
    </w:rPr>
  </w:style>
  <w:style w:type="character" w:styleId="Strong">
    <w:name w:val="Strong"/>
    <w:basedOn w:val="DefaultParagraphFont"/>
    <w:uiPriority w:val="22"/>
    <w:qFormat/>
    <w:rsid w:val="00864088"/>
    <w:rPr>
      <w:b/>
      <w:bCs/>
    </w:rPr>
  </w:style>
  <w:style w:type="paragraph" w:styleId="ListParagraph">
    <w:name w:val="List Paragraph"/>
    <w:basedOn w:val="Normal"/>
    <w:uiPriority w:val="34"/>
    <w:qFormat/>
    <w:rsid w:val="00B71D9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4B5DF9"/>
    <w:rPr>
      <w:sz w:val="16"/>
      <w:szCs w:val="16"/>
    </w:rPr>
  </w:style>
  <w:style w:type="paragraph" w:styleId="CommentText">
    <w:name w:val="annotation text"/>
    <w:basedOn w:val="Normal"/>
    <w:link w:val="MerknadstekstTegn"/>
    <w:semiHidden/>
    <w:unhideWhenUsed/>
    <w:rsid w:val="004B5DF9"/>
    <w:rPr>
      <w:sz w:val="20"/>
      <w:szCs w:val="20"/>
    </w:rPr>
  </w:style>
  <w:style w:type="character" w:customStyle="1" w:styleId="MerknadstekstTegn">
    <w:name w:val="Merknadstekst Tegn"/>
    <w:basedOn w:val="DefaultParagraphFont"/>
    <w:link w:val="CommentText"/>
    <w:semiHidden/>
    <w:rsid w:val="004B5DF9"/>
    <w:rPr>
      <w:rFonts w:ascii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KommentaremneTegn"/>
    <w:semiHidden/>
    <w:unhideWhenUsed/>
    <w:rsid w:val="004B5DF9"/>
    <w:rPr>
      <w:b/>
      <w:bCs/>
    </w:rPr>
  </w:style>
  <w:style w:type="character" w:customStyle="1" w:styleId="KommentaremneTegn">
    <w:name w:val="Kommentaremne Tegn"/>
    <w:basedOn w:val="MerknadstekstTegn"/>
    <w:link w:val="CommentSubject"/>
    <w:semiHidden/>
    <w:rsid w:val="004B5DF9"/>
    <w:rPr>
      <w:rFonts w:ascii="Calibri" w:hAnsi="Calibri"/>
      <w:b/>
      <w:bCs/>
      <w:lang w:eastAsia="en-US"/>
    </w:rPr>
  </w:style>
  <w:style w:type="paragraph" w:styleId="FootnoteText">
    <w:name w:val="footnote text"/>
    <w:basedOn w:val="Normal"/>
    <w:link w:val="FotnotetekstTegn"/>
    <w:semiHidden/>
    <w:unhideWhenUsed/>
    <w:rsid w:val="00230FB5"/>
    <w:rPr>
      <w:sz w:val="20"/>
      <w:szCs w:val="20"/>
    </w:rPr>
  </w:style>
  <w:style w:type="character" w:customStyle="1" w:styleId="FotnotetekstTegn">
    <w:name w:val="Fotnotetekst Tegn"/>
    <w:basedOn w:val="DefaultParagraphFont"/>
    <w:link w:val="FootnoteText"/>
    <w:semiHidden/>
    <w:rsid w:val="00230FB5"/>
    <w:rPr>
      <w:rFonts w:ascii="Calibri" w:hAnsi="Calibri"/>
      <w:lang w:eastAsia="en-US"/>
    </w:rPr>
  </w:style>
  <w:style w:type="character" w:styleId="FootnoteReference">
    <w:name w:val="footnote reference"/>
    <w:basedOn w:val="DefaultParagraphFont"/>
    <w:semiHidden/>
    <w:unhideWhenUsed/>
    <w:rsid w:val="00230F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AIDTOR\APPDATA\ROAMING\MICROSOFT\MALER\OPERATIV.DOTM" TargetMode="External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8720A-E80E-496F-9224-C20C92755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OPERATIV_EK3TEMPDISABLED</Template>
  <TotalTime>2</TotalTime>
  <Pages>3</Pages>
  <Words>814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Håndtering av tørris i Laboratoriebygget</vt:lpstr>
    </vt:vector>
  </TitlesOfParts>
  <Company>Datakvalitet AS</Company>
  <LinksUpToDate>false</LinksUpToDate>
  <CharactersWithSpaces>4888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Handling dry ice at the Laboratory clinic (English)</dc:title>
  <dc:subject>000302130107|02.13.1-09|</dc:subject>
  <dc:creator>Handbok</dc:creator>
  <dc:description>EK_Avdeling_x0002_4_x0002_ _x0003_EK_Avsnitt_x0002_4_x0002_ _x0003_EK_Bedriftsnavn_x0002_1_x0002_Helse Bergen_x0003_EK_GjelderFra_x0002_0_x0002_ _x0003_EK_KlGjelderFra_x0002_0_x0002_ _x0003_EK_Opprettet_x0002_0_x0002_04.09.2019_x0003_EK_Utgitt_x0002_0_x0002_16.09.2021_x0003_EK_IBrukDato_x0002_0_x0002_16.09.2021_x0003_EK_DokumentID_x0002_0_x0002_D60461_x0003_EK_DokTittel_x0002_0_x0002_Håndtering av tørris i Laboratorieklinikken_x0003_EK_DokType_x0002_0_x0002_Dokument_x0003_EK_DocLvlShort_x0002_0_x0002_ _x0003_EK_DocLevel_x0002_0_x0002_ _x0003_EK_EksRef_x0002_2_x0002_ 0	_x0003_EK_Erstatter_x0002_0_x0002_1.00_x0003_EK_ErstatterD_x0002_0_x0002_16.09.2021_x0003_EK_Signatur_x0002_0_x0002__x0003_EK_Verifisert_x0002_0_x0002__x0003_EK_Hørt_x0002_0_x0002__x0003_EK_AuditReview_x0002_2_x0002__x0003_EK_AuditApprove_x0002_2_x0002__x0003_EK_Gradering_x0002_0_x0002_Åpen_x0003_EK_Gradnr_x0002_4_x0002_0_x0003_EK_Kapittel_x0002_4_x0002_ _x0003_EK_Referanse_x0002_2_x0002_ 0	_x0003_EK_RefNr_x0002_0_x0002_02.13.1-09_x0003_EK_Revisjon_x0002_0_x0002_2.00_x0003_EK_Ansvarlig_x0002_0_x0002_Torvestad, Astrid_x0003_EK_SkrevetAv_x0002_0_x0002_Marit S. Sylte_x0003_EK_UText1_x0002_0_x0002_Marit S. Sylte_x0003_EK_UText2_x0002_0_x0002_ _x0003_EK_UText3_x0002_0_x0002_ _x0003_EK_UText4_x0002_0_x0002_ _x0003_EK_Status_x0002_0_x0002_Til godkj.(rev)_x0003_EK_Stikkord_x0002_0_x0002__x0003_EK_SuperStikkord_x0002_0_x0002__x0003_EK_Rapport_x0002_3_x0002__x0003_EK_EKPrintMerke_x0002_0_x0002_Uoffisiell utskrift er kun gyldig på utskriftsdato_x0003_EK_Watermark_x0002_0_x0002__x0003_EK_Utgave_x0002_0_x0002_2.00_x0003_EK_Merknad_x0002_7_x0002_Endret godkjenner, endret topp- og bunntekst. 18.08.22 aidtor_x0003_EK_VerLogg_x0002_2_x0002_Ver. 2.00 - 16.09.2021|Endret godkjenner, endret topp- og bunntekst. 18.08.22 aidtor_x0001_Ver. 1.00 - 16.09.2021|Nytt dokument_x0003_EK_RF1_x0002_4_x0002_ _x0003_EK_RF2_x0002_4_x0002_ _x0003_EK_RF3_x0002_4_x0002_ _x0003_EK_RF4_x0002_4_x0002_ _x0003_EK_RF5_x0002_4_x0002_ _x0003_EK_RF6_x0002_4_x0002_ _x0003_EK_RF7_x0002_4_x0002_ _x0003_EK_RF8_x0002_4_x0002_ _x0003_EK_RF9_x0002_4_x0002_ _x0003_EK_Mappe1_x0002_4_x0002_ _x0003_EK_Mappe2_x0002_4_x0002_ _x0003_EK_Mappe3_x0002_4_x0002_ _x0003_EK_Mappe4_x0002_4_x0002_ _x0003_EK_Mappe5_x0002_4_x0002_ _x0003_EK_Mappe6_x0002_4_x0002_ _x0003_EK_Mappe7_x0002_4_x0002_ _x0003_EK_Mappe8_x0002_4_x0002_ _x0003_EK_Mappe9_x0002_4_x0002_ _x0003_EK_DL_x0002_0_x0002_9_x0003_EK_GjelderTil_x0002_0_x0002__x0003_EK_Vedlegg_x0002_2_x0002_ 0	_x0003_EK_AvdelingOver_x0002_4_x0002_ _x0003_EK_HRefNr_x0002_0_x0002_ _x0003_EK_HbNavn_x0002_0_x0002_ _x0003_EK_DokRefnr_x0002_4_x0002_000302130107_x0003_EK_Dokendrdato_x0002_4_x0002_08.07.2022 04:09:39_x0003_EK_HbType_x0002_4_x0002_ _x0003_EK_Offisiell_x0002_4_x0002_ _x0003_EK_VedleggRef_x0002_4_x0002_02.13.1-09_x0003_EK_Strukt00_x0002_5_x0002__x0005__x0005_HVRHF_x0005_1_x0005_-1_x0004__x0005_02_x0005_Helse Bergen HF_x0005_1_x0005_0_x0004_._x0005_13_x0005_Laboratorieklinikken_x0005_1_x0005_0_x0004_._x0005_1_x0005_Fellesdokumentasjon i Laboratorieklinikken_x0005_0_x0005_0_x0004__x0005__x0005_Kjemikalier_x0005_0_x0005_0_x0004_ - _x0003_EK_Strukt01_x0002_5_x0002__x0005__x0005_Kategorier HB (ikke dokumenter på dette nivået trykk dere videre ned +)_x0005_0_x0005_0_x0004__x0005__x0005_Kliniske støttefunksjoner  (ikke dokumenter på dette nivået trykk dere videre ned +)_x0005_0_x0005_0_x0004__x0005__x0005_Laboratorieundersøkelser_x0005_3_x0005_0_x0004_ - _x0003_EK_Pub_x0002_6_x0002_ _x0003_EKR_DokType_x0002_0_x0002_ _x0003_EKR_Doktittel_x0002_0_x0002_ _x0003_EKR_DokumentID_x0002_0_x0002_ _x0003_EKR_RefNr_x0002_0_x0002_ _x0003_EKR_Gradering_x0002_0_x0002_ _x0003_EKR_Signatur_x0002_0_x0002_ _x0003_EKR_Verifisert_x0002_0_x0002_ _x0003_EKR_Hørt_x0002_0_x0002_ _x0003_EKR_AuditReview_x0002_2_x0002_ _x0003_EKR_AuditApprove_x0002_2_x0002_ _x0003_EKR_AuditFinal_x0002_2_x0002_ _x0003_EKR_Dokeier_x0002_0_x0002_ _x0003_EKR_Status_x0002_0_x0002_ _x0003_EKR_Opprettet_x0002_0_x0002_ _x0003_EKR_Endret_x0002_0_x0002_ _x0003_EKR_Ibruk_x0002_0_x0002_ _x0003_EKR_Rapport_x0002_3_x0002_ _x0003_EKR_Utgitt_x0002_0_x0002_ _x0003_EKR_SkrevetAv_x0002_0_x0002_ _x0003_EKR_UText1_x0002_0_x0002_ _x0003_EKR_UText2_x0002_0_x0002_ _x0003_EKR_UText3_x0002_0_x0002_ _x0003_EKR_UText4_x0002_0_x0002_ _x0003_EKR_DokRefnr_x0002_4_x0002_ _x0003_EKR_Gradnr_x0002_4_x0002_ _x0003_EKR_Strukt00_x0002_5_x0002__x0005__x0005_HVRHF_x0005_1_x0005_-1_x0004__x0005_02_x0005_Helse Bergen HF_x0005_1_x0005_0_x0004_._x0005_13_x0005_Laboratorieklinikken_x0005_1_x0005_0_x0004_._x0005_1_x0005_Fellesdokumentasjon i Laboratorieklinikken_x0005_0_x0005_0_x0004__x0005__x0005_Kjemikalier_x0005_0_x0005_0_x0004_ - _x0003_</dc:description>
  <cp:lastModifiedBy>Aasen, Johanne Lind</cp:lastModifiedBy>
  <cp:revision>5</cp:revision>
  <cp:lastPrinted>2015-08-14T08:42:00Z</cp:lastPrinted>
  <dcterms:created xsi:type="dcterms:W3CDTF">2022-08-18T07:08:00Z</dcterms:created>
  <dcterms:modified xsi:type="dcterms:W3CDTF">2024-01-18T12:54:00Z</dcterms:modified>
  <cp:category>EK_Rapport_x0001_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K_Bedriftsnavn">
    <vt:lpwstr>Helse Bergen</vt:lpwstr>
  </property>
  <property fmtid="{D5CDD505-2E9C-101B-9397-08002B2CF9AE}" pid="3" name="EK_DokTittel">
    <vt:lpwstr>Handling dry ice at the Laboratory clinic (English)</vt:lpwstr>
  </property>
  <property fmtid="{D5CDD505-2E9C-101B-9397-08002B2CF9AE}" pid="4" name="EK_DokType">
    <vt:lpwstr>Prosedyre</vt:lpwstr>
  </property>
  <property fmtid="{D5CDD505-2E9C-101B-9397-08002B2CF9AE}" pid="5" name="EK_DokumentID">
    <vt:lpwstr>D77653</vt:lpwstr>
  </property>
  <property fmtid="{D5CDD505-2E9C-101B-9397-08002B2CF9AE}" pid="6" name="EK_EKPrintMerke">
    <vt:lpwstr>Uoffisiell utskrift er kun gyldig på utskriftsdato</vt:lpwstr>
  </property>
  <property fmtid="{D5CDD505-2E9C-101B-9397-08002B2CF9AE}" pid="7" name="EK_GjelderFra">
    <vt:lpwstr>18.01.2024</vt:lpwstr>
  </property>
  <property fmtid="{D5CDD505-2E9C-101B-9397-08002B2CF9AE}" pid="8" name="EK_GjelderTil">
    <vt:lpwstr>[]</vt:lpwstr>
  </property>
  <property fmtid="{D5CDD505-2E9C-101B-9397-08002B2CF9AE}" pid="9" name="EK_Merknad">
    <vt:lpwstr>Endret godkjenner, endret topp- og bunntekst. 18.08.22 aidtor</vt:lpwstr>
  </property>
  <property fmtid="{D5CDD505-2E9C-101B-9397-08002B2CF9AE}" pid="10" name="EK_RefNr">
    <vt:lpwstr>13.1.6-10</vt:lpwstr>
  </property>
  <property fmtid="{D5CDD505-2E9C-101B-9397-08002B2CF9AE}" pid="11" name="EK_S00MT1">
    <vt:lpwstr>Helse Bergen HF/Laboratorieklinikken</vt:lpwstr>
  </property>
  <property fmtid="{D5CDD505-2E9C-101B-9397-08002B2CF9AE}" pid="12" name="EK_S01MT1">
    <vt:lpwstr>[]</vt:lpwstr>
  </property>
  <property fmtid="{D5CDD505-2E9C-101B-9397-08002B2CF9AE}" pid="13" name="EK_Signatur">
    <vt:lpwstr>Johanne Lind Aasen</vt:lpwstr>
  </property>
  <property fmtid="{D5CDD505-2E9C-101B-9397-08002B2CF9AE}" pid="14" name="EK_UText1">
    <vt:lpwstr>Marit S. Sylte</vt:lpwstr>
  </property>
  <property fmtid="{D5CDD505-2E9C-101B-9397-08002B2CF9AE}" pid="15" name="EK_Utgave">
    <vt:lpwstr>1.00</vt:lpwstr>
  </property>
  <property fmtid="{D5CDD505-2E9C-101B-9397-08002B2CF9AE}" pid="16" name="EK_Watermark">
    <vt:lpwstr/>
  </property>
  <property fmtid="{D5CDD505-2E9C-101B-9397-08002B2CF9AE}" pid="17" name="MSIP_Label_0c3ffc1c-ef00-4620-9c2f-7d9c1597774b_ActionId">
    <vt:lpwstr>28c2b551-39b5-4ae0-92f5-2673d90e91d9</vt:lpwstr>
  </property>
  <property fmtid="{D5CDD505-2E9C-101B-9397-08002B2CF9AE}" pid="18" name="MSIP_Label_0c3ffc1c-ef00-4620-9c2f-7d9c1597774b_ContentBits">
    <vt:lpwstr>2</vt:lpwstr>
  </property>
  <property fmtid="{D5CDD505-2E9C-101B-9397-08002B2CF9AE}" pid="19" name="MSIP_Label_0c3ffc1c-ef00-4620-9c2f-7d9c1597774b_Enabled">
    <vt:lpwstr>true</vt:lpwstr>
  </property>
  <property fmtid="{D5CDD505-2E9C-101B-9397-08002B2CF9AE}" pid="20" name="MSIP_Label_0c3ffc1c-ef00-4620-9c2f-7d9c1597774b_Method">
    <vt:lpwstr>Standard</vt:lpwstr>
  </property>
  <property fmtid="{D5CDD505-2E9C-101B-9397-08002B2CF9AE}" pid="21" name="MSIP_Label_0c3ffc1c-ef00-4620-9c2f-7d9c1597774b_Name">
    <vt:lpwstr>Intern</vt:lpwstr>
  </property>
  <property fmtid="{D5CDD505-2E9C-101B-9397-08002B2CF9AE}" pid="22" name="MSIP_Label_0c3ffc1c-ef00-4620-9c2f-7d9c1597774b_SetDate">
    <vt:lpwstr>2023-08-08T05:57:17Z</vt:lpwstr>
  </property>
  <property fmtid="{D5CDD505-2E9C-101B-9397-08002B2CF9AE}" pid="23" name="MSIP_Label_0c3ffc1c-ef00-4620-9c2f-7d9c1597774b_SiteId">
    <vt:lpwstr>bdcbe535-f3cf-49f5-8a6a-fb6d98dc7837</vt:lpwstr>
  </property>
</Properties>
</file>