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C229B5" w:rsidP="004F1E5A">
      <w:pPr>
        <w:rPr>
          <w:rFonts w:cstheme="minorHAnsi"/>
          <w:szCs w:val="24"/>
        </w:rPr>
      </w:pPr>
      <w:bookmarkStart w:id="0" w:name="tempHer"/>
      <w:bookmarkEnd w:id="0"/>
      <w:r w:rsidRPr="0083641D">
        <w:rPr>
          <w:rFonts w:cstheme="minorHAnsi"/>
          <w:szCs w:val="24"/>
        </w:rPr>
        <w:t xml:space="preserve">Barne- og ungdomsklinikken benytter KUN flergangs Lærdal ventilasjonsbag. </w:t>
      </w:r>
    </w:p>
    <w:p w:rsidR="009F5D17" w:rsidRPr="0083641D" w:rsidP="004F1E5A">
      <w:pPr>
        <w:rPr>
          <w:rFonts w:cstheme="minorHAnsi"/>
          <w:szCs w:val="24"/>
        </w:rPr>
      </w:pPr>
    </w:p>
    <w:p w:rsidR="00C229B5" w:rsidRPr="0083641D" w:rsidP="00C229B5">
      <w:r w:rsidRPr="0083641D">
        <w:t>Laerdal Silicone Resuscitator finnes i tre ulike størrelser:</w:t>
      </w:r>
    </w:p>
    <w:p w:rsidR="00C229B5" w:rsidP="00C229B5">
      <w:pPr>
        <w:pStyle w:val="ListParagraph"/>
        <w:numPr>
          <w:ilvl w:val="0"/>
          <w:numId w:val="21"/>
        </w:numPr>
      </w:pPr>
      <w:r>
        <w:t>P</w:t>
      </w:r>
      <w:r w:rsidRPr="0083641D">
        <w:t>rematur</w:t>
      </w:r>
      <w:r>
        <w:t>bag</w:t>
      </w:r>
      <w:r w:rsidRPr="0083641D">
        <w:t xml:space="preserve"> for pasienter som veier mindre enn 2,5 kg</w:t>
      </w:r>
    </w:p>
    <w:p w:rsidR="00C229B5" w:rsidP="00C229B5">
      <w:pPr>
        <w:pStyle w:val="ListParagraph"/>
        <w:numPr>
          <w:ilvl w:val="0"/>
          <w:numId w:val="21"/>
        </w:numPr>
      </w:pPr>
      <w:r>
        <w:t>Barnebag</w:t>
      </w:r>
      <w:r w:rsidRPr="0083641D">
        <w:t xml:space="preserve"> for pasienter som veier mellom 2,5 og 25 kg</w:t>
      </w:r>
      <w:r>
        <w:t xml:space="preserve"> </w:t>
      </w:r>
    </w:p>
    <w:p w:rsidR="00C229B5" w:rsidRPr="0083641D" w:rsidP="00C229B5">
      <w:pPr>
        <w:pStyle w:val="ListParagraph"/>
        <w:numPr>
          <w:ilvl w:val="0"/>
          <w:numId w:val="21"/>
        </w:numPr>
      </w:pPr>
      <w:r>
        <w:t>V</w:t>
      </w:r>
      <w:r w:rsidRPr="0083641D">
        <w:t>okse</w:t>
      </w:r>
      <w:r w:rsidR="00E75548">
        <w:t>bag</w:t>
      </w:r>
      <w:r w:rsidRPr="0083641D">
        <w:t xml:space="preserve"> </w:t>
      </w:r>
      <w:r>
        <w:t>f</w:t>
      </w:r>
      <w:r w:rsidRPr="0083641D">
        <w:t>or pasienter som veier mer enn 20 kg</w:t>
      </w:r>
      <w:r>
        <w:t xml:space="preserve"> </w:t>
      </w:r>
    </w:p>
    <w:p w:rsidR="00C229B5" w:rsidP="004F1E5A">
      <w:pPr>
        <w:rPr>
          <w:rFonts w:cstheme="minorHAnsi"/>
          <w:szCs w:val="24"/>
        </w:rPr>
      </w:pPr>
    </w:p>
    <w:p w:rsidR="000A7B9A" w:rsidP="004F1E5A">
      <w:pPr>
        <w:rPr>
          <w:rFonts w:cstheme="minorHAnsi"/>
          <w:szCs w:val="24"/>
        </w:rPr>
      </w:pPr>
      <w:r>
        <w:rPr>
          <w:rFonts w:cstheme="minorHAnsi"/>
          <w:szCs w:val="24"/>
        </w:rPr>
        <w:t>Vi har både ny og gammel modell av ventilasjonsbag, som er litt ulik ift. reservoirventilene. Resten av ventilasjonsbag er identisk. S</w:t>
      </w:r>
      <w:r w:rsidR="00E75548">
        <w:rPr>
          <w:rFonts w:cstheme="minorHAnsi"/>
          <w:szCs w:val="24"/>
        </w:rPr>
        <w:t>lik som</w:t>
      </w:r>
      <w:r>
        <w:rPr>
          <w:rFonts w:cstheme="minorHAnsi"/>
          <w:szCs w:val="24"/>
        </w:rPr>
        <w:t xml:space="preserve"> ny modell skal rese</w:t>
      </w:r>
      <w:r>
        <w:rPr>
          <w:rFonts w:cstheme="minorHAnsi"/>
          <w:szCs w:val="24"/>
        </w:rPr>
        <w:t>rvoirventilene monteres en inni og en utenpå</w:t>
      </w:r>
      <w:r w:rsidR="00E75548">
        <w:rPr>
          <w:rFonts w:cstheme="minorHAnsi"/>
          <w:szCs w:val="24"/>
        </w:rPr>
        <w:t xml:space="preserve"> på gammel </w:t>
      </w:r>
      <w:r>
        <w:rPr>
          <w:rFonts w:cstheme="minorHAnsi"/>
          <w:szCs w:val="24"/>
        </w:rPr>
        <w:t xml:space="preserve">modell. </w:t>
      </w:r>
    </w:p>
    <w:p w:rsidR="009F5D17" w:rsidRPr="0083641D" w:rsidP="004F1E5A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</w:t>
      </w:r>
      <w:r w:rsidRPr="0083641D" w:rsidR="00303C34">
        <w:rPr>
          <w:rFonts w:cstheme="minorHAnsi"/>
          <w:szCs w:val="24"/>
        </w:rPr>
        <w:t xml:space="preserve">Alle </w:t>
      </w:r>
      <w:r w:rsidR="00E75548">
        <w:rPr>
          <w:rFonts w:cstheme="minorHAnsi"/>
          <w:szCs w:val="24"/>
        </w:rPr>
        <w:t xml:space="preserve">innlagte barn </w:t>
      </w:r>
      <w:r w:rsidRPr="0083641D" w:rsidR="00303C34">
        <w:rPr>
          <w:rFonts w:cstheme="minorHAnsi"/>
          <w:szCs w:val="24"/>
        </w:rPr>
        <w:t xml:space="preserve">skal ha sin egen tilpasset ventilasjonsbag (rett størrelse) med korrekt ventilasjonsmaske som følger barnet til utskrivelse. </w:t>
      </w:r>
    </w:p>
    <w:p w:rsidR="0083641D" w:rsidRPr="0083641D" w:rsidP="004F1E5A">
      <w:pPr>
        <w:rPr>
          <w:rFonts w:cstheme="minorHAnsi"/>
          <w:szCs w:val="24"/>
        </w:rPr>
      </w:pPr>
      <w:r>
        <w:rPr>
          <w:rFonts w:cstheme="minorHAnsi"/>
          <w:szCs w:val="24"/>
        </w:rPr>
        <w:t>NB H</w:t>
      </w:r>
      <w:r w:rsidRPr="0083641D" w:rsidR="00303C34">
        <w:rPr>
          <w:rFonts w:cstheme="minorHAnsi"/>
          <w:szCs w:val="24"/>
        </w:rPr>
        <w:t xml:space="preserve">usk å bytte størrelse når barnet </w:t>
      </w:r>
      <w:r>
        <w:rPr>
          <w:rFonts w:cstheme="minorHAnsi"/>
          <w:szCs w:val="24"/>
        </w:rPr>
        <w:t xml:space="preserve">vokser. </w:t>
      </w:r>
      <w:r w:rsidRPr="0083641D" w:rsidR="00303C34">
        <w:rPr>
          <w:rFonts w:cstheme="minorHAnsi"/>
          <w:szCs w:val="24"/>
        </w:rPr>
        <w:t xml:space="preserve"> </w:t>
      </w:r>
    </w:p>
    <w:p w:rsidR="0083641D" w:rsidRPr="00E75548" w:rsidP="00E75548">
      <w:pPr>
        <w:shd w:val="clear" w:color="auto" w:fill="FFFFFF"/>
        <w:spacing w:before="100" w:beforeAutospacing="1" w:after="100" w:afterAutospacing="1"/>
        <w:rPr>
          <w:rFonts w:cstheme="minorHAnsi"/>
          <w:color w:val="1F1F1F"/>
          <w:szCs w:val="24"/>
        </w:rPr>
      </w:pPr>
      <w:r w:rsidRPr="0083641D">
        <w:rPr>
          <w:rFonts w:cstheme="minorHAnsi"/>
          <w:color w:val="1F1F1F"/>
          <w:szCs w:val="24"/>
        </w:rPr>
        <w:t>Barne- og prematur- Laerdalsbagene inkluderer en overtrykksventil som forhindrer lufttrykket i å overskride 35 cm H2O, slik at man unngår overventilering av svake lunger.</w:t>
      </w:r>
      <w:r w:rsidR="00E75548">
        <w:rPr>
          <w:rFonts w:cstheme="minorHAnsi"/>
          <w:color w:val="1F1F1F"/>
          <w:szCs w:val="24"/>
        </w:rPr>
        <w:t xml:space="preserve"> </w:t>
      </w:r>
      <w:r w:rsidRPr="0083641D">
        <w:rPr>
          <w:rFonts w:cstheme="minorHAnsi"/>
          <w:color w:val="1F1F1F"/>
          <w:szCs w:val="24"/>
        </w:rPr>
        <w:t xml:space="preserve">Dersom en har behov for </w:t>
      </w:r>
      <w:r w:rsidR="00E75548">
        <w:rPr>
          <w:rFonts w:cstheme="minorHAnsi"/>
          <w:color w:val="1F1F1F"/>
          <w:szCs w:val="24"/>
        </w:rPr>
        <w:t>høyere</w:t>
      </w:r>
      <w:r w:rsidRPr="0083641D">
        <w:rPr>
          <w:rFonts w:cstheme="minorHAnsi"/>
          <w:color w:val="1F1F1F"/>
          <w:szCs w:val="24"/>
        </w:rPr>
        <w:t xml:space="preserve"> lufttrykk kan man </w:t>
      </w:r>
      <w:r w:rsidR="00E75548">
        <w:rPr>
          <w:rFonts w:cstheme="minorHAnsi"/>
          <w:color w:val="1F1F1F"/>
          <w:szCs w:val="24"/>
        </w:rPr>
        <w:t>lukke overtrykksventilen ved å holde</w:t>
      </w:r>
      <w:r w:rsidRPr="0083641D">
        <w:rPr>
          <w:rFonts w:cstheme="minorHAnsi"/>
          <w:color w:val="1F1F1F"/>
          <w:szCs w:val="24"/>
        </w:rPr>
        <w:t xml:space="preserve"> ventilen ned</w:t>
      </w:r>
      <w:r w:rsidR="00E75548">
        <w:rPr>
          <w:rFonts w:cstheme="minorHAnsi"/>
          <w:color w:val="1F1F1F"/>
          <w:szCs w:val="24"/>
        </w:rPr>
        <w:t>e under ventilering</w:t>
      </w:r>
      <w:r w:rsidRPr="0083641D">
        <w:rPr>
          <w:rFonts w:cstheme="minorHAnsi"/>
          <w:color w:val="1F1F1F"/>
          <w:szCs w:val="24"/>
        </w:rPr>
        <w:t>.</w:t>
      </w:r>
    </w:p>
    <w:p w:rsidR="0083641D" w:rsidP="0083641D">
      <w:r>
        <w:t>Slik koble</w:t>
      </w:r>
      <w:r w:rsidR="002F296F">
        <w:t>s ventilasjonsbag korrekt:</w:t>
      </w:r>
      <w:r w:rsidR="00C229B5">
        <w:t xml:space="preserve"> se video </w:t>
      </w:r>
      <w:r w:rsidRPr="00C229B5" w:rsidR="002F296F">
        <w:rPr>
          <w:sz w:val="20"/>
        </w:rPr>
        <w:t xml:space="preserve"> </w:t>
      </w:r>
      <w:hyperlink r:id="rId5" w:history="1">
        <w:r w:rsidRPr="00C229B5" w:rsidR="002F296F">
          <w:rPr>
            <w:rStyle w:val="Hyperlink"/>
            <w:sz w:val="20"/>
          </w:rPr>
          <w:t>The Laerdal Silicone Resuscitators | Laerdal Medical</w:t>
        </w:r>
      </w:hyperlink>
    </w:p>
    <w:p w:rsidR="0083641D" w:rsidP="0083641D"/>
    <w:p w:rsidR="0083641D" w:rsidRPr="00E75548" w:rsidP="004F1E5A">
      <w:pPr>
        <w:rPr>
          <w:i/>
        </w:rPr>
      </w:pPr>
      <w:r w:rsidRPr="00E75548">
        <w:rPr>
          <w:i/>
        </w:rPr>
        <w:t>Skjematisk oversikt</w:t>
      </w:r>
      <w:r w:rsidRPr="00E75548" w:rsidR="004B3568">
        <w:rPr>
          <w:i/>
        </w:rPr>
        <w:t xml:space="preserve"> ny modell</w:t>
      </w:r>
      <w:r w:rsidRPr="00E75548">
        <w:rPr>
          <w:i/>
        </w:rPr>
        <w:t>:</w:t>
      </w:r>
    </w:p>
    <w:p w:rsidR="00532403" w:rsidP="004F1E5A">
      <w:r>
        <w:rPr>
          <w:noProof/>
        </w:rPr>
        <w:drawing>
          <wp:inline distT="0" distB="0" distL="0" distR="0">
            <wp:extent cx="5760085" cy="385508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548" w:rsidP="004F1E5A"/>
    <w:p w:rsidR="0083641D" w:rsidRPr="00E75548" w:rsidP="004F1E5A">
      <w:pPr>
        <w:rPr>
          <w:i/>
        </w:rPr>
      </w:pPr>
      <w:r w:rsidRPr="00E75548">
        <w:rPr>
          <w:i/>
        </w:rPr>
        <w:t>Gammel modell:</w:t>
      </w:r>
    </w:p>
    <w:p w:rsidR="004B3568" w:rsidP="004B3568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1035685</wp:posOffset>
                </wp:positionV>
                <wp:extent cx="1085850" cy="1552575"/>
                <wp:effectExtent l="0" t="38100" r="57150" b="28575"/>
                <wp:wrapNone/>
                <wp:docPr id="6" name="Rett pilkobling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085850" cy="1552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6" o:spid="_x0000_s1025" type="#_x0000_t32" style="width:85.5pt;height:122.25pt;margin-top:81.55pt;margin-left:79.85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strokecolor="red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1235710</wp:posOffset>
                </wp:positionV>
                <wp:extent cx="1085850" cy="1323975"/>
                <wp:effectExtent l="0" t="38100" r="57150" b="28575"/>
                <wp:wrapNone/>
                <wp:docPr id="5" name="Rett pilkobling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085850" cy="1323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kobling 5" o:spid="_x0000_s1026" type="#_x0000_t32" style="width:85.5pt;height:104.25pt;margin-top:97.3pt;margin-left:80.6pt;flip:y;mso-wrap-distance-bottom:0;mso-wrap-distance-left:9pt;mso-wrap-distance-right:9pt;mso-wrap-distance-top:0;mso-wrap-style:square;position:absolute;visibility:visible;z-index:251659264" strokecolor="red">
                <v:stroke endarrow="block"/>
              </v:shape>
            </w:pict>
          </mc:Fallback>
        </mc:AlternateContent>
      </w:r>
      <w:r w:rsidR="00993E88">
        <w:rPr>
          <w:noProof/>
        </w:rPr>
        <w:drawing>
          <wp:inline distT="0" distB="0" distL="0" distR="0">
            <wp:extent cx="4827702" cy="2247900"/>
            <wp:effectExtent l="0" t="0" r="0" b="0"/>
            <wp:docPr id="4" name="Bilde 4" descr="C:\Users\msol\Downloads\IMG_03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msol\Downloads\IMG_0350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2" b="2187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850112" cy="22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3568" w:rsidP="004F1E5A">
      <w:r>
        <w:t>Rese</w:t>
      </w:r>
      <w:r>
        <w:t>rvoirventiler</w:t>
      </w:r>
    </w:p>
    <w:p w:rsidR="0083641D" w:rsidP="004F1E5A"/>
    <w:p w:rsidR="00E75548" w:rsidP="004F1E5A">
      <w:r>
        <w:t xml:space="preserve">Man benytter samme størrelse på oksygenreservoir på både prematur- og begge barnebag. </w:t>
      </w:r>
    </w:p>
    <w:p w:rsidR="00E75548" w:rsidP="004F1E5A"/>
    <w:p w:rsidR="008F6A9C" w:rsidRPr="008F6A9C" w:rsidP="008F6A9C">
      <w:pPr>
        <w:pStyle w:val="Note"/>
        <w:rPr>
          <w:i/>
        </w:rPr>
      </w:pPr>
      <w:r w:rsidRPr="008F6A9C">
        <w:rPr>
          <w:i/>
        </w:rPr>
        <w:t>Sjekk følgende før bruk:</w:t>
      </w:r>
    </w:p>
    <w:p w:rsidR="008F6A9C" w:rsidP="008F6A9C">
      <w:pPr>
        <w:pStyle w:val="Note"/>
        <w:numPr>
          <w:ilvl w:val="0"/>
          <w:numId w:val="21"/>
        </w:numPr>
      </w:pPr>
      <w:r>
        <w:t>At ventilasjonsbag har lang nok grønn oksygenslange (mellom blender og barnet</w:t>
      </w:r>
    </w:p>
    <w:p w:rsidR="008F6A9C" w:rsidP="008F6A9C">
      <w:pPr>
        <w:pStyle w:val="Note"/>
        <w:numPr>
          <w:ilvl w:val="0"/>
          <w:numId w:val="21"/>
        </w:numPr>
      </w:pPr>
      <w:r>
        <w:t>At bag er tett, utfør tetthetstest ved vaktstart</w:t>
      </w:r>
    </w:p>
    <w:p w:rsidR="008F6A9C" w:rsidP="008F6A9C">
      <w:pPr>
        <w:pStyle w:val="Note"/>
        <w:numPr>
          <w:ilvl w:val="0"/>
          <w:numId w:val="21"/>
        </w:numPr>
      </w:pPr>
      <w:r>
        <w:t>Korrekt størrelse maske, hvis usikker ha alternativ størrelse tilgjengelig</w:t>
      </w:r>
    </w:p>
    <w:p w:rsidR="008F6A9C" w:rsidP="008F6A9C">
      <w:pPr>
        <w:pStyle w:val="Note"/>
        <w:numPr>
          <w:ilvl w:val="0"/>
          <w:numId w:val="21"/>
        </w:numPr>
      </w:pPr>
      <w:r>
        <w:t>Størrelse ventilasjonsbag er korrekt ift. barnets størrelse</w:t>
      </w:r>
    </w:p>
    <w:p w:rsidR="008F6A9C" w:rsidP="004F1E5A">
      <w:pPr>
        <w:rPr>
          <w:b/>
        </w:rPr>
      </w:pPr>
    </w:p>
    <w:p w:rsidR="009F5D17" w:rsidRPr="00C229B5" w:rsidP="004F1E5A">
      <w:pPr>
        <w:rPr>
          <w:b/>
        </w:rPr>
      </w:pPr>
      <w:r w:rsidRPr="00C229B5">
        <w:rPr>
          <w:b/>
        </w:rPr>
        <w:t>Risikovurdering:</w:t>
      </w:r>
    </w:p>
    <w:p w:rsidR="00C229B5" w:rsidRPr="0083641D" w:rsidP="00C229B5">
      <w:pPr>
        <w:rPr>
          <w:rFonts w:cstheme="minorHAnsi"/>
          <w:szCs w:val="24"/>
        </w:rPr>
      </w:pPr>
      <w:r w:rsidRPr="0083641D">
        <w:rPr>
          <w:rFonts w:cstheme="minorHAnsi"/>
          <w:szCs w:val="24"/>
        </w:rPr>
        <w:t>Prehospitalt benytter en</w:t>
      </w:r>
      <w:r>
        <w:rPr>
          <w:rFonts w:cstheme="minorHAnsi"/>
          <w:szCs w:val="24"/>
        </w:rPr>
        <w:t>-</w:t>
      </w:r>
      <w:r w:rsidRPr="0083641D">
        <w:rPr>
          <w:rFonts w:cstheme="minorHAnsi"/>
          <w:szCs w:val="24"/>
        </w:rPr>
        <w:t xml:space="preserve">pasients ventilajonsbag, </w:t>
      </w:r>
      <w:r>
        <w:rPr>
          <w:rFonts w:cstheme="minorHAnsi"/>
          <w:szCs w:val="24"/>
        </w:rPr>
        <w:t>som tilsynelatende</w:t>
      </w:r>
      <w:r w:rsidR="00E75548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kan se ut til å være kompatible med flergangs, mer er IKKE.  D</w:t>
      </w:r>
      <w:r w:rsidRPr="0083641D">
        <w:rPr>
          <w:rFonts w:cstheme="minorHAnsi"/>
          <w:szCs w:val="24"/>
        </w:rPr>
        <w:t xml:space="preserve">et er derfor viktig å kassere evt. </w:t>
      </w:r>
      <w:r>
        <w:rPr>
          <w:rFonts w:cstheme="minorHAnsi"/>
          <w:szCs w:val="24"/>
        </w:rPr>
        <w:t xml:space="preserve">enpasients </w:t>
      </w:r>
      <w:r w:rsidRPr="0083641D">
        <w:rPr>
          <w:rFonts w:cstheme="minorHAnsi"/>
          <w:szCs w:val="24"/>
        </w:rPr>
        <w:t xml:space="preserve">ventilasjonsbag dersom det følger med barnet innlegges utenfra. </w:t>
      </w:r>
    </w:p>
    <w:p w:rsidR="00C229B5" w:rsidP="004F1E5A"/>
    <w:p w:rsidR="009D023B" w:rsidP="004F1E5A">
      <w:r>
        <w:t>Referanser</w:t>
      </w:r>
    </w:p>
    <w:p w:rsidR="009F5D17" w:rsidP="004F1E5A">
      <w:r>
        <w:t>Interne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77EC4" w:rsidP="004F1E5A">
            <w:pPr>
              <w:rPr>
                <w:color w:val="0000FF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77EC4" w:rsidP="004F1E5A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</w:p>
        </w:tc>
      </w:tr>
      <w:tr>
        <w:tblPrEx>
          <w:tblW w:w="5000" w:type="pct"/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6A9C" w:rsidP="004F1E5A">
            <w:pPr>
              <w:rPr>
                <w:color w:val="0000FF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F6A9C" w:rsidP="004F1E5A">
            <w:pPr>
              <w:rPr>
                <w:color w:val="0000FF"/>
                <w:u w:val="single"/>
              </w:rPr>
            </w:pPr>
          </w:p>
        </w:tc>
      </w:tr>
    </w:tbl>
    <w:p w:rsidR="009F5D17" w:rsidP="004F1E5A"/>
    <w:p w:rsidR="009F5D17" w:rsidP="009F5D17">
      <w:r>
        <w:t>Eksterne referanser:</w:t>
      </w:r>
    </w:p>
    <w:p w:rsidR="00532403" w:rsidRPr="00C229B5" w:rsidP="009F5D17">
      <w:pPr>
        <w:rPr>
          <w:sz w:val="22"/>
          <w:szCs w:val="22"/>
        </w:rPr>
      </w:pPr>
      <w:hyperlink r:id="rId8" w:history="1">
        <w:r w:rsidRPr="00C229B5">
          <w:rPr>
            <w:rStyle w:val="Hyperlink"/>
            <w:sz w:val="22"/>
            <w:szCs w:val="22"/>
          </w:rPr>
          <w:t>The Laerdal Silicone Resuscitators | Laerdal Medical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9F5D17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F5D17" w:rsidRPr="00C229B5" w:rsidP="009F5D17">
      <w:pPr>
        <w:rPr>
          <w:b/>
        </w:rPr>
      </w:pPr>
      <w:bookmarkEnd w:id="1"/>
      <w:r w:rsidRPr="00C229B5">
        <w:rPr>
          <w:b/>
        </w:rPr>
        <w:t>Rengjøring:</w:t>
      </w:r>
    </w:p>
    <w:p w:rsidR="008F6A9C" w:rsidP="009F5D17">
      <w:r>
        <w:t>Vaskes i instrumentva</w:t>
      </w:r>
      <w:r>
        <w:t>skemaskinen. Alle deler demonteres og legges korrekt i maskin, se flippflopp.</w:t>
      </w:r>
      <w:r w:rsidR="00E75548">
        <w:t xml:space="preserve"> O</w:t>
      </w:r>
      <w:r>
        <w:t xml:space="preserve">ksygenreservoiret skal legges i metallrist, ikke på en dyse (ødelegges raskere da).  Se bilde: </w:t>
      </w:r>
      <w:hyperlink r:id="rId9" w:anchor="dmdocDocumentProperties-65229" w:history="1">
        <w:r w:rsidRPr="00D06AE2">
          <w:rPr>
            <w:rStyle w:val="Hyperlink"/>
            <w:rFonts w:asciiTheme="minorHAnsi" w:hAnsiTheme="minorHAnsi"/>
            <w:sz w:val="24"/>
          </w:rPr>
          <w:t>https://handbok.helse-bergen.no/DocumentManagement/Struct/Index/1#dmdocDocumentProperties-65229</w:t>
        </w:r>
      </w:hyperlink>
    </w:p>
    <w:p w:rsidR="008F6A9C" w:rsidP="008F6A9C">
      <w:r>
        <w:t>Tørkes i tørkeskap og monteres når delene er helt tørre.</w:t>
      </w:r>
    </w:p>
    <w:p w:rsidR="008F6A9C" w:rsidRPr="009F5D17" w:rsidP="009F5D17"/>
    <w:sectPr w:rsidSect="00D03E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303C34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8" name="Tekstboks 8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A15C4" w:rsidRPr="003A15C4" w:rsidP="003A15C4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3A15C4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8" o:spid="_x0000_s2049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fill o:detectmouseclick="t"/>
                    <v:textbox style="mso-fit-shape-to-text:t" inset="20pt,0,0,15pt">
                      <w:txbxContent>
                        <w:p w:rsidR="003A15C4" w:rsidRPr="003A15C4" w:rsidP="003A15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A15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303C34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5.3.10-50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303C34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303C34" w:rsidRPr="004568C8" w:rsidP="007E4125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8415" b="0"/>
                    <wp:wrapNone/>
                    <wp:docPr id="9" name="Tekstboks 9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A15C4" w:rsidRPr="003A15C4" w:rsidP="003A15C4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3A15C4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9" o:spid="_x0000_s2050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fill o:detectmouseclick="t"/>
                    <v:textbox style="mso-fit-shape-to-text:t" inset="20pt,0,0,15pt">
                      <w:txbxContent>
                        <w:p w:rsidR="003A15C4" w:rsidRPr="003A15C4" w:rsidP="003A15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A15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D77632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303C34" w:rsidRPr="009B041D" w:rsidP="007E4125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5.3.10-50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303C34" w:rsidRPr="00D320CC" w:rsidP="007E4125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303C34" w:rsidP="007E4125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303C34" w:rsidRPr="009E0D59" w:rsidP="00B24A00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303C34" w:rsidRPr="009B041D" w:rsidP="007E4125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270" b="0"/>
                    <wp:wrapNone/>
                    <wp:docPr id="7" name="Tekstboks 7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A15C4" w:rsidRPr="003A15C4" w:rsidP="003A15C4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3A15C4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7" o:spid="_x0000_s2052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fill o:detectmouseclick="t"/>
                    <v:textbox style="mso-fit-shape-to-text:t" inset="20pt,0,0,15pt">
                      <w:txbxContent>
                        <w:p w:rsidR="003A15C4" w:rsidRPr="003A15C4" w:rsidP="003A15C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A15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5.3.10-50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303C34" w:rsidRPr="00D320CC" w:rsidP="007E4125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303C34" w:rsidP="007E4125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303C34" w:rsidP="00B24A00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3C34" w:rsidRPr="00D03EED" w:rsidP="00D03EED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303C34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Lærdal ventilasjonsbag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303C34">
          <w:pPr>
            <w:pStyle w:val="Header"/>
            <w:jc w:val="left"/>
            <w:rPr>
              <w:sz w:val="12"/>
            </w:rPr>
          </w:pPr>
        </w:p>
        <w:p w:rsidR="00303C34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</w:tbl>
  <w:p w:rsidR="00303C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5082"/>
      <w:gridCol w:w="2737"/>
    </w:tblGrid>
    <w:tr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303C34">
          <w:pPr>
            <w:pStyle w:val="Header"/>
            <w:jc w:val="center"/>
            <w:rPr>
              <w:sz w:val="16"/>
            </w:rPr>
          </w:pPr>
          <w:r>
            <w:obj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51" type="#_x0000_t75" style="width:85.5pt;height:16.5pt" o:ole="">
                <v:imagedata r:id="rId1" o:title=""/>
              </v:shape>
              <o:OLEObject Type="Embed" ProgID="PBrush" ShapeID="_x0000_i2051" DrawAspect="Content" ObjectID="_1766809771" r:id="rId2"/>
            </w:object>
          </w:r>
        </w:p>
      </w:tc>
      <w:tc>
        <w:tcPr>
          <w:tcW w:w="7819" w:type="dxa"/>
          <w:gridSpan w:val="2"/>
          <w:vAlign w:val="bottom"/>
        </w:tcPr>
        <w:p w:rsidR="00303C34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Lærdal ventilasjonsbag</w:t>
          </w:r>
          <w:r>
            <w:rPr>
              <w:sz w:val="28"/>
            </w:rPr>
            <w:fldChar w:fldCharType="end"/>
          </w:r>
        </w:p>
      </w:tc>
    </w:tr>
    <w:tr w:rsidTr="00F344BB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941" w:type="dxa"/>
          <w:gridSpan w:val="2"/>
          <w:vAlign w:val="bottom"/>
        </w:tcPr>
        <w:p w:rsidR="00303C34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Pasientbehandling</w:t>
          </w:r>
          <w:r>
            <w:rPr>
              <w:sz w:val="16"/>
            </w:rPr>
            <w:fldChar w:fldCharType="end"/>
          </w:r>
        </w:p>
      </w:tc>
      <w:tc>
        <w:tcPr>
          <w:tcW w:w="2737" w:type="dxa"/>
          <w:vAlign w:val="bottom"/>
        </w:tcPr>
        <w:p w:rsidR="00303C34" w:rsidRPr="005F0E8F" w:rsidP="005F0E8F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</w:t>
          </w:r>
          <w:r w:rsidRPr="005F0E8F">
            <w:rPr>
              <w:sz w:val="16"/>
            </w:rPr>
            <w:t xml:space="preserve">yldig </w:t>
          </w:r>
          <w:r>
            <w:rPr>
              <w:sz w:val="16"/>
            </w:rPr>
            <w:t>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09.01.2024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09.01.2027</w:t>
          </w:r>
          <w:r>
            <w:rPr>
              <w:color w:val="000080"/>
              <w:sz w:val="16"/>
            </w:rPr>
            <w:fldChar w:fldCharType="end"/>
          </w:r>
        </w:p>
      </w:tc>
    </w:tr>
    <w:tr w:rsidTr="00F344BB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941" w:type="dxa"/>
          <w:gridSpan w:val="2"/>
        </w:tcPr>
        <w:p w:rsidR="00303C34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HF/Barne- og ungdomsklinikken/Nyføddintensiv</w:t>
          </w:r>
          <w:r>
            <w:rPr>
              <w:sz w:val="16"/>
            </w:rPr>
            <w:fldChar w:fldCharType="end"/>
          </w:r>
        </w:p>
      </w:tc>
      <w:tc>
        <w:tcPr>
          <w:tcW w:w="2737" w:type="dxa"/>
          <w:vAlign w:val="bottom"/>
        </w:tcPr>
        <w:p w:rsidR="00303C34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  <w:tr w:rsidTr="00F344BB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941" w:type="dxa"/>
          <w:gridSpan w:val="2"/>
        </w:tcPr>
        <w:p w:rsidR="00303C34" w:rsidP="00FD5284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Anne-Siri Fonneland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737" w:type="dxa"/>
        </w:tcPr>
        <w:p w:rsidR="00303C34" w:rsidP="00FD5284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Brukerveiledning</w:t>
          </w:r>
          <w:r>
            <w:rPr>
              <w:color w:val="000080"/>
              <w:sz w:val="16"/>
            </w:rPr>
            <w:fldChar w:fldCharType="end"/>
          </w:r>
        </w:p>
      </w:tc>
    </w:tr>
    <w:tr w:rsidTr="00F344BB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941" w:type="dxa"/>
          <w:gridSpan w:val="2"/>
        </w:tcPr>
        <w:p w:rsidR="00303C34" w:rsidP="00FD5284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Merete Susan Olsen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737" w:type="dxa"/>
        </w:tcPr>
        <w:p w:rsidR="00303C34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D77632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303C34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9276A90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B6BE1"/>
    <w:multiLevelType w:val="hybridMultilevel"/>
    <w:tmpl w:val="21D8E00E"/>
    <w:lvl w:ilvl="0">
      <w:start w:val="0"/>
      <w:numFmt w:val="bullet"/>
      <w:lvlText w:val=""/>
      <w:lvlJc w:val="left"/>
      <w:pPr>
        <w:ind w:left="121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C5202C9"/>
    <w:multiLevelType w:val="multilevel"/>
    <w:tmpl w:val="0366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A970FD"/>
    <w:multiLevelType w:val="hybridMultilevel"/>
    <w:tmpl w:val="2D243B5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715888">
    <w:abstractNumId w:val="10"/>
  </w:num>
  <w:num w:numId="2" w16cid:durableId="663896578">
    <w:abstractNumId w:val="8"/>
  </w:num>
  <w:num w:numId="3" w16cid:durableId="453795653">
    <w:abstractNumId w:val="3"/>
  </w:num>
  <w:num w:numId="4" w16cid:durableId="1428036428">
    <w:abstractNumId w:val="2"/>
  </w:num>
  <w:num w:numId="5" w16cid:durableId="185022118">
    <w:abstractNumId w:val="1"/>
  </w:num>
  <w:num w:numId="6" w16cid:durableId="489491819">
    <w:abstractNumId w:val="0"/>
  </w:num>
  <w:num w:numId="7" w16cid:durableId="1580551838">
    <w:abstractNumId w:val="9"/>
  </w:num>
  <w:num w:numId="8" w16cid:durableId="970473742">
    <w:abstractNumId w:val="7"/>
  </w:num>
  <w:num w:numId="9" w16cid:durableId="118840581">
    <w:abstractNumId w:val="6"/>
  </w:num>
  <w:num w:numId="10" w16cid:durableId="1821850594">
    <w:abstractNumId w:val="5"/>
  </w:num>
  <w:num w:numId="11" w16cid:durableId="239490459">
    <w:abstractNumId w:val="4"/>
  </w:num>
  <w:num w:numId="12" w16cid:durableId="1969972149">
    <w:abstractNumId w:val="11"/>
  </w:num>
  <w:num w:numId="13" w16cid:durableId="1930965769">
    <w:abstractNumId w:val="15"/>
  </w:num>
  <w:num w:numId="14" w16cid:durableId="1798328091">
    <w:abstractNumId w:val="18"/>
  </w:num>
  <w:num w:numId="15" w16cid:durableId="1842889672">
    <w:abstractNumId w:val="19"/>
  </w:num>
  <w:num w:numId="16" w16cid:durableId="1362587430">
    <w:abstractNumId w:val="12"/>
  </w:num>
  <w:num w:numId="17" w16cid:durableId="901715207">
    <w:abstractNumId w:val="12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1389574781">
    <w:abstractNumId w:val="13"/>
  </w:num>
  <w:num w:numId="19" w16cid:durableId="1310475202">
    <w:abstractNumId w:val="14"/>
  </w:num>
  <w:num w:numId="20" w16cid:durableId="1865634234">
    <w:abstractNumId w:val="16"/>
  </w:num>
  <w:num w:numId="21" w16cid:durableId="20940872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7BD0"/>
    <w:rsid w:val="00016C65"/>
    <w:rsid w:val="00020754"/>
    <w:rsid w:val="00025DE0"/>
    <w:rsid w:val="00031975"/>
    <w:rsid w:val="000354A8"/>
    <w:rsid w:val="00042992"/>
    <w:rsid w:val="0005214E"/>
    <w:rsid w:val="00056D52"/>
    <w:rsid w:val="00067C31"/>
    <w:rsid w:val="00076677"/>
    <w:rsid w:val="00081F27"/>
    <w:rsid w:val="00083284"/>
    <w:rsid w:val="00097072"/>
    <w:rsid w:val="000A1D6A"/>
    <w:rsid w:val="000A6B2D"/>
    <w:rsid w:val="000A7B9A"/>
    <w:rsid w:val="000C6A9B"/>
    <w:rsid w:val="000C763E"/>
    <w:rsid w:val="000D3C29"/>
    <w:rsid w:val="000D5FFE"/>
    <w:rsid w:val="000D63E4"/>
    <w:rsid w:val="000F32C5"/>
    <w:rsid w:val="000F5FC0"/>
    <w:rsid w:val="00101002"/>
    <w:rsid w:val="00115094"/>
    <w:rsid w:val="00117E18"/>
    <w:rsid w:val="00140619"/>
    <w:rsid w:val="00150F73"/>
    <w:rsid w:val="00151E16"/>
    <w:rsid w:val="001520B6"/>
    <w:rsid w:val="00155765"/>
    <w:rsid w:val="00157C37"/>
    <w:rsid w:val="00161FD5"/>
    <w:rsid w:val="00176BA5"/>
    <w:rsid w:val="00187793"/>
    <w:rsid w:val="0019138B"/>
    <w:rsid w:val="0019290E"/>
    <w:rsid w:val="001A4CED"/>
    <w:rsid w:val="001B1D43"/>
    <w:rsid w:val="001B37A6"/>
    <w:rsid w:val="001C094A"/>
    <w:rsid w:val="001C77A1"/>
    <w:rsid w:val="001E1DBA"/>
    <w:rsid w:val="001E6ACB"/>
    <w:rsid w:val="001F7E88"/>
    <w:rsid w:val="0020110C"/>
    <w:rsid w:val="00203F1E"/>
    <w:rsid w:val="00227AF8"/>
    <w:rsid w:val="00231DC5"/>
    <w:rsid w:val="00241F65"/>
    <w:rsid w:val="002744C3"/>
    <w:rsid w:val="00281B8D"/>
    <w:rsid w:val="00284EBB"/>
    <w:rsid w:val="002A4A07"/>
    <w:rsid w:val="002A791D"/>
    <w:rsid w:val="002B1F3C"/>
    <w:rsid w:val="002D0738"/>
    <w:rsid w:val="002F296F"/>
    <w:rsid w:val="002F5A32"/>
    <w:rsid w:val="00303C34"/>
    <w:rsid w:val="00304B15"/>
    <w:rsid w:val="00311019"/>
    <w:rsid w:val="00312D39"/>
    <w:rsid w:val="003403C0"/>
    <w:rsid w:val="00362B96"/>
    <w:rsid w:val="00381C00"/>
    <w:rsid w:val="00387597"/>
    <w:rsid w:val="00390056"/>
    <w:rsid w:val="00393223"/>
    <w:rsid w:val="003971E1"/>
    <w:rsid w:val="003A15C4"/>
    <w:rsid w:val="003A669E"/>
    <w:rsid w:val="003A6B8A"/>
    <w:rsid w:val="003C0EB8"/>
    <w:rsid w:val="003C5594"/>
    <w:rsid w:val="003D3C2E"/>
    <w:rsid w:val="003E25C1"/>
    <w:rsid w:val="003E4741"/>
    <w:rsid w:val="003F3E51"/>
    <w:rsid w:val="003F4A3C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CE0"/>
    <w:rsid w:val="00485214"/>
    <w:rsid w:val="004B1EF5"/>
    <w:rsid w:val="004B3568"/>
    <w:rsid w:val="004B40D7"/>
    <w:rsid w:val="004C563C"/>
    <w:rsid w:val="004D0DCE"/>
    <w:rsid w:val="004D15E6"/>
    <w:rsid w:val="004D63D0"/>
    <w:rsid w:val="004E0461"/>
    <w:rsid w:val="004E763F"/>
    <w:rsid w:val="004F1E5A"/>
    <w:rsid w:val="0050053D"/>
    <w:rsid w:val="00507D96"/>
    <w:rsid w:val="005103B6"/>
    <w:rsid w:val="00510BDF"/>
    <w:rsid w:val="00520D11"/>
    <w:rsid w:val="00524CF7"/>
    <w:rsid w:val="00532237"/>
    <w:rsid w:val="00532403"/>
    <w:rsid w:val="0053273E"/>
    <w:rsid w:val="005370F4"/>
    <w:rsid w:val="0054179A"/>
    <w:rsid w:val="0054461F"/>
    <w:rsid w:val="00547EEF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F0E8F"/>
    <w:rsid w:val="00606A4F"/>
    <w:rsid w:val="00611A93"/>
    <w:rsid w:val="00611B44"/>
    <w:rsid w:val="00617242"/>
    <w:rsid w:val="006479E1"/>
    <w:rsid w:val="00650773"/>
    <w:rsid w:val="006720B2"/>
    <w:rsid w:val="00693B1B"/>
    <w:rsid w:val="00697362"/>
    <w:rsid w:val="0069764A"/>
    <w:rsid w:val="006B1529"/>
    <w:rsid w:val="006B2158"/>
    <w:rsid w:val="006C17D9"/>
    <w:rsid w:val="006C735A"/>
    <w:rsid w:val="006D2D97"/>
    <w:rsid w:val="006D2F67"/>
    <w:rsid w:val="006D3A08"/>
    <w:rsid w:val="006D57BF"/>
    <w:rsid w:val="006E06DD"/>
    <w:rsid w:val="006E2A16"/>
    <w:rsid w:val="006E4AAC"/>
    <w:rsid w:val="006E5645"/>
    <w:rsid w:val="006F6255"/>
    <w:rsid w:val="00711B0D"/>
    <w:rsid w:val="00713D7C"/>
    <w:rsid w:val="00727E6C"/>
    <w:rsid w:val="007367F2"/>
    <w:rsid w:val="00777EC4"/>
    <w:rsid w:val="0078621E"/>
    <w:rsid w:val="00793756"/>
    <w:rsid w:val="007C3E55"/>
    <w:rsid w:val="007E4125"/>
    <w:rsid w:val="0080313B"/>
    <w:rsid w:val="00806640"/>
    <w:rsid w:val="008078AB"/>
    <w:rsid w:val="00820775"/>
    <w:rsid w:val="00820B61"/>
    <w:rsid w:val="008361CD"/>
    <w:rsid w:val="0083641D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8008E"/>
    <w:rsid w:val="008B41C0"/>
    <w:rsid w:val="008B5CBE"/>
    <w:rsid w:val="008B7340"/>
    <w:rsid w:val="008C41EB"/>
    <w:rsid w:val="008C797A"/>
    <w:rsid w:val="008D33F1"/>
    <w:rsid w:val="008E4C99"/>
    <w:rsid w:val="008E52D0"/>
    <w:rsid w:val="008F30D5"/>
    <w:rsid w:val="008F6A9C"/>
    <w:rsid w:val="00903623"/>
    <w:rsid w:val="009039EB"/>
    <w:rsid w:val="00905B0B"/>
    <w:rsid w:val="00907122"/>
    <w:rsid w:val="00907ABE"/>
    <w:rsid w:val="0091692D"/>
    <w:rsid w:val="00935DE6"/>
    <w:rsid w:val="00940FC5"/>
    <w:rsid w:val="009456D0"/>
    <w:rsid w:val="009506D3"/>
    <w:rsid w:val="00950747"/>
    <w:rsid w:val="00963180"/>
    <w:rsid w:val="00970B24"/>
    <w:rsid w:val="00993E88"/>
    <w:rsid w:val="009A2EB0"/>
    <w:rsid w:val="009B041D"/>
    <w:rsid w:val="009B19A9"/>
    <w:rsid w:val="009C1ADF"/>
    <w:rsid w:val="009C6E05"/>
    <w:rsid w:val="009D023B"/>
    <w:rsid w:val="009D072D"/>
    <w:rsid w:val="009D4154"/>
    <w:rsid w:val="009E0D59"/>
    <w:rsid w:val="009E1AE8"/>
    <w:rsid w:val="009F5D17"/>
    <w:rsid w:val="009F7668"/>
    <w:rsid w:val="00A17D23"/>
    <w:rsid w:val="00A23627"/>
    <w:rsid w:val="00A271A9"/>
    <w:rsid w:val="00A43AE5"/>
    <w:rsid w:val="00A55D47"/>
    <w:rsid w:val="00A577D4"/>
    <w:rsid w:val="00A75A8B"/>
    <w:rsid w:val="00AB08E0"/>
    <w:rsid w:val="00AC0D84"/>
    <w:rsid w:val="00AC35FB"/>
    <w:rsid w:val="00AC6D5D"/>
    <w:rsid w:val="00AD1E4B"/>
    <w:rsid w:val="00AD296B"/>
    <w:rsid w:val="00AD3BC6"/>
    <w:rsid w:val="00AD6B34"/>
    <w:rsid w:val="00AE6893"/>
    <w:rsid w:val="00AF5DDC"/>
    <w:rsid w:val="00AF6094"/>
    <w:rsid w:val="00B02D46"/>
    <w:rsid w:val="00B21CB1"/>
    <w:rsid w:val="00B236DD"/>
    <w:rsid w:val="00B24A00"/>
    <w:rsid w:val="00B46418"/>
    <w:rsid w:val="00B55A8A"/>
    <w:rsid w:val="00B900D2"/>
    <w:rsid w:val="00BC3FD8"/>
    <w:rsid w:val="00BC5853"/>
    <w:rsid w:val="00BD6D72"/>
    <w:rsid w:val="00BE48E2"/>
    <w:rsid w:val="00BF6B78"/>
    <w:rsid w:val="00C071DF"/>
    <w:rsid w:val="00C229B5"/>
    <w:rsid w:val="00C24BA6"/>
    <w:rsid w:val="00C40A3A"/>
    <w:rsid w:val="00C4283A"/>
    <w:rsid w:val="00C450FE"/>
    <w:rsid w:val="00C47D6B"/>
    <w:rsid w:val="00C5222B"/>
    <w:rsid w:val="00C72834"/>
    <w:rsid w:val="00C81FA3"/>
    <w:rsid w:val="00C836EE"/>
    <w:rsid w:val="00C84942"/>
    <w:rsid w:val="00C962F9"/>
    <w:rsid w:val="00C97AFA"/>
    <w:rsid w:val="00CA0ECF"/>
    <w:rsid w:val="00CA4402"/>
    <w:rsid w:val="00CB3EB0"/>
    <w:rsid w:val="00CB523D"/>
    <w:rsid w:val="00CD6C43"/>
    <w:rsid w:val="00CE5024"/>
    <w:rsid w:val="00CF2E4A"/>
    <w:rsid w:val="00D013CC"/>
    <w:rsid w:val="00D03EED"/>
    <w:rsid w:val="00D06AE2"/>
    <w:rsid w:val="00D13046"/>
    <w:rsid w:val="00D320CC"/>
    <w:rsid w:val="00D36983"/>
    <w:rsid w:val="00D36A2D"/>
    <w:rsid w:val="00D40E94"/>
    <w:rsid w:val="00D4374F"/>
    <w:rsid w:val="00D53A2C"/>
    <w:rsid w:val="00D7283E"/>
    <w:rsid w:val="00D8507D"/>
    <w:rsid w:val="00D948F4"/>
    <w:rsid w:val="00D95FB8"/>
    <w:rsid w:val="00DA0D76"/>
    <w:rsid w:val="00DB372D"/>
    <w:rsid w:val="00DD1C72"/>
    <w:rsid w:val="00DD2FE1"/>
    <w:rsid w:val="00DD7CFF"/>
    <w:rsid w:val="00DE2C1F"/>
    <w:rsid w:val="00DF7BA8"/>
    <w:rsid w:val="00E014F4"/>
    <w:rsid w:val="00E023CD"/>
    <w:rsid w:val="00E033C9"/>
    <w:rsid w:val="00E04941"/>
    <w:rsid w:val="00E268CB"/>
    <w:rsid w:val="00E30F00"/>
    <w:rsid w:val="00E3168F"/>
    <w:rsid w:val="00E33977"/>
    <w:rsid w:val="00E35C67"/>
    <w:rsid w:val="00E36B5C"/>
    <w:rsid w:val="00E40863"/>
    <w:rsid w:val="00E4664C"/>
    <w:rsid w:val="00E5442A"/>
    <w:rsid w:val="00E67083"/>
    <w:rsid w:val="00E754D7"/>
    <w:rsid w:val="00E75548"/>
    <w:rsid w:val="00E774C2"/>
    <w:rsid w:val="00E8039E"/>
    <w:rsid w:val="00E80759"/>
    <w:rsid w:val="00E8424E"/>
    <w:rsid w:val="00E86FAE"/>
    <w:rsid w:val="00E87161"/>
    <w:rsid w:val="00E8758E"/>
    <w:rsid w:val="00E90D68"/>
    <w:rsid w:val="00E96F17"/>
    <w:rsid w:val="00EA5771"/>
    <w:rsid w:val="00EB3357"/>
    <w:rsid w:val="00EB3728"/>
    <w:rsid w:val="00EB79E9"/>
    <w:rsid w:val="00EC1A89"/>
    <w:rsid w:val="00ED248C"/>
    <w:rsid w:val="00EE3B2D"/>
    <w:rsid w:val="00F166F5"/>
    <w:rsid w:val="00F24469"/>
    <w:rsid w:val="00F344BB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F5B51"/>
    <w:rsid w:val="00FF672A"/>
    <w:rsid w:val="00FF6C0E"/>
    <w:rsid w:val="00FF6D3F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Olsen, Merete Susan"/>
    <w:docVar w:name="ek_dbfields" w:val="EK_Avdeling¤2#4¤2# ¤3#EK_Avsnitt¤2#4¤2# ¤3#EK_Bedriftsnavn¤2#1¤2#Helse Bergen¤3#EK_GjelderFra¤2#0¤2#09.01.2024¤3#EK_KlGjelderFra¤2#0¤2#¤3#EK_Opprettet¤2#0¤2#08.01.2024¤3#EK_Utgitt¤2#0¤2#09.01.2024¤3#EK_IBrukDato¤2#0¤2#15.01.2024¤3#EK_DokumentID¤2#0¤2#D77632¤3#EK_DokTittel¤2#0¤2#Lærdal ventilasjonsbag¤3#EK_DokType¤2#0¤2#Brukerveiledning¤3#EK_DocLvlShort¤2#0¤2# ¤3#EK_DocLevel¤2#0¤2# ¤3#EK_EksRef¤2#2¤2# 0_x0009_¤3#EK_Erstatter¤2#0¤2# ¤3#EK_ErstatterD¤2#0¤2# ¤3#EK_Signatur¤2#0¤2#Anne-Siri Fonneland¤3#EK_Verifisert¤2#0¤2# ¤3#EK_Hørt¤2#0¤2# ¤3#EK_AuditReview¤2#2¤2# ¤3#EK_AuditApprove¤2#2¤2# ¤3#EK_Gradering¤2#0¤2#Åpen¤3#EK_Gradnr¤2#4¤2#0¤3#EK_Kapittel¤2#4¤2# ¤3#EK_Referanse¤2#2¤2# 2_x0009_5.3.10.6-16_x0009_Rengjøring av deler til MU - FlipFlopp skyllerom_x0009_65229_x0009_dok65229.docx_x0009_¤1#5.3.10.6-25_x0009_Lærdals ventilasjonsbag original fra firma_x0009_77634_x0009_dok77634.pdf_x0009_¤1#¤3#EK_RefNr¤2#0¤2#5.3.10.7-86¤3#EK_Revisjon¤2#0¤2#1.00¤3#EK_Ansvarlig¤2#0¤2#Olsen, Merete Susan¤3#EK_SkrevetAv¤2#0¤2#Merete Susan Olsen¤3#EK_UText1¤2#0¤2#Merete Susan Olsen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15.01.2024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86¤3#EK_GjelderTil¤2#0¤2#09.01.2027¤3#EK_Vedlegg¤2#2¤2# 0_x0009_¤3#EK_AvdelingOver¤2#4¤2# ¤3#EK_HRefNr¤2#0¤2# ¤3#EK_HbNavn¤2#0¤2# ¤3#EK_DokRefnr¤2#4¤2#000105031007¤3#EK_Dokendrdato¤2#4¤2#08.01.2024 14:56:58¤3#EK_HbType¤2#4¤2# ¤3#EK_Offisiell¤2#4¤2# ¤3#EK_VedleggRef¤2#4¤2#5.3.10.7-86¤3#EK_Strukt00¤2#5¤2#¤5#¤5#Helse Bergen HF¤5#1¤5#0¤4#¤5#5¤5#Barne- og ungdomsklinikken¤5#1¤5#0¤4#.¤5#3¤5#Pasientbehandling¤5#0¤5#0¤4#.¤5#10¤5#Nyføddintensiv¤5#1¤5#0¤4#.¤5#7¤5#Prosedyrer¤5#0¤5#0¤4# - ¤3#EK_Strukt01¤2#5¤2#¤5#¤5#Kategorier HB (ikke dokumenter på dette nivået trykk dere videre ned +)¤5#0¤5#0¤4#¤5#¤5#Pasientbehandling¤5#3¤5#0¤4# - ¤3#EK_Strukt02¤2#5¤2# ¤3#EK_Strukt04¤2#5¤2#¤3#EK_Pub¤2#6¤2#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else Bergen HF¤5#1¤5#0¤4#¤5#5¤5#Barne- og ungdomsklinikken¤5#1¤5#0¤4#.¤5#3¤5#Pasientbehandling¤5#0¤5#0¤4#.¤5#10¤5#Nyføddintensiv¤5#1¤5#0¤4#.¤5#7¤5#Prosedyrer¤5#0¤5#0¤4# - ¤3#"/>
    <w:docVar w:name="ek_dl" w:val="86"/>
    <w:docVar w:name="ek_doclevel" w:val=" "/>
    <w:docVar w:name="ek_doclvlshort" w:val=" "/>
    <w:docVar w:name="ek_dok.ansvarlig" w:val="[Dok.ansvarlig]"/>
    <w:docVar w:name="ek_doktittel" w:val="HBHF mal stående"/>
    <w:docVar w:name="ek_dokumentid" w:val="[ID]"/>
    <w:docVar w:name="ek_eksref" w:val="[EK_EksRef]"/>
    <w:docVar w:name="ek_erstatter" w:val=" "/>
    <w:docVar w:name="ek_erstatterd" w:val=" "/>
    <w:docVar w:name="ek_format" w:val="-10"/>
    <w:docVar w:name="ek_gjelderfra" w:val="[GjelderFra]"/>
    <w:docVar w:name="ek_gjeldertil" w:val="[GyldigTil]"/>
    <w:docVar w:name="ek_gradering" w:val="Åpen"/>
    <w:docVar w:name="ek_hbnavn" w:val=" "/>
    <w:docVar w:name="ek_hrefnr" w:val=" "/>
    <w:docVar w:name="ek_hørt" w:val=" "/>
    <w:docVar w:name="ek_ibrukdato" w:val="15.01.2024"/>
    <w:docVar w:name="ek_klgjelderfra" w:val="[]"/>
    <w:docVar w:name="ek_merknad" w:val="[]"/>
    <w:docVar w:name="ek_opprettet" w:val="08.01.2024"/>
    <w:docVar w:name="ek_protection" w:val="0"/>
    <w:docVar w:name="ek_rapport" w:val="[]"/>
    <w:docVar w:name="ek_referanse" w:val="[EK_Referanse]"/>
    <w:docVar w:name="ek_revisjon" w:val="1.00"/>
    <w:docVar w:name="ek_s00mt1" w:val="Helse Bergen HF - Barne- og ungdomsklinikken - Nyføddintensiv"/>
    <w:docVar w:name="ek_signatur" w:val="Anne-Siri Fonneland"/>
    <w:docVar w:name="ek_skrevetav" w:val="Merete Susan Olsen"/>
    <w:docVar w:name="ek_status" w:val="I bruk"/>
    <w:docVar w:name="ek_stikkord" w:val="[]"/>
    <w:docVar w:name="ek_superstikkord" w:val="[]"/>
    <w:docVar w:name="ek_type" w:val="DOK"/>
    <w:docVar w:name="ek_utext2" w:val=" "/>
    <w:docVar w:name="ek_utext3" w:val=" "/>
    <w:docVar w:name="ek_utext4" w:val=" "/>
    <w:docVar w:name="ek_utgitt" w:val="09.01.2024"/>
    <w:docVar w:name="ek_verifisert" w:val=" "/>
    <w:docVar w:name="ek_watermark" w:val=" "/>
    <w:docVar w:name="idek_referanse" w:val=";65229;77634;"/>
    <w:docVar w:name="idxd" w:val=";65229;77634;"/>
    <w:docVar w:name="khb" w:val="UB"/>
    <w:docVar w:name="skitten" w:val="0"/>
    <w:docVar w:name="xd65229" w:val="5.3.10.6-16"/>
    <w:docVar w:name="xd77634" w:val="5.3.10.6-25"/>
    <w:docVar w:name="xdf65229" w:val="dok65229.docx"/>
    <w:docVar w:name="xdf77634" w:val="dok77634.pdf"/>
    <w:docVar w:name="xdl65229" w:val="5.3.10.6-16 Rengjøring av deler til MU - FlipFlopp skyllerom"/>
    <w:docVar w:name="xdl77634" w:val="5.3.10.6-25 Lærdals ventilasjonsbag original fra firma"/>
    <w:docVar w:name="xdt65229" w:val="Rengjøring av deler til MU - FlipFlopp skyllerom"/>
    <w:docVar w:name="xdt77634" w:val="Lærdals ventilasjonsbag original fra firm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40D7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autoRedefine/>
    <w:qFormat/>
    <w:rsid w:val="005F0E8F"/>
    <w:pPr>
      <w:numPr>
        <w:numId w:val="16"/>
      </w:numPr>
      <w:spacing w:before="240" w:line="48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532237"/>
    <w:pPr>
      <w:numPr>
        <w:ilvl w:val="1"/>
        <w:numId w:val="16"/>
      </w:numPr>
      <w:spacing w:before="120"/>
      <w:outlineLvl w:val="1"/>
    </w:pPr>
  </w:style>
  <w:style w:type="paragraph" w:styleId="Heading3">
    <w:name w:val="heading 3"/>
    <w:basedOn w:val="Normal"/>
    <w:next w:val="Normal"/>
    <w:qFormat/>
    <w:rsid w:val="00532237"/>
    <w:pPr>
      <w:numPr>
        <w:ilvl w:val="2"/>
        <w:numId w:val="16"/>
      </w:numPr>
      <w:tabs>
        <w:tab w:val="num" w:pos="703"/>
      </w:tabs>
      <w:outlineLvl w:val="2"/>
    </w:pPr>
  </w:style>
  <w:style w:type="paragraph" w:styleId="Heading4">
    <w:name w:val="heading 4"/>
    <w:basedOn w:val="Heading3"/>
    <w:next w:val="Normal"/>
    <w:qFormat/>
    <w:rsid w:val="00532237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55D47"/>
    <w:pPr>
      <w:keepNext/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83641D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aerdal.com/no/products/medical-devices/airway-management/laerdal-silicone-resuscitator/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hyperlink" Target="https://laerdal.com/no/products/medical-devices/airway-management/laerdal-silicone-resuscitator" TargetMode="External" /><Relationship Id="rId9" Type="http://schemas.openxmlformats.org/officeDocument/2006/relationships/hyperlink" Target="https://handbok.helse-bergen.no/DocumentManagement/Struct/Index/1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oleObject" Target="embeddings/oleObject1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nfd\AppData\Roaming\Microsoft\Maler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DC02A-44A3-480A-865C-15115E32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2</Pages>
  <Words>355</Words>
  <Characters>2271</Characters>
  <Application>Microsoft Office Word</Application>
  <DocSecurity>0</DocSecurity>
  <Lines>66</Lines>
  <Paragraphs>37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Lærdal ventilasjonsbag</vt:lpstr>
      <vt:lpstr>HBHF-mal - stående</vt:lpstr>
    </vt:vector>
  </TitlesOfParts>
  <Company>Datakvalitet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Lærdal ventilasjonsbag</dc:title>
  <dc:subject>000105031007|5.3.10.7-86|</dc:subject>
  <dc:creator>Handbok</dc:creator>
  <cp:lastModifiedBy>Fonneland, Anne-Siri</cp:lastModifiedBy>
  <cp:revision>2</cp:revision>
  <cp:lastPrinted>2006-09-07T08:52:00Z</cp:lastPrinted>
  <dcterms:created xsi:type="dcterms:W3CDTF">2024-01-15T06:43:00Z</dcterms:created>
  <dcterms:modified xsi:type="dcterms:W3CDTF">2024-01-15T06:43:00Z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7,8,9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Lærdal ventilasjonsbag</vt:lpwstr>
  </property>
  <property fmtid="{D5CDD505-2E9C-101B-9397-08002B2CF9AE}" pid="7" name="EK_DokType">
    <vt:lpwstr>Brukerveiledning</vt:lpwstr>
  </property>
  <property fmtid="{D5CDD505-2E9C-101B-9397-08002B2CF9AE}" pid="8" name="EK_DokumentID">
    <vt:lpwstr>D77632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09.01.2024</vt:lpwstr>
  </property>
  <property fmtid="{D5CDD505-2E9C-101B-9397-08002B2CF9AE}" pid="11" name="EK_GjelderTil">
    <vt:lpwstr>09.01.2027</vt:lpwstr>
  </property>
  <property fmtid="{D5CDD505-2E9C-101B-9397-08002B2CF9AE}" pid="12" name="EK_RefNr">
    <vt:lpwstr>5.3.10-50</vt:lpwstr>
  </property>
  <property fmtid="{D5CDD505-2E9C-101B-9397-08002B2CF9AE}" pid="13" name="EK_S00MT1">
    <vt:lpwstr>Helse Bergen HF/Barne- og ungdomsklinikken/Nyføddintensiv</vt:lpwstr>
  </property>
  <property fmtid="{D5CDD505-2E9C-101B-9397-08002B2CF9AE}" pid="14" name="EK_S01MT3">
    <vt:lpwstr>Pasientbehandling</vt:lpwstr>
  </property>
  <property fmtid="{D5CDD505-2E9C-101B-9397-08002B2CF9AE}" pid="15" name="EK_Signatur">
    <vt:lpwstr>Anne-Siri Fonneland</vt:lpwstr>
  </property>
  <property fmtid="{D5CDD505-2E9C-101B-9397-08002B2CF9AE}" pid="16" name="EK_UText1">
    <vt:lpwstr>Merete Susan Olsen</vt:lpwstr>
  </property>
  <property fmtid="{D5CDD505-2E9C-101B-9397-08002B2CF9AE}" pid="17" name="EK_Utgave">
    <vt:lpwstr>1.00</vt:lpwstr>
  </property>
  <property fmtid="{D5CDD505-2E9C-101B-9397-08002B2CF9AE}" pid="18" name="EK_Watermark">
    <vt:lpwstr> </vt:lpwstr>
  </property>
  <property fmtid="{D5CDD505-2E9C-101B-9397-08002B2CF9AE}" pid="19" name="MSIP_Label_0c3ffc1c-ef00-4620-9c2f-7d9c1597774b_ActionId">
    <vt:lpwstr>95e712cb-3512-4cd5-9f16-0449a4f6dd60</vt:lpwstr>
  </property>
  <property fmtid="{D5CDD505-2E9C-101B-9397-08002B2CF9AE}" pid="20" name="MSIP_Label_0c3ffc1c-ef00-4620-9c2f-7d9c1597774b_ContentBits">
    <vt:lpwstr>2</vt:lpwstr>
  </property>
  <property fmtid="{D5CDD505-2E9C-101B-9397-08002B2CF9AE}" pid="21" name="MSIP_Label_0c3ffc1c-ef00-4620-9c2f-7d9c1597774b_Enabled">
    <vt:lpwstr>true</vt:lpwstr>
  </property>
  <property fmtid="{D5CDD505-2E9C-101B-9397-08002B2CF9AE}" pid="22" name="MSIP_Label_0c3ffc1c-ef00-4620-9c2f-7d9c1597774b_Method">
    <vt:lpwstr>Standard</vt:lpwstr>
  </property>
  <property fmtid="{D5CDD505-2E9C-101B-9397-08002B2CF9AE}" pid="23" name="MSIP_Label_0c3ffc1c-ef00-4620-9c2f-7d9c1597774b_Name">
    <vt:lpwstr>Intern</vt:lpwstr>
  </property>
  <property fmtid="{D5CDD505-2E9C-101B-9397-08002B2CF9AE}" pid="24" name="MSIP_Label_0c3ffc1c-ef00-4620-9c2f-7d9c1597774b_SetDate">
    <vt:lpwstr>2024-01-15T06:43:27Z</vt:lpwstr>
  </property>
  <property fmtid="{D5CDD505-2E9C-101B-9397-08002B2CF9AE}" pid="25" name="MSIP_Label_0c3ffc1c-ef00-4620-9c2f-7d9c1597774b_SiteId">
    <vt:lpwstr>bdcbe535-f3cf-49f5-8a6a-fb6d98dc7837</vt:lpwstr>
  </property>
  <property fmtid="{D5CDD505-2E9C-101B-9397-08002B2CF9AE}" pid="26" name="XDF65229">
    <vt:lpwstr>dok65229.docx</vt:lpwstr>
  </property>
  <property fmtid="{D5CDD505-2E9C-101B-9397-08002B2CF9AE}" pid="27" name="XDF77634">
    <vt:lpwstr>dok77634.pdf</vt:lpwstr>
  </property>
</Properties>
</file>