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F5D17" w:rsidP="004F1E5A" w14:paraId="54EDB1A5" w14:textId="002079FA"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-31391</wp:posOffset>
            </wp:positionV>
            <wp:extent cx="3763645" cy="884555"/>
            <wp:effectExtent l="0" t="0" r="8255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503528</wp:posOffset>
            </wp:positionH>
            <wp:positionV relativeFrom="paragraph">
              <wp:posOffset>-132052</wp:posOffset>
            </wp:positionV>
            <wp:extent cx="1091565" cy="1091565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9BA" w:rsidP="008709BA" w14:paraId="4BEB00BA" w14:textId="7B638B90">
      <w:r>
        <w:t xml:space="preserve">    </w:t>
      </w:r>
    </w:p>
    <w:p w:rsidR="008709BA" w:rsidP="008709BA" w14:paraId="1187B871" w14:textId="77777777"/>
    <w:p w:rsidR="008709BA" w:rsidP="008709BA" w14:paraId="1EBB7B81" w14:textId="77777777"/>
    <w:p w:rsidR="008709BA" w:rsidP="008709BA" w14:paraId="197DBD09" w14:textId="77777777"/>
    <w:p w:rsidR="008709BA" w:rsidP="008709BA" w14:paraId="07C9CC74" w14:textId="77777777"/>
    <w:p w:rsidR="008709BA" w:rsidRPr="00F61B21" w:rsidP="008709BA" w14:paraId="63B52ADF" w14:textId="77777777">
      <w:pPr>
        <w:rPr>
          <w:b/>
        </w:rPr>
      </w:pPr>
      <w:r w:rsidRPr="00F61B21">
        <w:rPr>
          <w:b/>
        </w:rPr>
        <w:t xml:space="preserve">Mandat: </w:t>
      </w:r>
    </w:p>
    <w:p w:rsidR="008709BA" w:rsidP="008709BA" w14:paraId="383A97B6" w14:textId="77777777">
      <w:r w:rsidRPr="00B335AC">
        <w:rPr>
          <w:rFonts w:ascii="Times New Roman" w:hAnsi="Times New Roman"/>
          <w:szCs w:val="24"/>
        </w:rPr>
        <w:t>Vårt forbedringsprosjekt har hatt som overordnet mål å redusere antall barn født med fødselsskade p</w:t>
      </w:r>
      <w:r>
        <w:rPr>
          <w:rFonts w:ascii="Times New Roman" w:hAnsi="Times New Roman"/>
          <w:szCs w:val="24"/>
        </w:rPr>
        <w:t>å grunn av</w:t>
      </w:r>
      <w:r w:rsidRPr="00B335AC">
        <w:rPr>
          <w:rFonts w:ascii="Times New Roman" w:hAnsi="Times New Roman"/>
          <w:szCs w:val="24"/>
        </w:rPr>
        <w:t xml:space="preserve"> oksygenmangel under fødselen. Ved å gå inn i spesifikke stadier under en fødsel som anses som kritiske, </w:t>
      </w:r>
      <w:r>
        <w:rPr>
          <w:rFonts w:ascii="Times New Roman" w:hAnsi="Times New Roman"/>
          <w:szCs w:val="24"/>
        </w:rPr>
        <w:t xml:space="preserve">har vi </w:t>
      </w:r>
      <w:r w:rsidRPr="00B335AC">
        <w:rPr>
          <w:rFonts w:ascii="Times New Roman" w:hAnsi="Times New Roman"/>
          <w:szCs w:val="24"/>
        </w:rPr>
        <w:t>analyse</w:t>
      </w:r>
      <w:r>
        <w:rPr>
          <w:rFonts w:ascii="Times New Roman" w:hAnsi="Times New Roman"/>
          <w:szCs w:val="24"/>
        </w:rPr>
        <w:t>rt</w:t>
      </w:r>
      <w:r w:rsidRPr="00B335AC">
        <w:rPr>
          <w:rFonts w:ascii="Times New Roman" w:hAnsi="Times New Roman"/>
          <w:szCs w:val="24"/>
        </w:rPr>
        <w:t xml:space="preserve"> og kvalitetssikre</w:t>
      </w:r>
      <w:r>
        <w:rPr>
          <w:rFonts w:ascii="Times New Roman" w:hAnsi="Times New Roman"/>
          <w:szCs w:val="24"/>
        </w:rPr>
        <w:t>t</w:t>
      </w:r>
      <w:r w:rsidRPr="00B335AC">
        <w:rPr>
          <w:rFonts w:ascii="Times New Roman" w:hAnsi="Times New Roman"/>
          <w:szCs w:val="24"/>
        </w:rPr>
        <w:t xml:space="preserve"> at retningslinjer ble fulgt.   </w:t>
      </w: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 </w:t>
      </w:r>
      <w:r w:rsidRPr="00B335AC">
        <w:rPr>
          <w:rFonts w:ascii="Times New Roman" w:hAnsi="Times New Roman"/>
          <w:szCs w:val="24"/>
        </w:rPr>
        <w:t xml:space="preserve">Forbedringsarbeidet startet i 2014 som et prosjekt i regi av Helse Vest Pasienttrygghetsprogram. Prosjektet Trygge Fødsler leverte sluttrapport i 2016, ble godkjent på fagdirektørmøtet i Helse Vest og deretter implementert i hele </w:t>
      </w:r>
      <w:r w:rsidRPr="00B335AC">
        <w:rPr>
          <w:rFonts w:ascii="Times New Roman" w:hAnsi="Times New Roman"/>
          <w:szCs w:val="24"/>
        </w:rPr>
        <w:t xml:space="preserve">regionen. Etter den tid har vi arbeidet med at implementerte sjekklister blir brukt og </w:t>
      </w:r>
      <w:r>
        <w:rPr>
          <w:rFonts w:ascii="Times New Roman" w:hAnsi="Times New Roman"/>
          <w:szCs w:val="24"/>
        </w:rPr>
        <w:t>at dette dokum</w:t>
      </w:r>
      <w:r w:rsidRPr="00B335AC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n</w:t>
      </w:r>
      <w:r w:rsidRPr="00B335AC">
        <w:rPr>
          <w:rFonts w:ascii="Times New Roman" w:hAnsi="Times New Roman"/>
          <w:szCs w:val="24"/>
        </w:rPr>
        <w:t xml:space="preserve">teres i Natus Fødeprogram. Vi har som prosessmål at sjekklistene skal være brukt i </w:t>
      </w:r>
      <w:r>
        <w:rPr>
          <w:rFonts w:ascii="Times New Roman" w:hAnsi="Times New Roman"/>
          <w:szCs w:val="24"/>
        </w:rPr>
        <w:t xml:space="preserve">minst </w:t>
      </w:r>
      <w:r w:rsidRPr="00B335AC">
        <w:rPr>
          <w:rFonts w:ascii="Times New Roman" w:hAnsi="Times New Roman"/>
          <w:szCs w:val="24"/>
        </w:rPr>
        <w:t xml:space="preserve">90%. </w:t>
      </w:r>
      <w:r>
        <w:rPr>
          <w:rFonts w:ascii="Times New Roman" w:hAnsi="Times New Roman"/>
          <w:b/>
          <w:szCs w:val="24"/>
        </w:rPr>
        <w:t xml:space="preserve">                    </w:t>
      </w:r>
      <w:r w:rsidRPr="00B335AC">
        <w:rPr>
          <w:rFonts w:ascii="Times New Roman" w:hAnsi="Times New Roman"/>
          <w:szCs w:val="24"/>
        </w:rPr>
        <w:t>Trygg Fødsel</w:t>
      </w:r>
      <w:r>
        <w:rPr>
          <w:rFonts w:ascii="Times New Roman" w:hAnsi="Times New Roman"/>
          <w:szCs w:val="24"/>
        </w:rPr>
        <w:t>-</w:t>
      </w:r>
      <w:r w:rsidRPr="00B335AC">
        <w:rPr>
          <w:rFonts w:ascii="Times New Roman" w:hAnsi="Times New Roman"/>
          <w:szCs w:val="24"/>
        </w:rPr>
        <w:t>gruppen, bestående av tr</w:t>
      </w:r>
      <w:r>
        <w:rPr>
          <w:rFonts w:ascii="Times New Roman" w:hAnsi="Times New Roman"/>
          <w:szCs w:val="24"/>
        </w:rPr>
        <w:t xml:space="preserve">e </w:t>
      </w:r>
      <w:r>
        <w:rPr>
          <w:rFonts w:ascii="Times New Roman" w:hAnsi="Times New Roman"/>
          <w:szCs w:val="24"/>
        </w:rPr>
        <w:t>jordmødre og en lege, har</w:t>
      </w:r>
      <w:r w:rsidRPr="00B335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2020 også </w:t>
      </w:r>
      <w:r w:rsidRPr="00B335AC">
        <w:rPr>
          <w:rFonts w:ascii="Times New Roman" w:hAnsi="Times New Roman"/>
          <w:szCs w:val="24"/>
        </w:rPr>
        <w:t>utarbeidet og implementert 2 nye sjekklister. Den ene skal brukes ved vaginale seteforløsninger, den andre ved avslutning av en vaginal operativ forløsning.</w:t>
      </w:r>
      <w:r>
        <w:rPr>
          <w:rFonts w:ascii="Times New Roman" w:hAnsi="Times New Roman"/>
          <w:szCs w:val="24"/>
        </w:rPr>
        <w:t xml:space="preserve"> Sjekklistene har blitt revidert i 2022. </w:t>
      </w:r>
    </w:p>
    <w:p w:rsidR="008709BA" w:rsidP="008709BA" w14:paraId="3ADAEDC5" w14:textId="77777777"/>
    <w:p w:rsidR="008709BA" w:rsidRPr="00193481" w:rsidP="008709BA" w14:paraId="7BE0716F" w14:textId="77777777">
      <w:pPr>
        <w:rPr>
          <w:b/>
          <w:color w:val="002060"/>
        </w:rPr>
      </w:pPr>
      <w:r w:rsidRPr="00193481">
        <w:rPr>
          <w:b/>
          <w:color w:val="002060"/>
        </w:rPr>
        <w:t>Tiltakspakken for å r</w:t>
      </w:r>
      <w:r w:rsidRPr="00193481">
        <w:rPr>
          <w:b/>
          <w:color w:val="002060"/>
        </w:rPr>
        <w:t xml:space="preserve">edusere pasientskader i forbindelse med fødsler består av: </w:t>
      </w:r>
    </w:p>
    <w:p w:rsidR="008709BA" w:rsidRPr="00193481" w:rsidP="008709BA" w14:paraId="6C6CAB7A" w14:textId="77777777">
      <w:r w:rsidRPr="00193481">
        <w:rPr>
          <w:b/>
        </w:rPr>
        <w:t>1)</w:t>
      </w:r>
      <w:r>
        <w:t xml:space="preserve"> Sjekkliste</w:t>
      </w:r>
      <w:r w:rsidRPr="00193481">
        <w:t xml:space="preserve"> for innkomst </w:t>
      </w:r>
    </w:p>
    <w:p w:rsidR="008709BA" w:rsidRPr="00193481" w:rsidP="008709BA" w14:paraId="1FFB66C7" w14:textId="77777777">
      <w:r w:rsidRPr="00193481">
        <w:rPr>
          <w:b/>
        </w:rPr>
        <w:t>2)</w:t>
      </w:r>
      <w:r>
        <w:t xml:space="preserve"> Sjekkliste for ox</w:t>
      </w:r>
      <w:r w:rsidRPr="00193481">
        <w:t>ytocinstimulering (ristimulerende behandling)</w:t>
      </w:r>
    </w:p>
    <w:p w:rsidR="008709BA" w:rsidP="008709BA" w14:paraId="0AA292B9" w14:textId="77777777">
      <w:r w:rsidRPr="00193481">
        <w:rPr>
          <w:b/>
        </w:rPr>
        <w:t>3)</w:t>
      </w:r>
      <w:r>
        <w:t xml:space="preserve"> Sjekkliste</w:t>
      </w:r>
      <w:r w:rsidRPr="00193481">
        <w:t xml:space="preserve"> for vaginal operativ forløsning</w:t>
      </w:r>
      <w:r>
        <w:t xml:space="preserve"> og setefødsel</w:t>
      </w:r>
    </w:p>
    <w:p w:rsidR="008709BA" w:rsidRPr="00193481" w:rsidP="008709BA" w14:paraId="19E3800D" w14:textId="77777777">
      <w:r>
        <w:t xml:space="preserve">4) Utsjekk etter </w:t>
      </w:r>
      <w:r w:rsidRPr="00193481">
        <w:t>vaginal operativ forløsni</w:t>
      </w:r>
      <w:r w:rsidRPr="00193481">
        <w:t>ng</w:t>
      </w:r>
    </w:p>
    <w:p w:rsidR="008709BA" w:rsidRPr="009D69F5" w:rsidP="008709BA" w14:paraId="47B43915" w14:textId="77777777">
      <w:pPr>
        <w:pStyle w:val="Heading2"/>
        <w:numPr>
          <w:ilvl w:val="0"/>
          <w:numId w:val="0"/>
        </w:numPr>
        <w:tabs>
          <w:tab w:val="left" w:pos="284"/>
        </w:tabs>
        <w:ind w:left="576" w:hanging="576"/>
        <w:rPr>
          <w:rFonts w:ascii="Calibri" w:hAnsi="Calibri"/>
          <w:b/>
          <w:bCs/>
          <w:i/>
          <w:iCs/>
          <w:color w:val="002060"/>
          <w:szCs w:val="24"/>
        </w:rPr>
      </w:pPr>
      <w:bookmarkStart w:id="0" w:name="_Toc446078877"/>
      <w:r w:rsidRPr="009D69F5">
        <w:rPr>
          <w:rFonts w:ascii="Calibri" w:hAnsi="Calibri"/>
          <w:b/>
          <w:bCs/>
          <w:i/>
          <w:iCs/>
          <w:color w:val="002060"/>
          <w:szCs w:val="24"/>
        </w:rPr>
        <w:t xml:space="preserve">1. Bruk av sjekkliste for innkomst </w:t>
      </w:r>
      <w:bookmarkEnd w:id="0"/>
    </w:p>
    <w:p w:rsidR="009D69F5" w:rsidP="008709BA" w14:paraId="26279CB5" w14:textId="77777777">
      <w:pPr>
        <w:tabs>
          <w:tab w:val="left" w:pos="284"/>
        </w:tabs>
        <w:rPr>
          <w:rFonts w:cs="Arial"/>
        </w:rPr>
      </w:pPr>
    </w:p>
    <w:p w:rsidR="008709BA" w:rsidRPr="00193481" w:rsidP="008709BA" w14:paraId="67FEA39B" w14:textId="59C643E5">
      <w:pPr>
        <w:tabs>
          <w:tab w:val="left" w:pos="284"/>
        </w:tabs>
        <w:rPr>
          <w:rFonts w:cs="Arial"/>
        </w:rPr>
      </w:pPr>
      <w:r w:rsidRPr="00193481">
        <w:rPr>
          <w:rFonts w:cs="Arial"/>
        </w:rPr>
        <w:t>Alle fødsler skal ha en «innsjekk» hvor viktige opplysninger om fødekvinnen skal komme tydelig fram.</w:t>
      </w:r>
    </w:p>
    <w:p w:rsidR="008709BA" w:rsidP="008709BA" w14:paraId="2ED76E5E" w14:textId="77777777">
      <w:pPr>
        <w:numPr>
          <w:ilvl w:val="0"/>
          <w:numId w:val="19"/>
        </w:numPr>
        <w:tabs>
          <w:tab w:val="left" w:pos="284"/>
        </w:tabs>
        <w:rPr>
          <w:rFonts w:cs="Arial"/>
        </w:rPr>
      </w:pPr>
      <w:r w:rsidRPr="00193481">
        <w:rPr>
          <w:rFonts w:cs="Arial"/>
        </w:rPr>
        <w:t>Definer</w:t>
      </w:r>
      <w:r>
        <w:rPr>
          <w:rFonts w:cs="Arial"/>
        </w:rPr>
        <w:t>t</w:t>
      </w:r>
      <w:r w:rsidRPr="00193481">
        <w:rPr>
          <w:rFonts w:cs="Arial"/>
        </w:rPr>
        <w:t xml:space="preserve"> personell har ansvar for å lede gjennomgang av sjekklisten.</w:t>
      </w:r>
    </w:p>
    <w:p w:rsidR="008709BA" w:rsidRPr="00C12B1B" w:rsidP="008709BA" w14:paraId="19B1C5B2" w14:textId="77777777">
      <w:pPr>
        <w:numPr>
          <w:ilvl w:val="0"/>
          <w:numId w:val="19"/>
        </w:numPr>
        <w:rPr>
          <w:i/>
        </w:rPr>
      </w:pPr>
      <w:r>
        <w:t>F</w:t>
      </w:r>
      <w:r w:rsidRPr="00885CCD">
        <w:t>ødekvinnen</w:t>
      </w:r>
      <w:r>
        <w:t xml:space="preserve"> (og pårørende) skal være informert om opplysninger som registreres.</w:t>
      </w:r>
    </w:p>
    <w:p w:rsidR="008709BA" w:rsidP="008709BA" w14:paraId="53FA0452" w14:textId="77777777">
      <w:pPr>
        <w:pStyle w:val="Heading2"/>
        <w:numPr>
          <w:ilvl w:val="0"/>
          <w:numId w:val="0"/>
        </w:numPr>
        <w:tabs>
          <w:tab w:val="left" w:pos="284"/>
        </w:tabs>
        <w:spacing w:before="0"/>
        <w:ind w:left="576" w:hanging="576"/>
        <w:rPr>
          <w:rFonts w:ascii="Calibri" w:hAnsi="Calibri"/>
          <w:color w:val="002060"/>
          <w:szCs w:val="24"/>
        </w:rPr>
      </w:pPr>
      <w:bookmarkStart w:id="1" w:name="_Toc446078878"/>
    </w:p>
    <w:p w:rsidR="008709BA" w:rsidRPr="009D69F5" w:rsidP="008709BA" w14:paraId="3984A2A5" w14:textId="77777777">
      <w:pPr>
        <w:pStyle w:val="Heading2"/>
        <w:numPr>
          <w:ilvl w:val="0"/>
          <w:numId w:val="0"/>
        </w:numPr>
        <w:tabs>
          <w:tab w:val="left" w:pos="284"/>
        </w:tabs>
        <w:spacing w:before="0"/>
        <w:ind w:left="576" w:hanging="576"/>
        <w:rPr>
          <w:rFonts w:ascii="Calibri" w:hAnsi="Calibri"/>
          <w:b/>
          <w:bCs/>
          <w:i/>
          <w:iCs/>
          <w:color w:val="002060"/>
          <w:szCs w:val="24"/>
        </w:rPr>
      </w:pPr>
      <w:r w:rsidRPr="009D69F5">
        <w:rPr>
          <w:rFonts w:ascii="Calibri" w:hAnsi="Calibri"/>
          <w:b/>
          <w:bCs/>
          <w:i/>
          <w:iCs/>
          <w:color w:val="002060"/>
          <w:szCs w:val="24"/>
        </w:rPr>
        <w:t>2. Bruk av sjekkliste for oxytocinstimulering (ristimulerende behandling)</w:t>
      </w:r>
      <w:bookmarkEnd w:id="1"/>
    </w:p>
    <w:p w:rsidR="009D69F5" w:rsidP="008709BA" w14:paraId="7129559C" w14:textId="77777777">
      <w:pPr>
        <w:tabs>
          <w:tab w:val="left" w:pos="284"/>
        </w:tabs>
        <w:rPr>
          <w:rFonts w:cs="Arial"/>
        </w:rPr>
      </w:pPr>
    </w:p>
    <w:p w:rsidR="008709BA" w:rsidRPr="00193481" w:rsidP="008709BA" w14:paraId="30605A27" w14:textId="296A6174">
      <w:pPr>
        <w:tabs>
          <w:tab w:val="left" w:pos="284"/>
        </w:tabs>
        <w:rPr>
          <w:rFonts w:cs="Arial"/>
        </w:rPr>
      </w:pPr>
      <w:r>
        <w:rPr>
          <w:rFonts w:cs="Arial"/>
        </w:rPr>
        <w:t>Alle fødsler der Oxytocin</w:t>
      </w:r>
      <w:r w:rsidRPr="00193481">
        <w:rPr>
          <w:rFonts w:cs="Arial"/>
        </w:rPr>
        <w:t>stimulering vurderes skal ha g</w:t>
      </w:r>
      <w:r>
        <w:rPr>
          <w:rFonts w:cs="Arial"/>
        </w:rPr>
        <w:t>jennomgang av «sjekkliste for oxytocin</w:t>
      </w:r>
      <w:r w:rsidRPr="00193481">
        <w:rPr>
          <w:rFonts w:cs="Arial"/>
        </w:rPr>
        <w:t>stimulering».</w:t>
      </w:r>
    </w:p>
    <w:p w:rsidR="008709BA" w:rsidRPr="00D56275" w:rsidP="008709BA" w14:paraId="7B6F4535" w14:textId="77777777">
      <w:pPr>
        <w:numPr>
          <w:ilvl w:val="0"/>
          <w:numId w:val="19"/>
        </w:numPr>
        <w:tabs>
          <w:tab w:val="left" w:pos="284"/>
        </w:tabs>
      </w:pPr>
      <w:r w:rsidRPr="00193481">
        <w:rPr>
          <w:rFonts w:cs="Arial"/>
        </w:rPr>
        <w:t>Definer</w:t>
      </w:r>
      <w:r>
        <w:rPr>
          <w:rFonts w:cs="Arial"/>
        </w:rPr>
        <w:t xml:space="preserve">t personell </w:t>
      </w:r>
      <w:r w:rsidRPr="00193481">
        <w:rPr>
          <w:rFonts w:cs="Arial"/>
        </w:rPr>
        <w:t>har ansvar for å lede gjennomgang av sjekklisten.</w:t>
      </w:r>
    </w:p>
    <w:p w:rsidR="008709BA" w:rsidRPr="00D56275" w:rsidP="008709BA" w14:paraId="76BF078C" w14:textId="77777777">
      <w:pPr>
        <w:numPr>
          <w:ilvl w:val="0"/>
          <w:numId w:val="19"/>
        </w:numPr>
        <w:rPr>
          <w:i/>
        </w:rPr>
      </w:pPr>
      <w:r>
        <w:t>F</w:t>
      </w:r>
      <w:r w:rsidRPr="00885CCD">
        <w:t>ødekvinnen</w:t>
      </w:r>
      <w:r>
        <w:t xml:space="preserve"> (og pårørende) skal være informert om prosedyren</w:t>
      </w:r>
      <w:r w:rsidRPr="00885CCD">
        <w:t>.</w:t>
      </w:r>
    </w:p>
    <w:p w:rsidR="008709BA" w:rsidRPr="005906E1" w:rsidP="008709BA" w14:paraId="19918B76" w14:textId="77777777">
      <w:pPr>
        <w:numPr>
          <w:ilvl w:val="0"/>
          <w:numId w:val="19"/>
        </w:numPr>
        <w:rPr>
          <w:i/>
        </w:rPr>
      </w:pPr>
      <w:r>
        <w:t xml:space="preserve">Gjennomgang av indikasjon for induksjon av </w:t>
      </w:r>
      <w:r>
        <w:t>fødeteamet.</w:t>
      </w:r>
    </w:p>
    <w:p w:rsidR="008709BA" w:rsidRPr="00BA32F5" w:rsidP="008709BA" w14:paraId="7F9FDC3F" w14:textId="77777777">
      <w:pPr>
        <w:numPr>
          <w:ilvl w:val="0"/>
          <w:numId w:val="19"/>
        </w:numPr>
        <w:rPr>
          <w:i/>
        </w:rPr>
      </w:pPr>
      <w:r>
        <w:t xml:space="preserve">«Time out» minimum hver 4.time i fødselsforløpet under stimulering med oxytocin. </w:t>
      </w:r>
    </w:p>
    <w:p w:rsidR="008709BA" w:rsidRPr="009D69F5" w:rsidP="008709BA" w14:paraId="32D14770" w14:textId="7F482903">
      <w:pPr>
        <w:numPr>
          <w:ilvl w:val="0"/>
          <w:numId w:val="19"/>
        </w:numPr>
        <w:rPr>
          <w:i/>
          <w:iCs/>
        </w:rPr>
      </w:pPr>
      <w:r>
        <w:t>Gjennomgang av status for viktige parametere i fødselsforløpet i fødeteamet.</w:t>
      </w:r>
    </w:p>
    <w:p w:rsidR="009D69F5" w:rsidRPr="00193481" w:rsidP="009D69F5" w14:paraId="0E5A4BEF" w14:textId="77777777">
      <w:pPr>
        <w:ind w:left="720"/>
        <w:rPr>
          <w:i/>
          <w:iCs/>
        </w:rPr>
      </w:pPr>
    </w:p>
    <w:p w:rsidR="008709BA" w:rsidRPr="009D69F5" w:rsidP="008709BA" w14:paraId="21AE528E" w14:textId="77777777">
      <w:pPr>
        <w:pStyle w:val="Heading2"/>
        <w:numPr>
          <w:ilvl w:val="0"/>
          <w:numId w:val="0"/>
        </w:numPr>
        <w:spacing w:before="0"/>
        <w:ind w:left="576" w:hanging="576"/>
        <w:rPr>
          <w:rFonts w:ascii="Calibri" w:hAnsi="Calibri" w:cs="Calibri"/>
          <w:b/>
          <w:bCs/>
          <w:i/>
          <w:iCs/>
          <w:color w:val="002060"/>
          <w:szCs w:val="24"/>
        </w:rPr>
      </w:pPr>
      <w:bookmarkStart w:id="2" w:name="_Toc446078879"/>
      <w:r w:rsidRPr="009D69F5">
        <w:rPr>
          <w:rFonts w:ascii="Calibri" w:hAnsi="Calibri" w:cs="Calibri"/>
          <w:b/>
          <w:bCs/>
          <w:i/>
          <w:iCs/>
          <w:color w:val="002060"/>
          <w:szCs w:val="24"/>
        </w:rPr>
        <w:t>3. Bruk av sjekkliste</w:t>
      </w:r>
      <w:r w:rsidRPr="009D69F5">
        <w:rPr>
          <w:rFonts w:ascii="Calibri" w:hAnsi="Calibri" w:cs="Calibri"/>
          <w:b/>
          <w:bCs/>
          <w:i/>
          <w:iCs/>
          <w:color w:val="002060"/>
          <w:szCs w:val="24"/>
        </w:rPr>
        <w:t xml:space="preserve"> for vaginal operativ forløsning</w:t>
      </w:r>
      <w:bookmarkEnd w:id="2"/>
    </w:p>
    <w:p w:rsidR="009D69F5" w:rsidP="008709BA" w14:paraId="3919AF64" w14:textId="77777777">
      <w:bookmarkStart w:id="3" w:name="_Toc446078880"/>
    </w:p>
    <w:p w:rsidR="008709BA" w:rsidRPr="00885CCD" w:rsidP="008709BA" w14:paraId="37A1D446" w14:textId="118BBE8C">
      <w:r>
        <w:t xml:space="preserve">Alle fødsler der </w:t>
      </w:r>
      <w:r w:rsidRPr="00885CCD">
        <w:t>vaginal operativ forløsning</w:t>
      </w:r>
      <w:r>
        <w:t xml:space="preserve"> vurderes</w:t>
      </w:r>
      <w:r w:rsidRPr="00885CCD">
        <w:t>, skal ha gjennomgang av «sjekkliste for vaginal operativ forløsning</w:t>
      </w:r>
      <w:r>
        <w:t xml:space="preserve">»: </w:t>
      </w:r>
    </w:p>
    <w:p w:rsidR="008709BA" w:rsidRPr="00885CCD" w:rsidP="008709BA" w14:paraId="56594E3B" w14:textId="77777777">
      <w:pPr>
        <w:numPr>
          <w:ilvl w:val="0"/>
          <w:numId w:val="20"/>
        </w:numPr>
      </w:pPr>
      <w:r>
        <w:t>G</w:t>
      </w:r>
      <w:r w:rsidRPr="00885CCD">
        <w:t>jennomgang av indikasjon for operativ forløsning</w:t>
      </w:r>
      <w:r>
        <w:t xml:space="preserve"> skal være tverrfaglig</w:t>
      </w:r>
      <w:r w:rsidRPr="00885CCD">
        <w:t>.</w:t>
      </w:r>
    </w:p>
    <w:p w:rsidR="008709BA" w:rsidRPr="00C12B1B" w:rsidP="008709BA" w14:paraId="3B1B0E3E" w14:textId="77777777">
      <w:pPr>
        <w:numPr>
          <w:ilvl w:val="0"/>
          <w:numId w:val="20"/>
        </w:numPr>
        <w:rPr>
          <w:i/>
        </w:rPr>
      </w:pPr>
      <w:r>
        <w:t>F</w:t>
      </w:r>
      <w:r w:rsidRPr="00885CCD">
        <w:t>ødekvinnen</w:t>
      </w:r>
      <w:r>
        <w:t xml:space="preserve"> (og pårørend</w:t>
      </w:r>
      <w:r>
        <w:t>e) skal være informert om prosedyren</w:t>
      </w:r>
      <w:r w:rsidRPr="00885CCD">
        <w:t>.</w:t>
      </w:r>
      <w:bookmarkEnd w:id="3"/>
    </w:p>
    <w:p w:rsidR="008709BA" w:rsidP="008709BA" w14:paraId="17FE2E14" w14:textId="77777777">
      <w:pPr>
        <w:numPr>
          <w:ilvl w:val="0"/>
          <w:numId w:val="20"/>
        </w:numPr>
      </w:pPr>
      <w:r w:rsidRPr="00C12B1B">
        <w:t xml:space="preserve">Status </w:t>
      </w:r>
      <w:r>
        <w:t xml:space="preserve">for viktige parametere i </w:t>
      </w:r>
      <w:r w:rsidRPr="00C12B1B">
        <w:t>fødse</w:t>
      </w:r>
      <w:r>
        <w:t xml:space="preserve">lsforløpet </w:t>
      </w:r>
      <w:r w:rsidRPr="00C12B1B">
        <w:t>skal gjennomgås tverrfaglig</w:t>
      </w:r>
      <w:r>
        <w:t>.</w:t>
      </w:r>
    </w:p>
    <w:p w:rsidR="008709BA" w:rsidP="008709BA" w14:paraId="0D3A68AB" w14:textId="77777777"/>
    <w:p w:rsidR="008709BA" w:rsidP="008709BA" w14:paraId="14CE32D4" w14:textId="77777777"/>
    <w:p w:rsidR="008709BA" w:rsidP="008709BA" w14:paraId="28183226" w14:textId="391FBC68">
      <w:r>
        <w:t xml:space="preserve">Skal krysses av i Natus for bruk, målet er bruk i 90% av fødsler med vagina operativ forløsning + setefødsler. </w:t>
      </w:r>
    </w:p>
    <w:p w:rsidR="008709BA" w:rsidP="008709BA" w14:paraId="4348A263" w14:textId="77777777"/>
    <w:p w:rsidR="008709BA" w:rsidRPr="00026226" w:rsidP="008709BA" w14:paraId="548A8DD9" w14:textId="77777777">
      <w:pPr>
        <w:rPr>
          <w:b/>
          <w:i/>
          <w:color w:val="002060"/>
          <w:szCs w:val="24"/>
        </w:rPr>
      </w:pPr>
      <w:r w:rsidRPr="00026226">
        <w:rPr>
          <w:b/>
          <w:i/>
          <w:color w:val="002060"/>
          <w:szCs w:val="24"/>
        </w:rPr>
        <w:t xml:space="preserve">4. Sjekkliste ved </w:t>
      </w:r>
      <w:r w:rsidRPr="00026226">
        <w:rPr>
          <w:b/>
          <w:i/>
          <w:color w:val="002060"/>
          <w:szCs w:val="24"/>
        </w:rPr>
        <w:t>avslutning av operativ vaginal forløsning: «Utsjekkliste».</w:t>
      </w:r>
    </w:p>
    <w:p w:rsidR="008709BA" w:rsidP="008709BA" w14:paraId="6270AE86" w14:textId="77777777"/>
    <w:p w:rsidR="008709BA" w:rsidRPr="00026226" w:rsidP="008709BA" w14:paraId="17E42BB7" w14:textId="77777777">
      <w:pPr>
        <w:rPr>
          <w:color w:val="000000" w:themeColor="text1"/>
        </w:rPr>
      </w:pPr>
      <w:r w:rsidRPr="00026226">
        <w:rPr>
          <w:color w:val="000000" w:themeColor="text1"/>
        </w:rPr>
        <w:t xml:space="preserve">Dokumenteres som blyantnotat i Natus.   </w:t>
      </w:r>
    </w:p>
    <w:p w:rsidR="008709BA" w:rsidP="008709BA" w14:paraId="276DC793" w14:textId="77777777">
      <w:r>
        <w:t>Måltall: Brukes i 98%</w:t>
      </w:r>
    </w:p>
    <w:p w:rsidR="008709BA" w:rsidP="008709BA" w14:paraId="398E1FCE" w14:textId="33B3CD3F">
      <w:r>
        <w:t xml:space="preserve">Prosedyreutførelse: Se film:  </w:t>
      </w:r>
      <w:hyperlink r:id="rId7" w:history="1">
        <w:r w:rsidRPr="009D69F5">
          <w:rPr>
            <w:rStyle w:val="Hyperlink"/>
            <w:rFonts w:ascii="Helvetica" w:hAnsi="Helvetica" w:cs="Helvetica"/>
            <w:sz w:val="23"/>
            <w:szCs w:val="23"/>
          </w:rPr>
          <w:t>https://vimeo.com/703204647/b0179a0364?</w:t>
        </w:r>
        <w:r w:rsidRPr="009D69F5">
          <w:rPr>
            <w:rStyle w:val="Hyperlink"/>
            <w:rFonts w:ascii="Helvetica" w:hAnsi="Helvetica" w:cs="Helvetica"/>
            <w:sz w:val="23"/>
            <w:szCs w:val="23"/>
          </w:rPr>
          <w:t>share=copy</w:t>
        </w:r>
      </w:hyperlink>
      <w:r>
        <w:t xml:space="preserve"> </w:t>
      </w:r>
    </w:p>
    <w:p w:rsidR="008709BA" w:rsidP="008709BA" w14:paraId="1C66EDAA" w14:textId="77777777">
      <w:pPr>
        <w:rPr>
          <w:color w:val="FF0000"/>
        </w:rPr>
      </w:pPr>
    </w:p>
    <w:p w:rsidR="008709BA" w:rsidP="008709BA" w14:paraId="33B865B4" w14:textId="77777777">
      <w:pPr>
        <w:rPr>
          <w:color w:val="FF0000"/>
        </w:rPr>
      </w:pPr>
    </w:p>
    <w:p w:rsidR="008709BA" w:rsidRPr="009D69F5" w:rsidP="008709BA" w14:paraId="44228727" w14:textId="77777777">
      <w:pPr>
        <w:pStyle w:val="Heading2"/>
        <w:numPr>
          <w:ilvl w:val="0"/>
          <w:numId w:val="0"/>
        </w:numPr>
        <w:spacing w:before="0"/>
        <w:ind w:left="576" w:hanging="576"/>
        <w:rPr>
          <w:rFonts w:ascii="Calibri" w:hAnsi="Calibri"/>
          <w:b/>
          <w:bCs/>
          <w:i/>
          <w:color w:val="002060"/>
          <w:sz w:val="28"/>
        </w:rPr>
      </w:pPr>
      <w:r w:rsidRPr="009D69F5">
        <w:rPr>
          <w:rFonts w:ascii="Calibri" w:hAnsi="Calibri"/>
          <w:b/>
          <w:bCs/>
          <w:color w:val="002060"/>
          <w:sz w:val="28"/>
        </w:rPr>
        <w:t>Tiltakspakkens målinger:</w:t>
      </w:r>
    </w:p>
    <w:p w:rsidR="009D69F5" w:rsidP="008709BA" w14:paraId="7BBCCE3A" w14:textId="77777777"/>
    <w:p w:rsidR="008709BA" w:rsidP="008709BA" w14:paraId="7BA7B80F" w14:textId="58B39089">
      <w:r w:rsidRPr="00C12B1B">
        <w:t xml:space="preserve">Under beskrives fire målinger som er definert for tiltakspakken for trygge fødsler.  Målingene er viktige for å kunne følge opp arbeidet med tiltakene. </w:t>
      </w:r>
      <w:r>
        <w:t xml:space="preserve">Måltall kommer fram i Helse Vest’s rapportportal. Trygg Fødsel-gruppen rapporterer til Kvalitetsforum 2 </w:t>
      </w:r>
      <w:r>
        <w:t xml:space="preserve">ganger årlig, og setter i verk tiltak ved nedgang i bruk av sjekklistene. </w:t>
      </w:r>
    </w:p>
    <w:p w:rsidR="008709BA" w:rsidP="008709BA" w14:paraId="6C4D0FEE" w14:textId="77777777"/>
    <w:p w:rsidR="008709BA" w:rsidRPr="00C12B1B" w:rsidP="008709BA" w14:paraId="636920A9" w14:textId="77777777"/>
    <w:p w:rsidR="008709BA" w:rsidRPr="009D69F5" w:rsidP="008709BA" w14:paraId="5316CF55" w14:textId="77777777">
      <w:pPr>
        <w:pStyle w:val="Heading2"/>
        <w:keepNext/>
        <w:numPr>
          <w:ilvl w:val="0"/>
          <w:numId w:val="21"/>
        </w:numPr>
        <w:spacing w:before="0"/>
        <w:ind w:left="284" w:hanging="284"/>
        <w:rPr>
          <w:rFonts w:ascii="Calibri" w:hAnsi="Calibri"/>
          <w:b/>
          <w:bCs/>
          <w:szCs w:val="24"/>
        </w:rPr>
      </w:pPr>
      <w:bookmarkStart w:id="4" w:name="_Toc446078882"/>
      <w:r w:rsidRPr="009D69F5">
        <w:rPr>
          <w:rFonts w:ascii="Calibri" w:hAnsi="Calibri"/>
          <w:b/>
          <w:bCs/>
          <w:color w:val="002060"/>
          <w:szCs w:val="24"/>
        </w:rPr>
        <w:t xml:space="preserve">Bruk av sjekkliste for innkomst </w:t>
      </w:r>
      <w:bookmarkEnd w:id="4"/>
    </w:p>
    <w:p w:rsidR="009D69F5" w:rsidP="008709BA" w14:paraId="68922E97" w14:textId="77777777">
      <w:pPr>
        <w:rPr>
          <w:b/>
        </w:rPr>
      </w:pPr>
    </w:p>
    <w:p w:rsidR="008709BA" w:rsidP="008709BA" w14:paraId="2D1CC4D9" w14:textId="15408DF2">
      <w:r w:rsidRPr="002B41AE">
        <w:rPr>
          <w:b/>
        </w:rPr>
        <w:t>Beskrivelse:</w:t>
      </w:r>
      <w:r w:rsidRPr="002B41AE">
        <w:t xml:space="preserve"> </w:t>
      </w:r>
    </w:p>
    <w:p w:rsidR="008709BA" w:rsidRPr="002B41AE" w:rsidP="008709BA" w14:paraId="43B891EC" w14:textId="77777777">
      <w:r>
        <w:t>Registrering og</w:t>
      </w:r>
      <w:r w:rsidRPr="002B41AE">
        <w:t xml:space="preserve"> gjennomgang av potensielle risiker hos fødekvinnen.</w:t>
      </w:r>
    </w:p>
    <w:p w:rsidR="008709BA" w:rsidRPr="002B41AE" w:rsidP="008709BA" w14:paraId="1AC2E374" w14:textId="77777777">
      <w:r w:rsidRPr="002B41AE">
        <w:rPr>
          <w:b/>
        </w:rPr>
        <w:t>Nevner:</w:t>
      </w:r>
      <w:r w:rsidRPr="002B41AE">
        <w:t xml:space="preserve"> Alle fødekvinner</w:t>
      </w:r>
    </w:p>
    <w:p w:rsidR="008709BA" w:rsidRPr="002B41AE" w:rsidP="008709BA" w14:paraId="419C8F04" w14:textId="77777777">
      <w:pPr>
        <w:rPr>
          <w:b/>
        </w:rPr>
      </w:pPr>
      <w:r w:rsidRPr="002B41AE">
        <w:rPr>
          <w:b/>
        </w:rPr>
        <w:t xml:space="preserve">Målekategori: </w:t>
      </w:r>
      <w:r>
        <w:t>Registrert, men ikke før</w:t>
      </w:r>
      <w:r>
        <w:t>t målinger i prosjektperioden.</w:t>
      </w:r>
    </w:p>
    <w:p w:rsidR="008709BA" w:rsidP="008709BA" w14:paraId="2E2756EF" w14:textId="77777777">
      <w:r w:rsidRPr="002B41AE">
        <w:rPr>
          <w:b/>
        </w:rPr>
        <w:t>Praktisk gjennomføring og registering av målingen:</w:t>
      </w:r>
      <w:r w:rsidRPr="002B41AE">
        <w:t xml:space="preserve"> </w:t>
      </w:r>
    </w:p>
    <w:p w:rsidR="008709BA" w:rsidP="008709BA" w14:paraId="23DB712D" w14:textId="3A8625A5">
      <w:r w:rsidRPr="002B41AE">
        <w:t>Dokumentasjon av følgende på whiteboard/ tavle på fødestuen: «navn, ledsager,</w:t>
      </w:r>
      <w:r>
        <w:t xml:space="preserve"> para, gestasjonsalder, risiker og</w:t>
      </w:r>
      <w:r w:rsidRPr="002B41AE">
        <w:t xml:space="preserve"> annet».  Gjennomgang av opply</w:t>
      </w:r>
      <w:r>
        <w:t>sninger sammen med fødekvinnen/</w:t>
      </w:r>
      <w:r w:rsidRPr="002B41AE">
        <w:t>p</w:t>
      </w:r>
      <w:r w:rsidRPr="002B41AE">
        <w:t xml:space="preserve">aret. </w:t>
      </w:r>
    </w:p>
    <w:p w:rsidR="005015EA" w:rsidRPr="002B41AE" w:rsidP="008709BA" w14:paraId="475EF2CC" w14:textId="77777777"/>
    <w:p w:rsidR="005015EA" w:rsidRPr="005015EA" w:rsidP="009D69F5" w14:paraId="6D439DEC" w14:textId="736CFE4D">
      <w:pPr>
        <w:pStyle w:val="Heading2"/>
        <w:numPr>
          <w:ilvl w:val="0"/>
          <w:numId w:val="21"/>
        </w:numPr>
        <w:spacing w:before="0"/>
        <w:ind w:left="284" w:hanging="284"/>
        <w:rPr>
          <w:rFonts w:ascii="Calibri" w:hAnsi="Calibri"/>
          <w:color w:val="002060"/>
          <w:szCs w:val="24"/>
        </w:rPr>
      </w:pPr>
      <w:bookmarkStart w:id="5" w:name="_Toc446078883"/>
      <w:r w:rsidRPr="009D69F5">
        <w:rPr>
          <w:rFonts w:ascii="Calibri" w:hAnsi="Calibri"/>
          <w:b/>
          <w:bCs/>
          <w:color w:val="002060"/>
          <w:szCs w:val="24"/>
        </w:rPr>
        <w:t>Bruk av sjekkliste for oxytocinstimulering (ristimulerende behandling)</w:t>
      </w:r>
      <w:bookmarkEnd w:id="5"/>
      <w:r w:rsidRPr="009D69F5">
        <w:rPr>
          <w:rFonts w:ascii="Calibri" w:hAnsi="Calibri"/>
          <w:b/>
          <w:bCs/>
          <w:color w:val="002060"/>
          <w:szCs w:val="24"/>
        </w:rPr>
        <w:t xml:space="preserve"> og «Time out» minimum hver 4.time i fødselsforløpet under stimulering med oxytocin</w:t>
      </w:r>
      <w:r w:rsidRPr="00EF303D">
        <w:rPr>
          <w:rFonts w:ascii="Calibri" w:hAnsi="Calibri"/>
          <w:color w:val="002060"/>
          <w:szCs w:val="24"/>
        </w:rPr>
        <w:t xml:space="preserve">.  </w:t>
      </w:r>
    </w:p>
    <w:p w:rsidR="009D69F5" w:rsidP="008709BA" w14:paraId="16587204" w14:textId="77777777">
      <w:pPr>
        <w:pStyle w:val="Default"/>
        <w:rPr>
          <w:rFonts w:ascii="Calibri" w:hAnsi="Calibri"/>
          <w:b/>
        </w:rPr>
      </w:pPr>
    </w:p>
    <w:p w:rsidR="008709BA" w:rsidRPr="002B41AE" w:rsidP="008709BA" w14:paraId="50BA8849" w14:textId="4B12411A">
      <w:pPr>
        <w:pStyle w:val="Default"/>
        <w:rPr>
          <w:rFonts w:ascii="Calibri" w:hAnsi="Calibri"/>
        </w:rPr>
      </w:pPr>
      <w:r w:rsidRPr="002B41AE">
        <w:rPr>
          <w:rFonts w:ascii="Calibri" w:hAnsi="Calibri"/>
          <w:b/>
        </w:rPr>
        <w:t>Beskrivelse:</w:t>
      </w:r>
      <w:r w:rsidRPr="002B41AE">
        <w:rPr>
          <w:rFonts w:ascii="Calibri" w:hAnsi="Calibri"/>
        </w:rPr>
        <w:t xml:space="preserve"> Registrering for å kont</w:t>
      </w:r>
      <w:r>
        <w:rPr>
          <w:rFonts w:ascii="Calibri" w:hAnsi="Calibri"/>
        </w:rPr>
        <w:t xml:space="preserve">rollere for bruk av sjekklisten, og «time out» </w:t>
      </w:r>
      <w:r>
        <w:rPr>
          <w:rFonts w:ascii="Calibri" w:hAnsi="Calibri"/>
        </w:rPr>
        <w:t>hver 4. time.</w:t>
      </w:r>
    </w:p>
    <w:p w:rsidR="008709BA" w:rsidRPr="00BA0E03" w:rsidP="008709BA" w14:paraId="1F0B289F" w14:textId="77777777">
      <w:pPr>
        <w:pStyle w:val="Default"/>
        <w:rPr>
          <w:rFonts w:ascii="Calibri" w:hAnsi="Calibri" w:cs="Times New Roman"/>
        </w:rPr>
      </w:pPr>
      <w:r w:rsidRPr="002B41AE">
        <w:rPr>
          <w:rFonts w:ascii="Calibri" w:hAnsi="Calibri"/>
          <w:b/>
        </w:rPr>
        <w:t>Nevner:</w:t>
      </w:r>
      <w:r w:rsidRPr="002B41AE">
        <w:rPr>
          <w:rFonts w:ascii="Calibri" w:hAnsi="Calibri" w:cs="Times New Roman"/>
        </w:rPr>
        <w:t xml:space="preserve"> Antall gjennomgåtte fødsler der sjekklister for </w:t>
      </w:r>
      <w:r>
        <w:rPr>
          <w:rFonts w:ascii="Calibri" w:hAnsi="Calibri" w:cs="Times New Roman"/>
        </w:rPr>
        <w:t>oxy</w:t>
      </w:r>
      <w:r w:rsidRPr="002B41AE">
        <w:rPr>
          <w:rFonts w:ascii="Calibri" w:hAnsi="Calibri" w:cs="Times New Roman"/>
        </w:rPr>
        <w:t>tocinstimulering er brukt</w:t>
      </w:r>
      <w:r>
        <w:rPr>
          <w:rFonts w:ascii="Calibri" w:hAnsi="Calibri" w:cs="Times New Roman"/>
        </w:rPr>
        <w:t>/ antall fødekvinner som har fått ox</w:t>
      </w:r>
      <w:r w:rsidRPr="002B41AE">
        <w:rPr>
          <w:rFonts w:ascii="Calibri" w:hAnsi="Calibri" w:cs="Times New Roman"/>
        </w:rPr>
        <w:t>ytocin.</w:t>
      </w:r>
      <w:r>
        <w:rPr>
          <w:rFonts w:ascii="Calibri" w:hAnsi="Calibri" w:cs="Times New Roman"/>
        </w:rPr>
        <w:t xml:space="preserve"> Fortløpende registrering av eksisterende, definerte parametre i fødeprogrammet NATUS. </w:t>
      </w:r>
    </w:p>
    <w:p w:rsidR="008709BA" w:rsidRPr="00341003" w:rsidP="008709BA" w14:paraId="0A2215E9" w14:textId="77777777">
      <w:pPr>
        <w:rPr>
          <w:vertAlign w:val="superscript"/>
        </w:rPr>
      </w:pPr>
      <w:r w:rsidRPr="002B41AE">
        <w:rPr>
          <w:b/>
        </w:rPr>
        <w:t>Målekategori:</w:t>
      </w:r>
      <w:r w:rsidRPr="002B41AE">
        <w:t xml:space="preserve"> </w:t>
      </w:r>
      <w:r>
        <w:rPr>
          <w:vertAlign w:val="superscript"/>
        </w:rPr>
        <w:t>1</w:t>
      </w:r>
      <w:r w:rsidRPr="002B41AE">
        <w:t>Prosessmål</w:t>
      </w:r>
    </w:p>
    <w:p w:rsidR="008709BA" w:rsidP="008709BA" w14:paraId="58AF3D52" w14:textId="77777777">
      <w:pPr>
        <w:rPr>
          <w:b/>
        </w:rPr>
      </w:pPr>
      <w:r w:rsidRPr="002B41AE">
        <w:rPr>
          <w:b/>
        </w:rPr>
        <w:t>P</w:t>
      </w:r>
      <w:r w:rsidRPr="002B41AE">
        <w:rPr>
          <w:b/>
        </w:rPr>
        <w:t>raktisk gjennomføring og registering av målingen:</w:t>
      </w:r>
      <w:r>
        <w:rPr>
          <w:b/>
        </w:rPr>
        <w:t xml:space="preserve">  </w:t>
      </w:r>
    </w:p>
    <w:p w:rsidR="008709BA" w:rsidRPr="002B41AE" w:rsidP="008709BA" w14:paraId="55D05D09" w14:textId="77777777">
      <w:r w:rsidRPr="006F1268">
        <w:rPr>
          <w:u w:val="single"/>
        </w:rPr>
        <w:t>Teller:</w:t>
      </w:r>
      <w:r>
        <w:rPr>
          <w:b/>
        </w:rPr>
        <w:t xml:space="preserve"> </w:t>
      </w:r>
      <w:r w:rsidRPr="006F1268">
        <w:t xml:space="preserve">Egen </w:t>
      </w:r>
      <w:r>
        <w:t>sjekkboks i Natus av alle inkluderte fødsler, fortløpende</w:t>
      </w:r>
      <w:r w:rsidRPr="002B41AE">
        <w:t xml:space="preserve">. </w:t>
      </w:r>
      <w:r w:rsidRPr="006F1268">
        <w:rPr>
          <w:u w:val="single"/>
        </w:rPr>
        <w:t>Nevner:</w:t>
      </w:r>
      <w:r>
        <w:t xml:space="preserve"> S</w:t>
      </w:r>
      <w:r w:rsidRPr="002B41AE">
        <w:t>amtlige fødsle</w:t>
      </w:r>
      <w:r>
        <w:t>r der oxytocin har vært brukt</w:t>
      </w:r>
      <w:r w:rsidRPr="002B41AE">
        <w:t>. Månedlige ra</w:t>
      </w:r>
      <w:r>
        <w:t xml:space="preserve">pporter på </w:t>
      </w:r>
      <w:r w:rsidRPr="002B41AE">
        <w:t>sjekkli</w:t>
      </w:r>
      <w:r>
        <w:t xml:space="preserve">stebruk.  Registrering på </w:t>
      </w:r>
      <w:r>
        <w:t>partogram i elektronis</w:t>
      </w:r>
      <w:r>
        <w:t xml:space="preserve">k fødselskurve/journal i fødeprogrammet NATUS. Fortløpende rapporter tilgjengelige i Helse Vest Rapportportal. </w:t>
      </w:r>
    </w:p>
    <w:p w:rsidR="008709BA" w:rsidRPr="008417E4" w:rsidP="008709BA" w14:paraId="358E11D7" w14:textId="77777777">
      <w:pPr>
        <w:rPr>
          <w:vertAlign w:val="superscript"/>
        </w:rPr>
      </w:pPr>
    </w:p>
    <w:p w:rsidR="008709BA" w:rsidRPr="009D69F5" w:rsidP="008709BA" w14:paraId="264F2A57" w14:textId="77777777">
      <w:pPr>
        <w:pStyle w:val="Heading2"/>
        <w:numPr>
          <w:ilvl w:val="0"/>
          <w:numId w:val="0"/>
        </w:numPr>
        <w:spacing w:before="0"/>
        <w:ind w:left="576" w:hanging="576"/>
        <w:rPr>
          <w:rFonts w:ascii="Calibri" w:hAnsi="Calibri"/>
          <w:b/>
          <w:bCs/>
          <w:color w:val="002060"/>
          <w:szCs w:val="24"/>
        </w:rPr>
      </w:pPr>
      <w:bookmarkStart w:id="6" w:name="_Toc446078881"/>
      <w:bookmarkStart w:id="7" w:name="_Toc446078884"/>
      <w:bookmarkEnd w:id="6"/>
      <w:r w:rsidRPr="009D69F5">
        <w:rPr>
          <w:rFonts w:ascii="Calibri" w:hAnsi="Calibri"/>
          <w:b/>
          <w:bCs/>
          <w:color w:val="002060"/>
          <w:szCs w:val="24"/>
        </w:rPr>
        <w:t>3. Bruk av sjekklister for vaginal operativ forløsning</w:t>
      </w:r>
      <w:bookmarkEnd w:id="7"/>
      <w:r w:rsidRPr="009D69F5">
        <w:rPr>
          <w:rFonts w:ascii="Calibri" w:hAnsi="Calibri"/>
          <w:b/>
          <w:bCs/>
          <w:color w:val="002060"/>
          <w:szCs w:val="24"/>
        </w:rPr>
        <w:t xml:space="preserve"> </w:t>
      </w:r>
    </w:p>
    <w:p w:rsidR="009D69F5" w:rsidP="008709BA" w14:paraId="1F41F341" w14:textId="77777777">
      <w:pPr>
        <w:rPr>
          <w:b/>
        </w:rPr>
      </w:pPr>
    </w:p>
    <w:p w:rsidR="008709BA" w:rsidRPr="002B41AE" w:rsidP="008709BA" w14:paraId="46181F27" w14:textId="3B25412B">
      <w:r w:rsidRPr="002B41AE">
        <w:rPr>
          <w:b/>
        </w:rPr>
        <w:t xml:space="preserve">Beskrivelse: </w:t>
      </w:r>
      <w:r w:rsidRPr="002B41AE">
        <w:t>Registrering for å kontrollere for bruk av sjekklisten</w:t>
      </w:r>
    </w:p>
    <w:p w:rsidR="008709BA" w:rsidRPr="00885CCD" w:rsidP="008709BA" w14:paraId="266FE2F3" w14:textId="77777777">
      <w:pPr>
        <w:pStyle w:val="Default"/>
        <w:rPr>
          <w:rFonts w:ascii="Calibri" w:hAnsi="Calibri" w:cs="Times New Roman"/>
        </w:rPr>
      </w:pPr>
      <w:r w:rsidRPr="002B41AE">
        <w:rPr>
          <w:rFonts w:ascii="Calibri" w:hAnsi="Calibri"/>
          <w:b/>
        </w:rPr>
        <w:t xml:space="preserve">Nevner: </w:t>
      </w:r>
      <w:r w:rsidRPr="00885CCD">
        <w:rPr>
          <w:rFonts w:ascii="Calibri" w:hAnsi="Calibri" w:cs="Times New Roman"/>
        </w:rPr>
        <w:t>Antall gjennomgåtte fødsler der sjek</w:t>
      </w:r>
      <w:r>
        <w:rPr>
          <w:rFonts w:ascii="Calibri" w:hAnsi="Calibri" w:cs="Times New Roman"/>
        </w:rPr>
        <w:t>k</w:t>
      </w:r>
      <w:r w:rsidRPr="00885CCD">
        <w:rPr>
          <w:rFonts w:ascii="Calibri" w:hAnsi="Calibri" w:cs="Times New Roman"/>
        </w:rPr>
        <w:t>liste for vaginal operativ</w:t>
      </w:r>
      <w:r>
        <w:rPr>
          <w:rFonts w:ascii="Calibri" w:hAnsi="Calibri" w:cs="Times New Roman"/>
        </w:rPr>
        <w:t xml:space="preserve"> forløsning skulle vært brukt/</w:t>
      </w:r>
      <w:r w:rsidRPr="00885CCD">
        <w:rPr>
          <w:rFonts w:ascii="Calibri" w:hAnsi="Calibri" w:cs="Times New Roman"/>
        </w:rPr>
        <w:t>antall fødsler med vaginal operativ forløsning.</w:t>
      </w:r>
    </w:p>
    <w:p w:rsidR="008709BA" w:rsidRPr="002B41AE" w:rsidP="008709BA" w14:paraId="2D625E91" w14:textId="77777777">
      <w:r w:rsidRPr="002B41AE">
        <w:rPr>
          <w:b/>
        </w:rPr>
        <w:t xml:space="preserve">Målekategori: </w:t>
      </w:r>
      <w:r w:rsidRPr="00EF5D3C">
        <w:rPr>
          <w:bCs/>
        </w:rPr>
        <w:t>P</w:t>
      </w:r>
      <w:r w:rsidRPr="002B41AE">
        <w:t>rosessmål</w:t>
      </w:r>
    </w:p>
    <w:p w:rsidR="008709BA" w:rsidRPr="00FD2355" w:rsidP="008709BA" w14:paraId="31D2B5CC" w14:textId="77777777">
      <w:r w:rsidRPr="002B41AE">
        <w:rPr>
          <w:b/>
        </w:rPr>
        <w:t>Praktisk gjennomføring og r</w:t>
      </w:r>
      <w:r w:rsidRPr="002B41AE">
        <w:rPr>
          <w:b/>
        </w:rPr>
        <w:t>egistering av målingen:</w:t>
      </w:r>
      <w:r w:rsidRPr="002B41AE">
        <w:t xml:space="preserve"> </w:t>
      </w:r>
      <w:r w:rsidRPr="00FD2355">
        <w:t xml:space="preserve">Papirregistrering av alle inkluderte </w:t>
      </w:r>
      <w:r>
        <w:t>fødsler</w:t>
      </w:r>
      <w:r w:rsidRPr="00FD2355">
        <w:t>, fortløpende (teller). Månedlig gjennomgang av samtlige fødsle</w:t>
      </w:r>
      <w:r>
        <w:t>r der operativ forløsning er foretatt</w:t>
      </w:r>
      <w:r w:rsidRPr="00FD2355">
        <w:t xml:space="preserve"> (nevner). </w:t>
      </w:r>
      <w:r>
        <w:t>Periode rapporter på sjekklistebruk</w:t>
      </w:r>
      <w:r w:rsidRPr="00FD2355">
        <w:t>.</w:t>
      </w:r>
    </w:p>
    <w:p w:rsidR="008709BA" w:rsidRPr="002B41AE" w:rsidP="008709BA" w14:paraId="7B9513C5" w14:textId="77777777">
      <w:pPr>
        <w:rPr>
          <w:b/>
        </w:rPr>
      </w:pPr>
    </w:p>
    <w:p w:rsidR="008709BA" w:rsidP="008709BA" w14:paraId="21246368" w14:textId="77777777">
      <w:pPr>
        <w:pStyle w:val="Default"/>
        <w:rPr>
          <w:rFonts w:ascii="Calibri" w:hAnsi="Calibri" w:cs="Times New Roman"/>
          <w:b/>
          <w:i/>
          <w:color w:val="002060"/>
        </w:rPr>
      </w:pPr>
      <w:r>
        <w:rPr>
          <w:rFonts w:ascii="Calibri" w:hAnsi="Calibri" w:cs="Times New Roman"/>
          <w:b/>
          <w:i/>
          <w:color w:val="002060"/>
        </w:rPr>
        <w:t>Gjennomføringen har i pilotprosjektet v</w:t>
      </w:r>
      <w:r>
        <w:rPr>
          <w:rFonts w:ascii="Calibri" w:hAnsi="Calibri" w:cs="Times New Roman"/>
          <w:b/>
          <w:i/>
          <w:color w:val="002060"/>
        </w:rPr>
        <w:t>ært kontrollert ved:</w:t>
      </w:r>
    </w:p>
    <w:p w:rsidR="009D69F5" w:rsidP="008709BA" w14:paraId="4ED8BFC7" w14:textId="77777777">
      <w:pPr>
        <w:pStyle w:val="Default"/>
        <w:rPr>
          <w:rFonts w:ascii="Calibri" w:hAnsi="Calibri" w:cs="Times New Roman"/>
          <w:b/>
          <w:color w:val="auto"/>
        </w:rPr>
      </w:pPr>
    </w:p>
    <w:p w:rsidR="008709BA" w:rsidRPr="002C73E1" w:rsidP="008709BA" w14:paraId="0C06438F" w14:textId="401DB5EB">
      <w:pPr>
        <w:pStyle w:val="Default"/>
        <w:rPr>
          <w:rFonts w:ascii="Calibri" w:hAnsi="Calibri" w:cs="Times New Roman"/>
          <w:b/>
          <w:color w:val="auto"/>
        </w:rPr>
      </w:pPr>
      <w:r w:rsidRPr="002C73E1">
        <w:rPr>
          <w:rFonts w:ascii="Calibri" w:hAnsi="Calibri" w:cs="Times New Roman"/>
          <w:b/>
          <w:color w:val="auto"/>
        </w:rPr>
        <w:t xml:space="preserve">Prosessmål: </w:t>
      </w:r>
    </w:p>
    <w:p w:rsidR="008709BA" w:rsidP="008709BA" w14:paraId="675A6FF5" w14:textId="77777777">
      <w:pPr>
        <w:pStyle w:val="Defaul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1)</w:t>
      </w:r>
      <w:r w:rsidRPr="00AB63D9">
        <w:rPr>
          <w:rFonts w:ascii="Calibri" w:hAnsi="Calibri" w:cs="Times New Roman"/>
          <w:color w:val="auto"/>
        </w:rPr>
        <w:t>Antall</w:t>
      </w:r>
      <w:r>
        <w:rPr>
          <w:rFonts w:ascii="Calibri" w:hAnsi="Calibri" w:cs="Times New Roman"/>
          <w:color w:val="auto"/>
        </w:rPr>
        <w:t xml:space="preserve"> utførte sjekklister/</w:t>
      </w:r>
      <w:r w:rsidRPr="00AB63D9">
        <w:rPr>
          <w:rFonts w:ascii="Calibri" w:hAnsi="Calibri" w:cs="Times New Roman"/>
          <w:color w:val="auto"/>
        </w:rPr>
        <w:t xml:space="preserve">antall </w:t>
      </w:r>
      <w:r>
        <w:rPr>
          <w:rFonts w:ascii="Calibri" w:hAnsi="Calibri" w:cs="Times New Roman"/>
          <w:color w:val="auto"/>
        </w:rPr>
        <w:t>fødekvinner som har fått oxytocinstimulering.</w:t>
      </w:r>
    </w:p>
    <w:p w:rsidR="008709BA" w:rsidP="008709BA" w14:paraId="1385EDE3" w14:textId="77777777">
      <w:pPr>
        <w:pStyle w:val="Defaul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2) Antall utførte sjekklister/antall fødekvinner som har gjennomgått vaginal, operativ forløsning.</w:t>
      </w:r>
      <w:r w:rsidRPr="00AB63D9">
        <w:rPr>
          <w:rFonts w:ascii="Calibri" w:hAnsi="Calibri" w:cs="Times New Roman"/>
          <w:color w:val="auto"/>
        </w:rPr>
        <w:t xml:space="preserve"> </w:t>
      </w:r>
    </w:p>
    <w:p w:rsidR="008709BA" w:rsidRPr="00AB63D9" w:rsidP="008709BA" w14:paraId="1403D5D0" w14:textId="77777777">
      <w:pPr>
        <w:pStyle w:val="Default"/>
        <w:rPr>
          <w:rFonts w:ascii="Calibri" w:hAnsi="Calibri" w:cs="Times New Roman"/>
          <w:color w:val="auto"/>
        </w:rPr>
      </w:pPr>
    </w:p>
    <w:p w:rsidR="008709BA" w:rsidRPr="002C73E1" w:rsidP="008709BA" w14:paraId="722E56D0" w14:textId="77777777">
      <w:pPr>
        <w:pStyle w:val="Default"/>
        <w:tabs>
          <w:tab w:val="left" w:pos="7275"/>
        </w:tabs>
        <w:rPr>
          <w:rFonts w:ascii="Calibri" w:hAnsi="Calibri" w:cs="Times New Roman"/>
          <w:b/>
          <w:color w:val="auto"/>
        </w:rPr>
      </w:pPr>
      <w:r w:rsidRPr="002C73E1">
        <w:rPr>
          <w:rFonts w:ascii="Calibri" w:hAnsi="Calibri" w:cs="Times New Roman"/>
          <w:b/>
          <w:color w:val="auto"/>
        </w:rPr>
        <w:t xml:space="preserve">Resultatmål: </w:t>
      </w:r>
      <w:r w:rsidRPr="002C73E1">
        <w:rPr>
          <w:rFonts w:ascii="Calibri" w:hAnsi="Calibri" w:cs="Times New Roman"/>
          <w:b/>
          <w:color w:val="auto"/>
        </w:rPr>
        <w:tab/>
      </w:r>
    </w:p>
    <w:p w:rsidR="008709BA" w:rsidP="008709BA" w14:paraId="76C569FD" w14:textId="77777777">
      <w:pPr>
        <w:pStyle w:val="Default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Nyfødte barn med </w:t>
      </w:r>
      <w:r w:rsidRPr="00885CCD">
        <w:rPr>
          <w:rFonts w:ascii="Calibri" w:hAnsi="Calibri" w:cs="Times New Roman"/>
        </w:rPr>
        <w:t>Apgar &lt; 7 etter 5 m</w:t>
      </w:r>
      <w:r>
        <w:rPr>
          <w:rFonts w:ascii="Calibri" w:hAnsi="Calibri" w:cs="Times New Roman"/>
        </w:rPr>
        <w:t>inutter, arteriell navlesnors Ph</w:t>
      </w:r>
      <w:r w:rsidRPr="00885CCD">
        <w:rPr>
          <w:rFonts w:ascii="Calibri" w:hAnsi="Calibri" w:cs="Times New Roman"/>
        </w:rPr>
        <w:t xml:space="preserve"> &lt; 7.0 eller metabolsk acidose.</w:t>
      </w:r>
    </w:p>
    <w:p w:rsidR="008709BA" w:rsidP="008709BA" w14:paraId="0E7FF5A4" w14:textId="77777777"/>
    <w:p w:rsidR="008709BA" w:rsidRPr="00512308" w:rsidP="008709BA" w14:paraId="5DFF4940" w14:textId="77777777">
      <w:pPr>
        <w:rPr>
          <w:b/>
          <w:color w:val="000000"/>
          <w:sz w:val="27"/>
          <w:szCs w:val="27"/>
        </w:rPr>
      </w:pPr>
      <w:r w:rsidRPr="00512308">
        <w:rPr>
          <w:b/>
          <w:color w:val="000000"/>
          <w:sz w:val="27"/>
          <w:szCs w:val="27"/>
        </w:rPr>
        <w:t xml:space="preserve">Interne referanser </w:t>
      </w:r>
    </w:p>
    <w:p w:rsidR="005015EA" w:rsidP="008709BA" w14:paraId="74CBEE29" w14:textId="77777777">
      <w:pPr>
        <w:rPr>
          <w:color w:val="000000"/>
          <w:sz w:val="27"/>
          <w:szCs w:val="27"/>
        </w:rPr>
      </w:pPr>
    </w:p>
    <w:p w:rsidR="008709BA" w:rsidP="008709BA" w14:paraId="25AA10B1" w14:textId="0AEE58A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Stimulering av rier</w:t>
      </w:r>
      <w:r w:rsidR="005015EA">
        <w:rPr>
          <w:color w:val="000000"/>
          <w:sz w:val="27"/>
          <w:szCs w:val="27"/>
        </w:rPr>
        <w:t xml:space="preserve">: </w:t>
      </w:r>
      <w:hyperlink r:id="rId8" w:history="1">
        <w:r w:rsidRPr="004024F2" w:rsidR="005015EA">
          <w:rPr>
            <w:rStyle w:val="Hyperlink"/>
            <w:rFonts w:ascii="Helvetica" w:hAnsi="Helvetica" w:cs="Helvetica"/>
            <w:sz w:val="23"/>
            <w:szCs w:val="23"/>
            <w:shd w:val="clear" w:color="auto" w:fill="FFFFFF"/>
          </w:rPr>
          <w:t>https://handbok.helse-bergen.no/docs/pub/dok13824.htm</w:t>
        </w:r>
      </w:hyperlink>
    </w:p>
    <w:p w:rsidR="005015EA" w:rsidP="008709BA" w14:paraId="4D4C8099" w14:textId="77777777">
      <w:pPr>
        <w:rPr>
          <w:color w:val="000000"/>
          <w:sz w:val="27"/>
          <w:szCs w:val="27"/>
        </w:rPr>
      </w:pPr>
    </w:p>
    <w:p w:rsidR="008709BA" w:rsidP="008709BA" w14:paraId="084F141F" w14:textId="10EC1E2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Protrahert forløp</w:t>
      </w:r>
      <w:r w:rsidR="005015EA">
        <w:rPr>
          <w:color w:val="000000"/>
          <w:sz w:val="27"/>
          <w:szCs w:val="27"/>
        </w:rPr>
        <w:t xml:space="preserve">: </w:t>
      </w:r>
      <w:hyperlink r:id="rId9" w:history="1">
        <w:r w:rsidRPr="004024F2" w:rsidR="005015EA">
          <w:rPr>
            <w:rStyle w:val="Hyperlink"/>
            <w:rFonts w:ascii="Helvetica" w:hAnsi="Helvetica" w:cs="Helvetica"/>
            <w:sz w:val="23"/>
            <w:szCs w:val="23"/>
            <w:shd w:val="clear" w:color="auto" w:fill="FFFFFF"/>
          </w:rPr>
          <w:t>https://handbok.helse-bergen.no/docs/pub/dok33015.htm</w:t>
        </w:r>
      </w:hyperlink>
    </w:p>
    <w:p w:rsidR="005015EA" w:rsidP="005015EA" w14:paraId="49E27D42" w14:textId="77777777">
      <w:pPr>
        <w:rPr>
          <w:color w:val="000000"/>
          <w:sz w:val="27"/>
          <w:szCs w:val="27"/>
        </w:rPr>
      </w:pPr>
    </w:p>
    <w:p w:rsidR="005015EA" w:rsidRPr="005015EA" w:rsidP="005015EA" w14:paraId="44069752" w14:textId="79443CEE">
      <w:pPr>
        <w:rPr>
          <w:rFonts w:ascii="Helvetica" w:hAnsi="Helvetica" w:cs="Helvetica"/>
        </w:rPr>
      </w:pPr>
      <w:r>
        <w:rPr>
          <w:color w:val="000000"/>
          <w:sz w:val="27"/>
          <w:szCs w:val="27"/>
        </w:rPr>
        <w:t xml:space="preserve">Sjekklistene: </w:t>
      </w:r>
      <w:hyperlink r:id="rId10" w:history="1">
        <w:r w:rsidRPr="005015EA">
          <w:rPr>
            <w:rStyle w:val="Hyperlink"/>
            <w:rFonts w:ascii="Helvetica" w:hAnsi="Helvetica" w:cs="Helvetica"/>
            <w:sz w:val="23"/>
            <w:szCs w:val="23"/>
          </w:rPr>
          <w:t>https://handbok.helse-bergen.no/docs/dok/DOK47534.pdf</w:t>
        </w:r>
      </w:hyperlink>
      <w:r w:rsidRPr="005015EA">
        <w:rPr>
          <w:rFonts w:ascii="Helvetica" w:hAnsi="Helvetica" w:cs="Helvetica"/>
        </w:rPr>
        <w:t xml:space="preserve"> </w:t>
      </w:r>
    </w:p>
    <w:p w:rsidR="008709BA" w:rsidP="008709BA" w14:paraId="5CC3971E" w14:textId="4BE7F137">
      <w:pPr>
        <w:rPr>
          <w:color w:val="000000"/>
          <w:sz w:val="27"/>
          <w:szCs w:val="27"/>
        </w:rPr>
      </w:pPr>
    </w:p>
    <w:p w:rsidR="008709BA" w:rsidRPr="006F1268" w:rsidP="008709BA" w14:paraId="56893A08" w14:textId="48BCCB5D">
      <w:r>
        <w:rPr>
          <w:color w:val="000000"/>
          <w:sz w:val="27"/>
          <w:szCs w:val="27"/>
        </w:rPr>
        <w:t>Føds</w:t>
      </w:r>
      <w:r>
        <w:rPr>
          <w:color w:val="000000"/>
          <w:sz w:val="27"/>
          <w:szCs w:val="27"/>
        </w:rPr>
        <w:t>elsinduksjon</w:t>
      </w:r>
      <w:r w:rsidR="005015EA">
        <w:rPr>
          <w:color w:val="000000"/>
          <w:sz w:val="27"/>
          <w:szCs w:val="27"/>
        </w:rPr>
        <w:t xml:space="preserve">: </w:t>
      </w:r>
      <w:hyperlink r:id="rId11" w:history="1">
        <w:r w:rsidRPr="004024F2" w:rsidR="005015EA">
          <w:rPr>
            <w:rStyle w:val="Hyperlink"/>
            <w:rFonts w:ascii="Helvetica" w:hAnsi="Helvetica" w:cs="Helvetica"/>
            <w:sz w:val="23"/>
            <w:szCs w:val="23"/>
            <w:shd w:val="clear" w:color="auto" w:fill="FFFFFF"/>
          </w:rPr>
          <w:t>https://handbok.helse-bergen.no/docs/pub/dok74118.htm</w:t>
        </w:r>
      </w:hyperlink>
    </w:p>
    <w:p w:rsidR="009F5D17" w:rsidP="004F1E5A" w14:paraId="3DC4EB1F" w14:textId="77777777"/>
    <w:p w:rsidR="009F5D17" w:rsidP="004F1E5A" w14:paraId="467CD87B" w14:textId="77777777"/>
    <w:p w:rsidR="009F5D17" w:rsidP="004F1E5A" w14:paraId="3E89C6D1" w14:textId="77777777"/>
    <w:p w:rsidR="009F5D17" w:rsidP="004F1E5A" w14:paraId="469D1B7D" w14:textId="77777777"/>
    <w:p w:rsidR="009F5D17" w:rsidP="004F1E5A" w14:paraId="143462E7" w14:textId="77777777"/>
    <w:p w:rsidR="009F5D17" w:rsidP="004F1E5A" w14:paraId="38C2FF40" w14:textId="77777777"/>
    <w:p w:rsidR="009F5D17" w:rsidP="004F1E5A" w14:paraId="2BC71118" w14:textId="77777777"/>
    <w:p w:rsidR="009F5D17" w:rsidP="004F1E5A" w14:paraId="4611FE0A" w14:textId="77777777"/>
    <w:p w:rsidR="009F5D17" w:rsidP="004F1E5A" w14:paraId="3B4BA850" w14:textId="77777777"/>
    <w:p w:rsidR="009F5D17" w:rsidP="004F1E5A" w14:paraId="6084E75E" w14:textId="77777777"/>
    <w:p w:rsidR="009F5D17" w:rsidP="004F1E5A" w14:paraId="65ACE6F9" w14:textId="77777777"/>
    <w:p w:rsidR="009F5D17" w:rsidP="009F5D17" w14:paraId="378A9531" w14:textId="5730A619">
      <w:bookmarkStart w:id="8" w:name="tempHer"/>
      <w:bookmarkEnd w:id="8"/>
    </w:p>
    <w:p w:rsidR="009F5D17" w:rsidRPr="009F5D17" w:rsidP="009F5D17" w14:paraId="42B2AD92" w14:textId="77777777"/>
    <w:sectPr w:rsidSect="00D03E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4550005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08F41DB2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1823E6AC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12.3.4.3.7-21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BEE87C0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EE124BD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04375DEA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D77333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B1A9B6B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12.3.4.3.7-21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26C947A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2CF1EE6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0E4B2F92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7A6EF23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59EBB09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12.3.4.3.7-21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1E1DBC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10BA56F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3A30EE67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039D689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AAA222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68980FD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Trygg Fødsel 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2CA48C4A" w14:textId="77777777">
          <w:pPr>
            <w:pStyle w:val="Header"/>
            <w:jc w:val="left"/>
            <w:rPr>
              <w:sz w:val="12"/>
            </w:rPr>
          </w:pPr>
        </w:p>
        <w:p w:rsidR="00485214" w14:paraId="3FA6BCEA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6BED983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08BC35AE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2DF3615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5.5pt;height:17.25pt" o:ole="">
                <v:imagedata r:id="rId1" o:title=""/>
              </v:shape>
              <o:OLEObject Type="Embed" ProgID="PBrush" ShapeID="_x0000_i2049" DrawAspect="Content" ObjectID="_1765778931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282AB05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Trygg Fødsel </w:t>
          </w:r>
          <w:r>
            <w:rPr>
              <w:sz w:val="28"/>
            </w:rPr>
            <w:fldChar w:fldCharType="end"/>
          </w:r>
        </w:p>
      </w:tc>
    </w:tr>
    <w:tr w14:paraId="41CE26A7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3764048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130F020B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07.12.2023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07.12.2026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37558E0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1CADB986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HF/Kvinneklinikken/Fødeavdelingen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4FB30FE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2762669B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67DF41F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Linde, Lorentz Erland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7AF1C012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Mandat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753925A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050709BA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Tandberg, 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7A0CC7A2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D77333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C227451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22D7D"/>
    <w:multiLevelType w:val="hybridMultilevel"/>
    <w:tmpl w:val="8C424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346E181A"/>
    <w:multiLevelType w:val="hybridMultilevel"/>
    <w:tmpl w:val="A8901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2732818"/>
    <w:multiLevelType w:val="hybridMultilevel"/>
    <w:tmpl w:val="916A1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25877">
    <w:abstractNumId w:val="11"/>
  </w:num>
  <w:num w:numId="2" w16cid:durableId="77021928">
    <w:abstractNumId w:val="8"/>
  </w:num>
  <w:num w:numId="3" w16cid:durableId="1100226237">
    <w:abstractNumId w:val="3"/>
  </w:num>
  <w:num w:numId="4" w16cid:durableId="965306845">
    <w:abstractNumId w:val="2"/>
  </w:num>
  <w:num w:numId="5" w16cid:durableId="805781214">
    <w:abstractNumId w:val="1"/>
  </w:num>
  <w:num w:numId="6" w16cid:durableId="1108547276">
    <w:abstractNumId w:val="0"/>
  </w:num>
  <w:num w:numId="7" w16cid:durableId="1684934313">
    <w:abstractNumId w:val="9"/>
  </w:num>
  <w:num w:numId="8" w16cid:durableId="1623145978">
    <w:abstractNumId w:val="7"/>
  </w:num>
  <w:num w:numId="9" w16cid:durableId="1152254705">
    <w:abstractNumId w:val="6"/>
  </w:num>
  <w:num w:numId="10" w16cid:durableId="946693097">
    <w:abstractNumId w:val="5"/>
  </w:num>
  <w:num w:numId="11" w16cid:durableId="1712607661">
    <w:abstractNumId w:val="4"/>
  </w:num>
  <w:num w:numId="12" w16cid:durableId="1560361157">
    <w:abstractNumId w:val="12"/>
  </w:num>
  <w:num w:numId="13" w16cid:durableId="1550259096">
    <w:abstractNumId w:val="16"/>
  </w:num>
  <w:num w:numId="14" w16cid:durableId="279148996">
    <w:abstractNumId w:val="18"/>
  </w:num>
  <w:num w:numId="15" w16cid:durableId="1502113627">
    <w:abstractNumId w:val="19"/>
  </w:num>
  <w:num w:numId="16" w16cid:durableId="1065108547">
    <w:abstractNumId w:val="13"/>
  </w:num>
  <w:num w:numId="17" w16cid:durableId="1861123752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328677633">
    <w:abstractNumId w:val="15"/>
  </w:num>
  <w:num w:numId="19" w16cid:durableId="1022584519">
    <w:abstractNumId w:val="14"/>
  </w:num>
  <w:num w:numId="20" w16cid:durableId="472332782">
    <w:abstractNumId w:val="10"/>
  </w:num>
  <w:num w:numId="21" w16cid:durableId="8097838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26226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93481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B41AE"/>
    <w:rsid w:val="002C73E1"/>
    <w:rsid w:val="002D0738"/>
    <w:rsid w:val="002F5A32"/>
    <w:rsid w:val="00304B15"/>
    <w:rsid w:val="00311019"/>
    <w:rsid w:val="00312D39"/>
    <w:rsid w:val="003403C0"/>
    <w:rsid w:val="00341003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24F2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15EA"/>
    <w:rsid w:val="00507D96"/>
    <w:rsid w:val="005103B6"/>
    <w:rsid w:val="00510BDF"/>
    <w:rsid w:val="00512308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6E1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1268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7E4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709BA"/>
    <w:rsid w:val="0088008E"/>
    <w:rsid w:val="00885CCD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D69F5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B63D9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335AC"/>
    <w:rsid w:val="00B46418"/>
    <w:rsid w:val="00B55A8A"/>
    <w:rsid w:val="00B900D2"/>
    <w:rsid w:val="00BA0E03"/>
    <w:rsid w:val="00BA32F5"/>
    <w:rsid w:val="00BC3FD8"/>
    <w:rsid w:val="00BC5853"/>
    <w:rsid w:val="00BD6D72"/>
    <w:rsid w:val="00BE48E2"/>
    <w:rsid w:val="00BF6B78"/>
    <w:rsid w:val="00C071DF"/>
    <w:rsid w:val="00C12B1B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56275"/>
    <w:rsid w:val="00D7283E"/>
    <w:rsid w:val="00D83469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510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2A4F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D46B2"/>
    <w:rsid w:val="00EE3B2D"/>
    <w:rsid w:val="00EF303D"/>
    <w:rsid w:val="00EF5D3C"/>
    <w:rsid w:val="00F166F5"/>
    <w:rsid w:val="00F24469"/>
    <w:rsid w:val="00F344BB"/>
    <w:rsid w:val="00F43A32"/>
    <w:rsid w:val="00F46524"/>
    <w:rsid w:val="00F61B21"/>
    <w:rsid w:val="00F712A2"/>
    <w:rsid w:val="00F8392F"/>
    <w:rsid w:val="00F958D6"/>
    <w:rsid w:val="00FB090D"/>
    <w:rsid w:val="00FB2EC4"/>
    <w:rsid w:val="00FB3861"/>
    <w:rsid w:val="00FD0B94"/>
    <w:rsid w:val="00FD2355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mal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mal stå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65A59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8709B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andbok.helse-bergen.no/docs/dok/DOK47534.pdf" TargetMode="External" /><Relationship Id="rId11" Type="http://schemas.openxmlformats.org/officeDocument/2006/relationships/hyperlink" Target="https://handbok.helse-bergen.no/docs/pub/dok74118.htm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yperlink" Target="https://vimeo.com/703204647/b0179a0364?share=copy" TargetMode="External" /><Relationship Id="rId8" Type="http://schemas.openxmlformats.org/officeDocument/2006/relationships/hyperlink" Target="https://handbok.helse-bergen.no/docs/pub/dok13824.htm" TargetMode="External" /><Relationship Id="rId9" Type="http://schemas.openxmlformats.org/officeDocument/2006/relationships/hyperlink" Target="https://handbok.helse-bergen.no/docs/pub/dok33015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238F-ECF2-4805-AD04-511125E7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11</TotalTime>
  <Pages>3</Pages>
  <Words>715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Trygg Fødsel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mal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Linde, Lorentz Erland</cp:lastModifiedBy>
  <cp:revision>7</cp:revision>
  <cp:lastPrinted>2006-09-07T08:52:00Z</cp:lastPrinted>
  <dcterms:created xsi:type="dcterms:W3CDTF">2021-06-03T12:13:00Z</dcterms:created>
  <dcterms:modified xsi:type="dcterms:W3CDTF">2024-01-03T08:22:00Z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Trygg Fødsel </vt:lpwstr>
  </property>
  <property fmtid="{D5CDD505-2E9C-101B-9397-08002B2CF9AE}" pid="4" name="EK_DokType">
    <vt:lpwstr>Mandat</vt:lpwstr>
  </property>
  <property fmtid="{D5CDD505-2E9C-101B-9397-08002B2CF9AE}" pid="5" name="EK_DokumentID">
    <vt:lpwstr>D77333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07.12.2023</vt:lpwstr>
  </property>
  <property fmtid="{D5CDD505-2E9C-101B-9397-08002B2CF9AE}" pid="8" name="EK_GjelderTil">
    <vt:lpwstr>07.12.2026</vt:lpwstr>
  </property>
  <property fmtid="{D5CDD505-2E9C-101B-9397-08002B2CF9AE}" pid="9" name="EK_RefNr">
    <vt:lpwstr>12.3.4.3.7-21</vt:lpwstr>
  </property>
  <property fmtid="{D5CDD505-2E9C-101B-9397-08002B2CF9AE}" pid="10" name="EK_S00MT1">
    <vt:lpwstr>Helse Bergen HF/Kvinneklinikken/Fødeavdelingen</vt:lpwstr>
  </property>
  <property fmtid="{D5CDD505-2E9C-101B-9397-08002B2CF9AE}" pid="11" name="EK_S01MT3">
    <vt:lpwstr>Pasientbehandling/Fagprosedyrer</vt:lpwstr>
  </property>
  <property fmtid="{D5CDD505-2E9C-101B-9397-08002B2CF9AE}" pid="12" name="EK_Signatur">
    <vt:lpwstr>Linde, Lorentz Erland</vt:lpwstr>
  </property>
  <property fmtid="{D5CDD505-2E9C-101B-9397-08002B2CF9AE}" pid="13" name="EK_UText1">
    <vt:lpwstr>Tandberg, Anne</vt:lpwstr>
  </property>
  <property fmtid="{D5CDD505-2E9C-101B-9397-08002B2CF9AE}" pid="14" name="EK_Utgave">
    <vt:lpwstr>1.00</vt:lpwstr>
  </property>
  <property fmtid="{D5CDD505-2E9C-101B-9397-08002B2CF9AE}" pid="15" name="EK_Watermark">
    <vt:lpwstr>Vannmerke</vt:lpwstr>
  </property>
</Properties>
</file>