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9F5D17" w:rsidP="004F1E5A" w14:paraId="23408684" w14:textId="77777777"/>
    <w:p w:rsidR="005D0A50" w:rsidRPr="005D0A50" w:rsidP="005D0A50" w14:paraId="5F185D25" w14:textId="7F6BE8AF">
      <w:pPr>
        <w:pStyle w:val="NormalWeb"/>
        <w:rPr>
          <w:rFonts w:asciiTheme="minorHAnsi" w:hAnsiTheme="minorHAnsi" w:cstheme="minorHAnsi"/>
          <w:color w:val="000000"/>
        </w:rPr>
      </w:pPr>
      <w:hyperlink r:id="rId5" w:anchor="rpShowDynamicModalDocument-39418:~:text=https%3A//handbok.helse%2Dbergen.no/docs/pub/dok39418.htm" w:history="1">
        <w:r w:rsidRPr="005D0A50">
          <w:rPr>
            <w:rStyle w:val="Hyperlink"/>
            <w:rFonts w:asciiTheme="minorHAnsi" w:hAnsiTheme="minorHAnsi" w:cstheme="minorHAnsi"/>
            <w:sz w:val="24"/>
          </w:rPr>
          <w:t>Retningslinjer for orden i sykehusets fellesarealer</w:t>
        </w:r>
      </w:hyperlink>
      <w:r w:rsidRPr="005D0A50">
        <w:rPr>
          <w:rFonts w:asciiTheme="minorHAnsi" w:hAnsiTheme="minorHAnsi" w:cstheme="minorHAnsi"/>
          <w:color w:val="000000"/>
        </w:rPr>
        <w:t xml:space="preserve"> viser til at det er forbud mot å ta private sykler/sparkesykler/andre fremkomstmidler som brukes utendørs inn i sykehusets bygg. </w:t>
      </w:r>
    </w:p>
    <w:p w:rsidR="005D0A50" w:rsidRPr="005D0A50" w:rsidP="005D0A50" w14:paraId="14D26313" w14:textId="5B68D09F">
      <w:pPr>
        <w:pStyle w:val="NormalWeb"/>
        <w:rPr>
          <w:rFonts w:asciiTheme="minorHAnsi" w:hAnsiTheme="minorHAnsi" w:cstheme="minorHAnsi"/>
          <w:color w:val="000000"/>
        </w:rPr>
      </w:pPr>
      <w:r w:rsidRPr="005D0A50">
        <w:rPr>
          <w:rFonts w:asciiTheme="minorHAnsi" w:hAnsiTheme="minorHAnsi" w:cstheme="minorHAnsi"/>
          <w:color w:val="000000"/>
        </w:rPr>
        <w:t>Bruk av sykkel og sparkesykkel innendørs er kun tillatt i tjenesten. Det er derfor behov for å synliggjøre dette.</w:t>
      </w:r>
    </w:p>
    <w:p w:rsidR="005D0A50" w:rsidRPr="005D0A50" w:rsidP="005D0A50" w14:paraId="3709C0C2" w14:textId="77777777">
      <w:pPr>
        <w:pStyle w:val="NormalWeb"/>
        <w:contextualSpacing/>
        <w:rPr>
          <w:rStyle w:val="Strong"/>
          <w:rFonts w:asciiTheme="minorHAnsi" w:hAnsiTheme="minorHAnsi" w:cstheme="minorHAnsi"/>
        </w:rPr>
      </w:pPr>
      <w:r w:rsidRPr="005D0A50">
        <w:rPr>
          <w:rStyle w:val="Strong"/>
          <w:rFonts w:asciiTheme="minorHAnsi" w:hAnsiTheme="minorHAnsi" w:cstheme="minorHAnsi"/>
        </w:rPr>
        <w:t xml:space="preserve">Normal tjeneste </w:t>
      </w:r>
    </w:p>
    <w:p w:rsidR="005D0A50" w:rsidRPr="005D0A50" w:rsidP="005D0A50" w14:paraId="3CEF0ADC" w14:textId="32EC00A7">
      <w:pPr>
        <w:pStyle w:val="NormalWeb"/>
        <w:rPr>
          <w:rFonts w:asciiTheme="minorHAnsi" w:hAnsiTheme="minorHAnsi" w:cstheme="minorHAnsi"/>
          <w:color w:val="000000"/>
        </w:rPr>
      </w:pPr>
      <w:r w:rsidRPr="005D0A50">
        <w:rPr>
          <w:rFonts w:asciiTheme="minorHAnsi" w:hAnsiTheme="minorHAnsi" w:cstheme="minorHAnsi"/>
          <w:color w:val="000000"/>
        </w:rPr>
        <w:t xml:space="preserve">Alle sykler og sparkesykler som brukes innendørs skal som minstekrav merkes med avdelingsnavn. Det oppfordres til at de også merkes med Helse Bergen-logo. Det er krav til at man skal ha ringeklokke på sykkel. Det anbefales at dette også installeres på sparkesykler. Det oppfordres til installering av speedometer. </w:t>
      </w:r>
    </w:p>
    <w:p w:rsidR="005D0A50" w:rsidRPr="005D0A50" w:rsidP="005D0A50" w14:paraId="662F89E5" w14:textId="0C34A4FA">
      <w:pPr>
        <w:pStyle w:val="NormalWeb"/>
        <w:rPr>
          <w:rFonts w:asciiTheme="minorHAnsi" w:hAnsiTheme="minorHAnsi" w:cstheme="minorHAnsi"/>
          <w:color w:val="000000"/>
        </w:rPr>
      </w:pPr>
      <w:r w:rsidRPr="005D0A50">
        <w:rPr>
          <w:rFonts w:asciiTheme="minorHAnsi" w:hAnsiTheme="minorHAnsi" w:cstheme="minorHAnsi"/>
          <w:color w:val="000000"/>
        </w:rPr>
        <w:t>Klistremerker med Helse Bergen-logo kan hentes hos Drift/teknisk kundesenter, 1 etg. Verkstedsbygget.</w:t>
      </w:r>
    </w:p>
    <w:p w:rsidR="005D0A50" w:rsidRPr="005D0A50" w:rsidP="005D0A50" w14:paraId="49602D50" w14:textId="77777777">
      <w:pPr>
        <w:pStyle w:val="NormalWeb"/>
        <w:contextualSpacing/>
        <w:rPr>
          <w:rStyle w:val="Strong"/>
          <w:rFonts w:asciiTheme="minorHAnsi" w:hAnsiTheme="minorHAnsi" w:cstheme="minorHAnsi"/>
        </w:rPr>
      </w:pPr>
      <w:r w:rsidRPr="005D0A50">
        <w:rPr>
          <w:rStyle w:val="Strong"/>
          <w:rFonts w:asciiTheme="minorHAnsi" w:hAnsiTheme="minorHAnsi" w:cstheme="minorHAnsi"/>
        </w:rPr>
        <w:t xml:space="preserve">Utrykning </w:t>
      </w:r>
    </w:p>
    <w:p w:rsidR="005D0A50" w:rsidRPr="005D0A50" w:rsidP="005D0A50" w14:paraId="24734309" w14:textId="0EA62B61">
      <w:pPr>
        <w:pStyle w:val="NormalWeb"/>
        <w:rPr>
          <w:rFonts w:asciiTheme="minorHAnsi" w:hAnsiTheme="minorHAnsi" w:cstheme="minorHAnsi"/>
          <w:color w:val="000000"/>
        </w:rPr>
      </w:pPr>
      <w:r w:rsidRPr="005D0A50">
        <w:rPr>
          <w:color w:val="000000"/>
        </w:rPr>
        <w:t>Fremkomstmidler</w:t>
      </w:r>
      <w:r w:rsidRPr="005D0A50">
        <w:rPr>
          <w:rFonts w:asciiTheme="minorHAnsi" w:hAnsiTheme="minorHAnsi" w:cstheme="minorHAnsi"/>
          <w:color w:val="000000"/>
        </w:rPr>
        <w:t xml:space="preserve"> som brukes til utrykning folieres i ambulansens farger og skal ha installert ringeklokke, speedometer og blålys, som kan skrus på under utrykning. Andre ikke-medisinske funksjoner som har behov for utrykning skal ha installert oransje lys. Denne utformingen vil gjøre det enklere for ansatte, pasienter og andre besøkende å bli oppmerksomme og vise hensyn. </w:t>
      </w:r>
    </w:p>
    <w:p w:rsidR="005D0A50" w:rsidRPr="005D0A50" w:rsidP="005D0A50" w14:paraId="48CA06A9" w14:textId="09B721AB">
      <w:pPr>
        <w:pStyle w:val="NormalWeb"/>
        <w:rPr>
          <w:rFonts w:asciiTheme="minorHAnsi" w:hAnsiTheme="minorHAnsi" w:cstheme="minorHAnsi"/>
          <w:color w:val="000000"/>
        </w:rPr>
      </w:pPr>
      <w:r w:rsidRPr="005D0A50">
        <w:rPr>
          <w:rFonts w:asciiTheme="minorHAnsi" w:hAnsiTheme="minorHAnsi" w:cstheme="minorHAnsi"/>
          <w:color w:val="000000"/>
        </w:rPr>
        <w:t>Bestilling av foliering gjøres via Drift/teknisk kundesenter.</w:t>
      </w:r>
    </w:p>
    <w:p w:rsidR="009F5D17" w:rsidP="004F1E5A" w14:paraId="7D753EDB" w14:textId="77777777"/>
    <w:p w:rsidR="009F5D17" w:rsidP="004F1E5A" w14:paraId="15F94DA6" w14:textId="77777777"/>
    <w:p w:rsidR="009F5D17" w:rsidP="004F1E5A" w14:paraId="182496F9" w14:textId="77777777"/>
    <w:p w:rsidR="009F5D17" w:rsidP="004F1E5A" w14:paraId="4EC094BD" w14:textId="77777777"/>
    <w:p w:rsidR="009F5D17" w:rsidP="004F1E5A" w14:paraId="4D16FF09" w14:textId="77777777"/>
    <w:p w:rsidR="009F5D17" w:rsidP="004F1E5A" w14:paraId="0642D716" w14:textId="77777777"/>
    <w:p w:rsidR="009F5D17" w:rsidP="004F1E5A" w14:paraId="4D422029" w14:textId="77777777"/>
    <w:p w:rsidR="009F5D17" w:rsidP="004F1E5A" w14:paraId="7CD8B56F" w14:textId="77777777"/>
    <w:p w:rsidR="009F5D17" w:rsidP="004F1E5A" w14:paraId="20B55CC9" w14:textId="77777777"/>
    <w:p w:rsidR="009F5D17" w:rsidP="004F1E5A" w14:paraId="68B54F6D" w14:textId="77777777"/>
    <w:p w:rsidR="009F5D17" w:rsidP="004F1E5A" w14:paraId="0EB50296" w14:textId="77777777"/>
    <w:p w:rsidR="009F5D17" w:rsidP="004F1E5A" w14:paraId="5130DCE1" w14:textId="77777777"/>
    <w:p w:rsidR="009F5D17" w:rsidP="004F1E5A" w14:paraId="5A9679E8" w14:textId="77777777"/>
    <w:p w:rsidR="009F5D17" w:rsidP="004F1E5A" w14:paraId="59CF8EC6" w14:textId="77777777"/>
    <w:p w:rsidR="009F5D17" w:rsidP="009F5D17" w14:paraId="7CB51162" w14:textId="000966F8">
      <w:bookmarkStart w:id="0" w:name="tempHer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9F5D17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F5D17" w:rsidRPr="009F5D17" w:rsidP="009F5D17" w14:paraId="1AB4A105" w14:textId="77777777">
      <w:bookmarkEnd w:id="1"/>
    </w:p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28D4A5C9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5A8FFD5F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60F8189A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1.8.1-11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00E8E1B2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1B01FD67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54848087" w14:textId="127626ED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" name="MSIPCMd2074379a562233ab66c1e1d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A50" w:rsidRPr="005D0A50" w:rsidP="005D0A50" w14:textId="7F3CEF71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5D0A50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2074379a562233ab66c1e1d" o:spid="_x0000_s2049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5D0A50" w:rsidRPr="005D0A50" w:rsidP="005D0A50" w14:paraId="79E97AD9" w14:textId="7F3CEF7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0A5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D75590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7A43924B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1.8.1-11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0D503146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587EFECE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366326B8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36166E35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20394AA2" w14:textId="25C95C47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91a64dbe9eede49f247f8b0e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A50" w:rsidRPr="005D0A50" w:rsidP="005D0A50" w14:textId="251A4450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5D0A50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1a64dbe9eede49f247f8b0e" o:spid="_x0000_s2051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fill o:detectmouseclick="t"/>
                    <v:textbox inset="20pt,0,,0">
                      <w:txbxContent>
                        <w:p w:rsidR="005D0A50" w:rsidRPr="005D0A50" w:rsidP="005D0A50" w14:paraId="5123FE82" w14:textId="251A445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0A5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1.8.1-11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50F0E7B7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44F64088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158EC810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 w14:paraId="417EE790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5FCE6F0D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08D4E1D1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Retningslinje profilering av sykler/sparkesykler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69E7D402" w14:textId="77777777">
          <w:pPr>
            <w:pStyle w:val="Header"/>
            <w:jc w:val="left"/>
            <w:rPr>
              <w:sz w:val="12"/>
            </w:rPr>
          </w:pPr>
        </w:p>
        <w:p w:rsidR="00485214" w14:paraId="7DBD3CB2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0D871F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14:paraId="0D0755C2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38B40988" w14:textId="77777777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width:85.8pt;height:16.8pt" o:oleicon="f" o:ole="">
                <v:imagedata r:id="rId1" o:title=""/>
              </v:shape>
              <o:OLEObject Type="Embed" ProgID="PBrush" ShapeID="_x0000_i2050" DrawAspect="Content" ObjectID="_1747813393" r:id="rId2"/>
            </w:object>
          </w:r>
        </w:p>
      </w:tc>
      <w:tc>
        <w:tcPr>
          <w:tcW w:w="7819" w:type="dxa"/>
          <w:gridSpan w:val="2"/>
          <w:vAlign w:val="bottom"/>
        </w:tcPr>
        <w:p w:rsidR="00485214" w14:paraId="6DDE87A9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Retningslinje profilering av sykler/sparkesykler</w:t>
          </w:r>
          <w:r>
            <w:rPr>
              <w:sz w:val="28"/>
            </w:rPr>
            <w:fldChar w:fldCharType="end"/>
          </w:r>
        </w:p>
      </w:tc>
    </w:tr>
    <w:tr w14:paraId="666E0E8D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 w14:paraId="6D71B496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Service- og støttefunksjoner/Drift av bygg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 w14:paraId="3E29D8C7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09.06.2023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09.06.2024</w:t>
          </w:r>
          <w:r>
            <w:rPr>
              <w:color w:val="000080"/>
              <w:sz w:val="16"/>
            </w:rPr>
            <w:fldChar w:fldCharType="end"/>
          </w:r>
        </w:p>
      </w:tc>
    </w:tr>
    <w:tr w14:paraId="0CBA45DF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 w14:paraId="27312345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HF/Fellesdokumenter/Service- og støttefunksjoner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 w14:paraId="2322E50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14:paraId="10420316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 w14:paraId="6117322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Askjell Utaaker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 w14:paraId="51ED1B6D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790A205B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 w14:paraId="4F7D1857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Sara Lind Ulvatn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14:paraId="0D1BA809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D75590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4884104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744C3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D63D0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D0A50"/>
    <w:rsid w:val="005F0E8F"/>
    <w:rsid w:val="00606A4F"/>
    <w:rsid w:val="00611A93"/>
    <w:rsid w:val="00611B44"/>
    <w:rsid w:val="00617242"/>
    <w:rsid w:val="006479E1"/>
    <w:rsid w:val="00650773"/>
    <w:rsid w:val="00671541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E4C99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B3EB0"/>
    <w:rsid w:val="00CB523D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161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B2D"/>
    <w:rsid w:val="00F166F5"/>
    <w:rsid w:val="00F24469"/>
    <w:rsid w:val="00F344BB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mal stående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mal stående"/>
    <w:docVar w:name="ek_dokumentid" w:val="[ID]"/>
    <w:docVar w:name="ek_eksref" w:val="[EK_EksRef]"/>
    <w:docVar w:name="ek_endrfields" w:val="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[Merknad]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BC8A686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D0A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andbok.helse-bergen.no/portal.asp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238F-ECF2-4805-AD04-511125E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Mal Informasjonssikkerhet</vt:lpstr>
      <vt:lpstr>HBHF-mal - stående</vt:lpstr>
    </vt:vector>
  </TitlesOfParts>
  <Company>Datakvalitet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 profilering av sykler/sparkesykler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mal stående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Hesthamar, Marit</cp:lastModifiedBy>
  <cp:revision>3</cp:revision>
  <cp:lastPrinted>2006-09-07T08:52:00Z</cp:lastPrinted>
  <dcterms:created xsi:type="dcterms:W3CDTF">2021-06-03T12:13:00Z</dcterms:created>
  <dcterms:modified xsi:type="dcterms:W3CDTF">2023-06-09T08:57:00Z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Retningslinje profilering av sykler/sparkesykler</vt:lpwstr>
  </property>
  <property fmtid="{D5CDD505-2E9C-101B-9397-08002B2CF9AE}" pid="4" name="EK_DokType">
    <vt:lpwstr>Retningslinje</vt:lpwstr>
  </property>
  <property fmtid="{D5CDD505-2E9C-101B-9397-08002B2CF9AE}" pid="5" name="EK_DokumentID">
    <vt:lpwstr>D75590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09.06.2023</vt:lpwstr>
  </property>
  <property fmtid="{D5CDD505-2E9C-101B-9397-08002B2CF9AE}" pid="8" name="EK_GjelderTil">
    <vt:lpwstr>09.06.2024</vt:lpwstr>
  </property>
  <property fmtid="{D5CDD505-2E9C-101B-9397-08002B2CF9AE}" pid="9" name="EK_RefNr">
    <vt:lpwstr>1.8.1-11</vt:lpwstr>
  </property>
  <property fmtid="{D5CDD505-2E9C-101B-9397-08002B2CF9AE}" pid="10" name="EK_S00MT1">
    <vt:lpwstr>Helse Bergen HF/Fellesdokumenter/Service- og støttefunksjoner</vt:lpwstr>
  </property>
  <property fmtid="{D5CDD505-2E9C-101B-9397-08002B2CF9AE}" pid="11" name="EK_S01MT3">
    <vt:lpwstr>Service- og støttefunksjoner/Drift av bygg</vt:lpwstr>
  </property>
  <property fmtid="{D5CDD505-2E9C-101B-9397-08002B2CF9AE}" pid="12" name="EK_Signatur">
    <vt:lpwstr>Askjell Utaaker</vt:lpwstr>
  </property>
  <property fmtid="{D5CDD505-2E9C-101B-9397-08002B2CF9AE}" pid="13" name="EK_UText1">
    <vt:lpwstr>Sara Lind Ulvatn</vt:lpwstr>
  </property>
  <property fmtid="{D5CDD505-2E9C-101B-9397-08002B2CF9AE}" pid="14" name="EK_Utgave">
    <vt:lpwstr>1.00</vt:lpwstr>
  </property>
  <property fmtid="{D5CDD505-2E9C-101B-9397-08002B2CF9AE}" pid="15" name="EK_Watermark">
    <vt:lpwstr>Vannmerke</vt:lpwstr>
  </property>
  <property fmtid="{D5CDD505-2E9C-101B-9397-08002B2CF9AE}" pid="16" name="MSIP_Label_0c3ffc1c-ef00-4620-9c2f-7d9c1597774b_ActionId">
    <vt:lpwstr>d8b2b15d-6883-4e4e-bf11-17d47995ee77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2023-06-09T08:57:18Z</vt:lpwstr>
  </property>
  <property fmtid="{D5CDD505-2E9C-101B-9397-08002B2CF9AE}" pid="22" name="MSIP_Label_0c3ffc1c-ef00-4620-9c2f-7d9c1597774b_SiteId">
    <vt:lpwstr>bdcbe535-f3cf-49f5-8a6a-fb6d98dc7837</vt:lpwstr>
  </property>
</Properties>
</file>