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91A6E" w:rsidP="00CC6610" w14:paraId="14D4376F" w14:textId="77777777">
      <w:bookmarkStart w:id="0" w:name="_Toc256000005"/>
    </w:p>
    <w:p w:rsidR="00A35419" w:rsidP="00CC6610" w14:paraId="4A40DF1A" w14:textId="0EA9BDCA">
      <w:r w:rsidRPr="00C21B23">
        <w:t xml:space="preserve">Denne </w:t>
      </w:r>
      <w:r>
        <w:t>rutinen</w:t>
      </w:r>
      <w:r w:rsidRPr="00C21B23">
        <w:t xml:space="preserve"> </w:t>
      </w:r>
      <w:r>
        <w:t xml:space="preserve">skal benyttes ved </w:t>
      </w:r>
      <w:hyperlink r:id="rId5" w:history="1">
        <w:r w:rsidRPr="007608F7">
          <w:rPr>
            <w:rStyle w:val="Hyperlink"/>
          </w:rPr>
          <w:t>avtale om pensjonistlønn</w:t>
        </w:r>
      </w:hyperlink>
      <w:r>
        <w:t>. Avtale om pensjonistlønn gjelder ikke for AFP-pensjonister som mottar folketrygdberegnet AFP, det vil si AFP for arbeidstakere under 65 år. Den gjelder heller ikke</w:t>
      </w:r>
      <w:r>
        <w:t xml:space="preserve"> for uførepensjonister. </w:t>
      </w:r>
      <w:r w:rsidRPr="00295ECA">
        <w:t>Pe</w:t>
      </w:r>
      <w:r>
        <w:t>nsjonistlønn er en fast timesats/årslønn (245,- per time). I tillegg utbetales lørdags- og søndagstillegg, kvelds- og nattillegg og helge- og høytidstillegg der det er aktuelt. Andre tillegg (f.eks. kompetansetillegg, funksjonstil</w:t>
      </w:r>
      <w:r>
        <w:t xml:space="preserve">legg etc.) gis ikke ved pensjonistlønn. </w:t>
      </w:r>
    </w:p>
    <w:p w:rsidR="00216326" w:rsidP="00CC6610" w14:paraId="35BBD0D2" w14:textId="6A6D4885"/>
    <w:p w:rsidR="00F91A6E" w:rsidRPr="00295ECA" w:rsidP="00CC6610" w14:paraId="61C521F5" w14:textId="02936861"/>
    <w:p w:rsidR="00A35419" w:rsidP="00E94CE9" w14:paraId="0146E31B" w14:textId="5A03AF79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5013960</wp:posOffset>
                </wp:positionH>
                <wp:positionV relativeFrom="paragraph">
                  <wp:posOffset>183515</wp:posOffset>
                </wp:positionV>
                <wp:extent cx="1581150" cy="532130"/>
                <wp:effectExtent l="0" t="0" r="19050" b="610870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1150" cy="532130"/>
                        </a:xfrm>
                        <a:prstGeom prst="wedgeRoundRectCallout">
                          <a:avLst>
                            <a:gd name="adj1" fmla="val -1959"/>
                            <a:gd name="adj2" fmla="val 1585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P="00F23C94" w14:paraId="1B35F7BB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Velg rett MLONN (klikk krysset for å se alle valg) </w:t>
                            </w:r>
                          </w:p>
                          <w:p w:rsidR="00A35419" w:rsidRPr="004F185D" w:rsidP="00CE5B01" w14:paraId="006D9169" w14:textId="77777777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7" o:spid="_x0000_s1025" type="#_x0000_t62" style="width:124.5pt;height:41.9pt;margin-top:14.45pt;margin-left:394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0528" adj="10377,45049" fillcolor="window" strokecolor="red" strokeweight="1pt">
                <v:textbox>
                  <w:txbxContent>
                    <w:p w:rsidR="00A35419" w:rsidP="00F23C94" w14:paraId="1A5A3CD5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Velg rett MLONN (klikk krysset for å se alle valg) </w:t>
                      </w:r>
                    </w:p>
                    <w:p w:rsidR="00A35419" w:rsidRPr="004F185D" w:rsidP="00CE5B01" w14:paraId="12DC6DD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8255</wp:posOffset>
                </wp:positionV>
                <wp:extent cx="2520950" cy="657225"/>
                <wp:effectExtent l="0" t="0" r="184150" b="200025"/>
                <wp:wrapNone/>
                <wp:docPr id="4" name="Bildeforklaring formet som et 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950" cy="657225"/>
                        </a:xfrm>
                        <a:prstGeom prst="wedgeRoundRectCallout">
                          <a:avLst>
                            <a:gd name="adj1" fmla="val 56565"/>
                            <a:gd name="adj2" fmla="val 737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P="00CE5B01" w14:paraId="0D9543E1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Lønnsramme: PENS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br/>
                              <w:t xml:space="preserve">Alternativ: </w:t>
                            </w:r>
                            <w:r w:rsidRPr="009C351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(37,5 timers uke = 477.800,-)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br/>
                              <w:t xml:space="preserve">Alternativ: </w:t>
                            </w:r>
                            <w:r w:rsidRPr="009C351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(35,5 timers uke =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452.300,-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A35419" w:rsidRPr="00CC6610" w:rsidP="00CE5B01" w14:paraId="3259D64C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" o:spid="_x0000_s1026" type="#_x0000_t62" style="width:198.5pt;height:51.75pt;margin-top:0.65pt;margin-left:91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adj="23018,26726" fillcolor="window" strokecolor="red" strokeweight="1pt">
                <v:textbox>
                  <w:txbxContent>
                    <w:p w:rsidR="00A35419" w:rsidP="00CE5B01" w14:paraId="22D22232" w14:textId="2041DFEB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Lønnsramme: PENS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br/>
                        <w:t xml:space="preserve">Alternativ: </w:t>
                      </w:r>
                      <w:r w:rsidRPr="009C3518"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(37,5 timers uke = 477.800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,-)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br/>
                        <w:t xml:space="preserve">Alternativ: </w:t>
                      </w:r>
                      <w:r w:rsidRPr="009C3518"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20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(35,5 timers uke =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452.300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,-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)</w:t>
                      </w:r>
                    </w:p>
                    <w:p w:rsidR="00A35419" w:rsidRPr="00CC6610" w:rsidP="00CE5B01" w14:paraId="7276A81C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419" w:rsidP="00E94CE9" w14:paraId="17833BFB" w14:textId="437D53B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2433955</wp:posOffset>
                </wp:positionV>
                <wp:extent cx="1597660" cy="524510"/>
                <wp:effectExtent l="0" t="781050" r="21590" b="2794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7660" cy="524510"/>
                        </a:xfrm>
                        <a:prstGeom prst="wedgeRoundRectCallout">
                          <a:avLst>
                            <a:gd name="adj1" fmla="val 7889"/>
                            <a:gd name="adj2" fmla="val -19368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RPr="00CC6610" w:rsidP="00AE35DE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LAASAK (klikk krysset for å se alle valg)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7" type="#_x0000_t62" style="width:125.8pt;height:41.3pt;margin-top:191.65pt;margin-left:41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adj="12504,-31036" fillcolor="window" strokecolor="red" strokeweight="1pt">
                <v:textbox>
                  <w:txbxContent>
                    <w:p w:rsidR="00A35419" w:rsidRPr="00CC6610" w:rsidP="00AE35DE" w14:paraId="0F474F41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AM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LAASAK (klikk krysset for å se alle valg)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1716405</wp:posOffset>
                </wp:positionV>
                <wp:extent cx="2336800" cy="552450"/>
                <wp:effectExtent l="0" t="323850" r="25400" b="19050"/>
                <wp:wrapNone/>
                <wp:docPr id="19" name="Bildeforklaring formet som et 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6250" y="4972050"/>
                          <a:ext cx="2336800" cy="552450"/>
                        </a:xfrm>
                        <a:prstGeom prst="wedgeRoundRectCallout">
                          <a:avLst>
                            <a:gd name="adj1" fmla="val -7095"/>
                            <a:gd name="adj2" fmla="val -1067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52B7" w:rsidRPr="00CC6610" w:rsidP="00D852B7" w14:textId="67C67CD1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Sett inn kommentar: </w:t>
                            </w:r>
                            <w:r w:rsidRPr="00D852B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</w:rPr>
                              <w:t>Arbeidsforholdet gjelder pensjonistavlønning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0" o:spid="_x0000_s1028" type="#_x0000_t62" style="width:184pt;height:43.5pt;margin-top:135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8960" adj="9267,-12248" fillcolor="window" strokecolor="red" strokeweight="1pt">
                <v:textbox>
                  <w:txbxContent>
                    <w:p w:rsidR="00D852B7" w:rsidRPr="00CC6610" w:rsidP="00D852B7" w14:paraId="5583C4F3" w14:textId="67C67CD1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Sett inn kommentar: </w:t>
                      </w:r>
                      <w:r w:rsidRPr="00D852B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</w:rPr>
                        <w:t>Arbeidsforholdet gjelder pensjonistavlønning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1589405</wp:posOffset>
                </wp:positionV>
                <wp:extent cx="1772920" cy="325755"/>
                <wp:effectExtent l="1352550" t="571500" r="17780" b="17145"/>
                <wp:wrapNone/>
                <wp:docPr id="10" name="Bildeforklaring formet som et 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2920" cy="325755"/>
                        </a:xfrm>
                        <a:prstGeom prst="wedgeRoundRectCallout">
                          <a:avLst>
                            <a:gd name="adj1" fmla="val -125961"/>
                            <a:gd name="adj2" fmla="val -2226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RPr="00CC6610" w:rsidP="00CE5B01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Ansettelsestype: PENSJONIST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width:139.6pt;height:25.65pt;margin-top:125.15pt;margin-left:23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adj="-16408,-37290" fillcolor="window" strokecolor="red" strokeweight="1pt">
                <v:textbox>
                  <w:txbxContent>
                    <w:p w:rsidR="00A35419" w:rsidRPr="00CC6610" w:rsidP="00CE5B01" w14:paraId="1B2DAD74" w14:textId="77777777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Ansettelsestype: PENSJONIST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5319726</wp:posOffset>
                </wp:positionH>
                <wp:positionV relativeFrom="paragraph">
                  <wp:posOffset>1500781</wp:posOffset>
                </wp:positionV>
                <wp:extent cx="866692" cy="190831"/>
                <wp:effectExtent l="0" t="0" r="1016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692" cy="19083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0" style="width:68.25pt;height:15.05pt;margin-top:118.15pt;margin-left:4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658330</wp:posOffset>
                </wp:positionH>
                <wp:positionV relativeFrom="paragraph">
                  <wp:posOffset>932842</wp:posOffset>
                </wp:positionV>
                <wp:extent cx="944880" cy="152400"/>
                <wp:effectExtent l="0" t="0" r="26670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488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31" style="width:74.4pt;height:12pt;margin-top:73.45pt;margin-left:5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5343579</wp:posOffset>
                </wp:positionH>
                <wp:positionV relativeFrom="paragraph">
                  <wp:posOffset>1132453</wp:posOffset>
                </wp:positionV>
                <wp:extent cx="834887" cy="174929"/>
                <wp:effectExtent l="0" t="0" r="22860" b="158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887" cy="174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32" style="width:65.75pt;height:13.75pt;margin-top:89.15pt;margin-left:42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3872589</wp:posOffset>
                </wp:positionH>
                <wp:positionV relativeFrom="paragraph">
                  <wp:posOffset>466310</wp:posOffset>
                </wp:positionV>
                <wp:extent cx="707666" cy="310101"/>
                <wp:effectExtent l="0" t="0" r="16510" b="139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666" cy="31010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33" style="width:55.7pt;height:24.4pt;margin-top:36.7pt;margin-left:304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065780"/>
            <wp:effectExtent l="19050" t="19050" r="16510" b="203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57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35419" w:rsidP="00576550" w14:paraId="20A0D65E" w14:textId="77777777">
      <w:pPr>
        <w:rPr>
          <w:b/>
          <w:color w:val="1F497D" w:themeColor="text2"/>
          <w:sz w:val="32"/>
          <w:szCs w:val="32"/>
        </w:rPr>
      </w:pPr>
    </w:p>
    <w:p w:rsidR="00216326" w:rsidRPr="00F021E0" w:rsidP="00576550" w14:paraId="554C8C62" w14:textId="77777777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</w:t>
      </w:r>
    </w:p>
    <w:p w:rsidR="00A35419" w:rsidP="00C61D27" w14:paraId="74B25E95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-238235</wp:posOffset>
                </wp:positionH>
                <wp:positionV relativeFrom="paragraph">
                  <wp:posOffset>2935853</wp:posOffset>
                </wp:positionV>
                <wp:extent cx="2607945" cy="317500"/>
                <wp:effectExtent l="0" t="190500" r="20955" b="25400"/>
                <wp:wrapNone/>
                <wp:docPr id="18" name="Bildeforklaring formet som et av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7945" cy="317500"/>
                        </a:xfrm>
                        <a:prstGeom prst="wedgeRoundRectCallout">
                          <a:avLst>
                            <a:gd name="adj1" fmla="val 10088"/>
                            <a:gd name="adj2" fmla="val -1083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RPr="00CC6610" w:rsidP="00CE5B01" w14:paraId="5D306DCF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Lagre stillingen ved å trykke «til godkjenning»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8" o:spid="_x0000_s1034" type="#_x0000_t62" style="width:205.35pt;height:25pt;margin-top:231.15pt;margin-left:-1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adj="12979,-12606" fillcolor="window" strokecolor="red" strokeweight="1pt">
                <v:textbox>
                  <w:txbxContent>
                    <w:p w:rsidR="00A35419" w:rsidRPr="00CC6610" w:rsidP="00CE5B01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Lagre stillingen ved å trykke «til godkjenning»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2308308</wp:posOffset>
                </wp:positionV>
                <wp:extent cx="3604260" cy="754380"/>
                <wp:effectExtent l="628650" t="0" r="15240" b="26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403158" y="9024730"/>
                          <a:ext cx="3604260" cy="754380"/>
                        </a:xfrm>
                        <a:prstGeom prst="wedgeRoundRectCallout">
                          <a:avLst>
                            <a:gd name="adj1" fmla="val -67237"/>
                            <a:gd name="adj2" fmla="val -265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RPr="00576550" w:rsidP="00DD177F" w14:paraId="59F9E0F1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Generer</w:t>
                            </w:r>
                            <w:r>
                              <w:rPr>
                                <w:sz w:val="20"/>
                              </w:rPr>
                              <w:t xml:space="preserve"> arbeidsavtale i henhold til ansettelse (midlertidig/fast).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7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</w:p>
                          <w:p w:rsidR="00A35419" w:rsidRPr="00DC74F6" w:rsidP="00DD177F" w14:paraId="6237560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5" type="#_x0000_t62" style="width:283.8pt;height:59.4pt;margin-top:181.76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58240" adj="20281,16513" fillcolor="white" stroked="t" strokecolor="red" strokeweight="1pt">
                <v:textbox>
                  <w:txbxContent>
                    <w:p w:rsidR="00A35419" w:rsidRPr="00576550" w:rsidP="00DD177F" w14:paraId="4D70929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Generer</w:t>
                      </w:r>
                      <w:r>
                        <w:rPr>
                          <w:sz w:val="20"/>
                        </w:rPr>
                        <w:t xml:space="preserve"> arbeidsavtale i henhold til ansettelse (midlertidig/fast).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7" w:history="1">
                        <w:r w:rsidRPr="00C40943">
                          <w:rPr>
                            <w:rStyle w:val="DefaultParagraphFont"/>
                            <w:sz w:val="20"/>
                          </w:rPr>
                          <w:t>elektronisk signering</w:t>
                        </w:r>
                      </w:hyperlink>
                    </w:p>
                    <w:p w:rsidR="00A35419" w:rsidRPr="00DC74F6" w:rsidP="00DD177F" w14:paraId="72B56DF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866996</wp:posOffset>
                </wp:positionH>
                <wp:positionV relativeFrom="paragraph">
                  <wp:posOffset>2578045</wp:posOffset>
                </wp:positionV>
                <wp:extent cx="723569" cy="160020"/>
                <wp:effectExtent l="0" t="0" r="19685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569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6" style="width:56.95pt;height:12.6pt;margin-top:203pt;margin-left:6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71864</wp:posOffset>
                </wp:positionH>
                <wp:positionV relativeFrom="paragraph">
                  <wp:posOffset>2379261</wp:posOffset>
                </wp:positionV>
                <wp:extent cx="2146853" cy="174929"/>
                <wp:effectExtent l="0" t="0" r="25400" b="158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6853" cy="174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7" style="width:169.05pt;height:13.75pt;margin-top:187.35pt;margin-left: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065780"/>
            <wp:effectExtent l="19050" t="19050" r="16510" b="2032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578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A35419" w:rsidP="00C61D27" w14:paraId="79E36D84" w14:textId="77777777">
      <w:pPr>
        <w:rPr>
          <w:b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  <w:t>Overføring til UBW</w:t>
      </w:r>
    </w:p>
    <w:p w:rsidR="00A35419" w:rsidRPr="006F3396" w:rsidP="00C61D27" w14:paraId="24ED56AB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2830968</wp:posOffset>
                </wp:positionH>
                <wp:positionV relativeFrom="paragraph">
                  <wp:posOffset>2092850</wp:posOffset>
                </wp:positionV>
                <wp:extent cx="2499360" cy="525780"/>
                <wp:effectExtent l="285750" t="0" r="1524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9360" cy="525780"/>
                        </a:xfrm>
                        <a:prstGeom prst="wedgeRoundRectCallout">
                          <a:avLst>
                            <a:gd name="adj1" fmla="val -61246"/>
                            <a:gd name="adj2" fmla="val 392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419" w:rsidRPr="00576550" w:rsidP="00BF5F0B" w14:paraId="2B86E677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A35419" w:rsidRPr="00DC74F6" w:rsidP="006F3396" w14:paraId="71442FB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8" type="#_x0000_t62" style="width:196.8pt;height:41.4pt;margin-top:164.79pt;margin-left:222.91pt;mso-height-percent:0;mso-height-relative:margin;mso-width-percent:0;mso-width-relative:margin;mso-wrap-distance-bottom:0;mso-wrap-distance-left:9pt;mso-wrap-distance-right:9pt;mso-wrap-distance-top:0;position:absolute;v-text-anchor:middle;z-index:251664384" adj="20274,16488" fillcolor="white" stroked="t" strokecolor="red" strokeweight="1pt">
                <v:textbox>
                  <w:txbxContent>
                    <w:p w:rsidR="00A35419" w:rsidRPr="00576550" w:rsidP="00BF5F0B" w14:paraId="5F7B8AB1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varsel for </w:t>
                      </w:r>
                      <w:r>
                        <w:rPr>
                          <w:sz w:val="20"/>
                        </w:rPr>
                        <w:t>signert avtale er mottatt via e-post</w:t>
                      </w:r>
                    </w:p>
                    <w:p w:rsidR="00A35419" w:rsidRPr="00DC74F6" w:rsidP="006F3396" w14:paraId="2184993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1741638</wp:posOffset>
                </wp:positionH>
                <wp:positionV relativeFrom="paragraph">
                  <wp:posOffset>2561977</wp:posOffset>
                </wp:positionV>
                <wp:extent cx="796787" cy="198782"/>
                <wp:effectExtent l="0" t="0" r="22860" b="1079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6787" cy="1987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9" style="width:62.75pt;height:15.65pt;margin-top:201.75pt;margin-left:137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065780"/>
            <wp:effectExtent l="19050" t="19050" r="16510" b="2032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578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140335</wp:posOffset>
            </wp:positionV>
            <wp:extent cx="2209800" cy="281940"/>
            <wp:effectExtent l="19050" t="19050" r="19050" b="2286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e 10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Sect="00216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D63BD9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DAB117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6CACE9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66DEC3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1DEC21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8B8E10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79E5CA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156587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88C1A6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9C95EF9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9" name="MSIPCMf75e4761b6905815873ff024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5419" w:rsidRPr="00F91A6E" w:rsidP="00F91A6E" w14:paraId="24A2B40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1A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75e4761b6905815873ff024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A35419" w:rsidRPr="00F91A6E" w:rsidP="00F91A6E" w14:paraId="6EEC64D4" w14:textId="45FE231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1A6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89674E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7641B7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67E474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58208B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F10BDE1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70574fa7b0d4e24ca17173a2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5419" w:rsidRPr="00F91A6E" w:rsidP="00F91A6E" w14:paraId="6038304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1A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0574fa7b0d4e24ca17173a2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A35419" w:rsidRPr="00F91A6E" w:rsidP="00F91A6E" w14:paraId="5664A95A" w14:textId="59E9C81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1A6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2FA9D4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0DC082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807666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Pensjonistlønn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EEF70B4" w14:textId="77777777">
          <w:pPr>
            <w:pStyle w:val="Header"/>
            <w:jc w:val="left"/>
            <w:rPr>
              <w:sz w:val="12"/>
            </w:rPr>
          </w:pPr>
        </w:p>
        <w:p w:rsidR="00485214" w14:paraId="62C37E9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</w:tbl>
  <w:p w:rsidR="00485214" w14:paraId="14307F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F4F9CE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AEE7B3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9F8F80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Pensjonistlønn</w:t>
          </w:r>
          <w:r>
            <w:rPr>
              <w:sz w:val="28"/>
            </w:rPr>
            <w:fldChar w:fldCharType="end"/>
          </w:r>
        </w:p>
      </w:tc>
    </w:tr>
    <w:tr w14:paraId="716C2BB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C430F8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3B77E1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14.03.2024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14.03.2025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9CDB6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DD5E7A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224689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  <w:tr w14:paraId="2EB8F66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3E3506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290F94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35BB7C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8D1E22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6DDBAF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D74967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0A54F5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8188">
    <w:abstractNumId w:val="10"/>
  </w:num>
  <w:num w:numId="2" w16cid:durableId="608241588">
    <w:abstractNumId w:val="8"/>
  </w:num>
  <w:num w:numId="3" w16cid:durableId="2105883718">
    <w:abstractNumId w:val="3"/>
  </w:num>
  <w:num w:numId="4" w16cid:durableId="407852862">
    <w:abstractNumId w:val="2"/>
  </w:num>
  <w:num w:numId="5" w16cid:durableId="1813785683">
    <w:abstractNumId w:val="1"/>
  </w:num>
  <w:num w:numId="6" w16cid:durableId="789665418">
    <w:abstractNumId w:val="0"/>
  </w:num>
  <w:num w:numId="7" w16cid:durableId="985813908">
    <w:abstractNumId w:val="9"/>
  </w:num>
  <w:num w:numId="8" w16cid:durableId="1495295799">
    <w:abstractNumId w:val="7"/>
  </w:num>
  <w:num w:numId="9" w16cid:durableId="1778941558">
    <w:abstractNumId w:val="6"/>
  </w:num>
  <w:num w:numId="10" w16cid:durableId="910847831">
    <w:abstractNumId w:val="5"/>
  </w:num>
  <w:num w:numId="11" w16cid:durableId="109667892">
    <w:abstractNumId w:val="4"/>
  </w:num>
  <w:num w:numId="12" w16cid:durableId="682825855">
    <w:abstractNumId w:val="11"/>
  </w:num>
  <w:num w:numId="13" w16cid:durableId="1721396414">
    <w:abstractNumId w:val="14"/>
  </w:num>
  <w:num w:numId="14" w16cid:durableId="2015716051">
    <w:abstractNumId w:val="15"/>
  </w:num>
  <w:num w:numId="15" w16cid:durableId="1477457772">
    <w:abstractNumId w:val="16"/>
  </w:num>
  <w:num w:numId="16" w16cid:durableId="488447950">
    <w:abstractNumId w:val="12"/>
  </w:num>
  <w:num w:numId="17" w16cid:durableId="91432228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849442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6326"/>
    <w:rsid w:val="00227AF8"/>
    <w:rsid w:val="00231DC5"/>
    <w:rsid w:val="00241F65"/>
    <w:rsid w:val="00246C9E"/>
    <w:rsid w:val="002744C3"/>
    <w:rsid w:val="00281B8D"/>
    <w:rsid w:val="00284EBB"/>
    <w:rsid w:val="00291CD7"/>
    <w:rsid w:val="00295ECA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67F2D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185D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32D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099D"/>
    <w:rsid w:val="005F0E8F"/>
    <w:rsid w:val="00606A4F"/>
    <w:rsid w:val="00611A93"/>
    <w:rsid w:val="00611B44"/>
    <w:rsid w:val="00617242"/>
    <w:rsid w:val="006479E1"/>
    <w:rsid w:val="00650773"/>
    <w:rsid w:val="00652242"/>
    <w:rsid w:val="00656B93"/>
    <w:rsid w:val="0067105D"/>
    <w:rsid w:val="006720B2"/>
    <w:rsid w:val="00675051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4064"/>
    <w:rsid w:val="006F6255"/>
    <w:rsid w:val="00707B83"/>
    <w:rsid w:val="00713D7C"/>
    <w:rsid w:val="00727E6C"/>
    <w:rsid w:val="007367F2"/>
    <w:rsid w:val="007608F7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3454"/>
    <w:rsid w:val="0094569E"/>
    <w:rsid w:val="009456D0"/>
    <w:rsid w:val="009506D3"/>
    <w:rsid w:val="00963180"/>
    <w:rsid w:val="00964121"/>
    <w:rsid w:val="00970B24"/>
    <w:rsid w:val="00980FE2"/>
    <w:rsid w:val="009A2EB0"/>
    <w:rsid w:val="009B041D"/>
    <w:rsid w:val="009B19A9"/>
    <w:rsid w:val="009C3518"/>
    <w:rsid w:val="009C6E05"/>
    <w:rsid w:val="009D023B"/>
    <w:rsid w:val="009D072D"/>
    <w:rsid w:val="009D4154"/>
    <w:rsid w:val="009E0D59"/>
    <w:rsid w:val="009E1AE8"/>
    <w:rsid w:val="009F7668"/>
    <w:rsid w:val="00A169CD"/>
    <w:rsid w:val="00A16A71"/>
    <w:rsid w:val="00A17D23"/>
    <w:rsid w:val="00A271A9"/>
    <w:rsid w:val="00A3019C"/>
    <w:rsid w:val="00A34C1F"/>
    <w:rsid w:val="00A35419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35DE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5F0B"/>
    <w:rsid w:val="00BF6B78"/>
    <w:rsid w:val="00C071DF"/>
    <w:rsid w:val="00C21B23"/>
    <w:rsid w:val="00C24BA6"/>
    <w:rsid w:val="00C40943"/>
    <w:rsid w:val="00C40A3A"/>
    <w:rsid w:val="00C4283A"/>
    <w:rsid w:val="00C444AC"/>
    <w:rsid w:val="00C450FE"/>
    <w:rsid w:val="00C47D6B"/>
    <w:rsid w:val="00C5222B"/>
    <w:rsid w:val="00C61D27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6610"/>
    <w:rsid w:val="00CD6C43"/>
    <w:rsid w:val="00CE5024"/>
    <w:rsid w:val="00CE5B01"/>
    <w:rsid w:val="00CE62C1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852B7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4CE9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3C94"/>
    <w:rsid w:val="00F24469"/>
    <w:rsid w:val="00F43A32"/>
    <w:rsid w:val="00F46524"/>
    <w:rsid w:val="00F712A2"/>
    <w:rsid w:val="00F8392F"/>
    <w:rsid w:val="00F91A6E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03.04.2023¤3#EK_Utgitt¤2#0¤2# ¤3#EK_IBrukDato¤2#0¤2# ¤3#EK_DokumentID¤2#0¤2#D74967¤3#EK_DokTittel¤2#0¤2#Pensjonistlønn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20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¤3#EK_Vedlegg¤2#2¤2# 0_x0009_¤3#EK_AvdelingOver¤2#4¤2# ¤3#EK_HRefNr¤2#0¤2# ¤3#EK_HbNavn¤2#0¤2# ¤3#EK_DokRefnr¤2#4¤2#00030201011003¤3#EK_Dokendrdato¤2#4¤2#03.04.2023 08:53:06¤3#EK_HbType¤2#4¤2# ¤3#EK_Offisiell¤2#4¤2# ¤3#EK_VedleggRef¤2#4¤2#02.1.1.10.3-20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20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3.04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7D6D5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A35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A35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lstomtale1">
    <w:name w:val="Uløst omtale1"/>
    <w:basedOn w:val="DefaultParagraphFont"/>
    <w:rsid w:val="00A16A71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rsid w:val="00CE62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76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:w:/r/sites/HBE-intranett-Lonn-Arbeidstid-Pensjon-Forsikring/_layouts/15/Doc.aspx?sourcedoc=%7B5DB297F2-5B6A-4FBA-9F02-8E1FB6D898BA%7D&amp;file=Pensjonistavl%25u00f8nning-i-Helse-Bergen--rev.-19.12.23.docx&amp;action=default&amp;mobileredirect=true&amp;web=1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6A8F-13F6-457A-AB9F-D7E66834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</TotalTime>
  <Pages>2</Pages>
  <Words>73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Pensjonistlønn</dc:title>
  <dc:subject>00030201011003|02.1.1.10.3-20|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_x0003_EK_Opprettet_x0002_0_x0002_03.04.2023_x0003_EK_Utgitt_x0002_0_x0002_ _x0003_EK_IBrukDato_x0002_0_x0002_ _x0003_EK_DokumentID_x0002_0_x0002_D74967_x0003_EK_DokTittel_x0002_0_x0002_Pensjonistlønn_x0003_EK_DokType_x0002_0_x0002_Brukerveiledning_x0003_EK_DocLvlShort_x0002_0_x0002_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_x0003_EK_RefNr_x0002_0_x0002_02.1.1.10.3-20_x0003_EK_Revisjon_x0002_0_x0002_1.00_x0003_EK_Ansvarlig_x0002_0_x0002_Østevold,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_x0003_EK_DL_x0002_0_x0002_20_x0003_EK_GjelderTil_x0002_0_x0002__x0003_EK_Vedlegg_x0002_2_x0002_ 0	_x0003_EK_AvdelingOver_x0002_4_x0002_ _x0003_EK_HRefNr_x0002_0_x0002_ _x0003_EK_HbNavn_x0002_0_x0002_ _x0003_EK_DokRefnr_x0002_4_x0002_00030201011003_x0003_EK_Dokendrdato_x0002_4_x0002_03.04.2023 08:53:06_x0003_EK_HbType_x0002_4_x0002_ _x0003_EK_Offisiell_x0002_4_x0002_ _x0003_EK_VedleggRef_x0002_4_x0002_02.1.1.10.3-20_x0003_EK_Strukt00_x0002_5_x0002__x0005__x0005_HVRHF_x0005_1_x0005_-1_x0004__x0005_02_x0005_Helse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8</cp:revision>
  <cp:lastPrinted>2006-09-07T08:52:00Z</cp:lastPrinted>
  <dcterms:created xsi:type="dcterms:W3CDTF">2023-04-17T12:00:00Z</dcterms:created>
  <dcterms:modified xsi:type="dcterms:W3CDTF">2024-03-14T07:57:00Z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Pensjonistlønn</vt:lpwstr>
  </property>
  <property fmtid="{D5CDD505-2E9C-101B-9397-08002B2CF9AE}" pid="4" name="EK_DokType">
    <vt:lpwstr>Brukerveiledning</vt:lpwstr>
  </property>
  <property fmtid="{D5CDD505-2E9C-101B-9397-08002B2CF9AE}" pid="5" name="EK_DokumentID">
    <vt:lpwstr>D74967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14.03.2024</vt:lpwstr>
  </property>
  <property fmtid="{D5CDD505-2E9C-101B-9397-08002B2CF9AE}" pid="8" name="EK_GjelderTil">
    <vt:lpwstr>14.03.2025</vt:lpwstr>
  </property>
  <property fmtid="{D5CDD505-2E9C-101B-9397-08002B2CF9AE}" pid="9" name="EK_Merknad">
    <vt:lpwstr>[]</vt:lpwstr>
  </property>
  <property fmtid="{D5CDD505-2E9C-101B-9397-08002B2CF9AE}" pid="10" name="EK_RefNr">
    <vt:lpwstr>1.1.14.3-20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4.00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f235f9c8-5420-44a1-9f97-6cacc9eb29ae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2023-05-30T05:53:36Z</vt:lpwstr>
  </property>
  <property fmtid="{D5CDD505-2E9C-101B-9397-08002B2CF9AE}" pid="23" name="MSIP_Label_0c3ffc1c-ef00-4620-9c2f-7d9c1597774b_SiteId">
    <vt:lpwstr>bdcbe535-f3cf-49f5-8a6a-fb6d98dc7837</vt:lpwstr>
  </property>
</Properties>
</file>