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bookmarkStart w:id="0" w:name="_GoBack" w:displacedByCustomXml="next"/>
    <w:bookmarkEnd w:id="0" w:displacedByCustomXml="next"/>
    <w:bookmarkStart w:id="1" w:name="tempHer" w:displacedByCustomXml="next"/>
    <w:bookmarkEnd w:id="1"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EB193A" w:rsidP="00885802">
          <w:pPr>
            <w:pStyle w:val="StilOverskriftforinnholdsfortegnelseLatinBrdtekstCali"/>
          </w:pPr>
          <w:r w:rsidRPr="00EB193A">
            <w:t>Innhold</w:t>
          </w:r>
        </w:p>
        <w:p>
          <w:pPr>
            <w:pStyle w:val="TOC1"/>
            <w:tabs>
              <w:tab w:val="left" w:pos="480"/>
              <w:tab w:val="right" w:leader="dot" w:pos="9061"/>
            </w:tabs>
            <w:rPr>
              <w:rFonts w:asciiTheme="minorHAnsi" w:hAnsiTheme="minorHAnsi"/>
              <w:noProof/>
              <w:sz w:val="22"/>
            </w:rPr>
          </w:pPr>
          <w:r w:rsidRPr="00EB193A">
            <w:rPr>
              <w:rFonts w:cstheme="minorHAnsi"/>
            </w:rPr>
            <w:fldChar w:fldCharType="begin"/>
          </w:r>
          <w:r w:rsidRPr="00EB193A">
            <w:rPr>
              <w:rFonts w:cstheme="minorHAnsi"/>
            </w:rPr>
            <w:instrText xml:space="preserve"> TOC \o "1-3" \h \z \u </w:instrText>
          </w:r>
          <w:r w:rsidRPr="00EB193A">
            <w:rPr>
              <w:rFonts w:cstheme="minorHAnsi"/>
            </w:rPr>
            <w:fldChar w:fldCharType="separate"/>
          </w:r>
          <w:hyperlink w:anchor="_Toc256000000" w:history="1">
            <w:r>
              <w:rPr>
                <w:rStyle w:val="Hyperlink"/>
              </w:rPr>
              <w:t>1</w:t>
            </w:r>
            <w:r>
              <w:rPr>
                <w:rFonts w:asciiTheme="minorHAnsi" w:hAnsiTheme="minorHAnsi"/>
                <w:noProof/>
                <w:sz w:val="22"/>
              </w:rPr>
              <w:tab/>
            </w:r>
            <w:r>
              <w:rPr>
                <w:rStyle w:val="Hyperlink"/>
              </w:rPr>
              <w:t>Innledning/Hovedprinsipper</w:t>
            </w:r>
            <w:r>
              <w:tab/>
            </w:r>
            <w:r>
              <w:fldChar w:fldCharType="begin"/>
            </w:r>
            <w:r>
              <w:instrText xml:space="preserve"> PAGEREF _Toc256000000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Pr>
              <w:t>Begreper</w:t>
            </w:r>
            <w:r>
              <w:tab/>
            </w:r>
            <w:r>
              <w:fldChar w:fldCharType="begin"/>
            </w:r>
            <w:r>
              <w:instrText xml:space="preserve"> PAGEREF _Toc256000001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Pr>
              <w:t>Hovedprinsipper</w:t>
            </w:r>
            <w:r>
              <w:tab/>
            </w:r>
            <w:r>
              <w:fldChar w:fldCharType="begin"/>
            </w:r>
            <w:r>
              <w:instrText xml:space="preserve"> PAGEREF _Toc256000002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Pr>
              <w:t>Yrkesbiler: Generelle rutiner</w:t>
            </w:r>
            <w:r>
              <w:tab/>
            </w:r>
            <w:r>
              <w:fldChar w:fldCharType="begin"/>
            </w:r>
            <w:r>
              <w:instrText xml:space="preserve"> PAGEREF _Toc256000003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rPr>
              <w:t>2.1</w:t>
            </w:r>
            <w:r>
              <w:rPr>
                <w:rFonts w:asciiTheme="minorHAnsi" w:hAnsiTheme="minorHAnsi"/>
                <w:noProof/>
                <w:sz w:val="22"/>
              </w:rPr>
              <w:tab/>
            </w:r>
            <w:r>
              <w:rPr>
                <w:rStyle w:val="Hyperlink"/>
              </w:rPr>
              <w:t>Behovsinnmelding/</w:t>
            </w:r>
            <w:r w:rsidRPr="0055216B">
              <w:rPr>
                <w:rStyle w:val="Hyperlink"/>
              </w:rPr>
              <w:t>Anskaffelse</w:t>
            </w:r>
            <w:r>
              <w:tab/>
            </w:r>
            <w:r>
              <w:fldChar w:fldCharType="begin"/>
            </w:r>
            <w:r>
              <w:instrText xml:space="preserve"> PAGEREF _Toc256000004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rPr>
              <w:t>2.2</w:t>
            </w:r>
            <w:r>
              <w:rPr>
                <w:rFonts w:asciiTheme="minorHAnsi" w:hAnsiTheme="minorHAnsi"/>
                <w:noProof/>
                <w:sz w:val="22"/>
              </w:rPr>
              <w:tab/>
            </w:r>
            <w:r>
              <w:rPr>
                <w:rStyle w:val="Hyperlink"/>
              </w:rPr>
              <w:t>Tilgang til lading på nye ladepunkter</w:t>
            </w:r>
            <w:r>
              <w:tab/>
            </w:r>
            <w:r>
              <w:fldChar w:fldCharType="begin"/>
            </w:r>
            <w:r>
              <w:instrText xml:space="preserve"> PAGEREF _Toc256000005 \h </w:instrText>
            </w:r>
            <w:r>
              <w:fldChar w:fldCharType="separate"/>
            </w:r>
            <w:r>
              <w:t>3</w:t>
            </w:r>
            <w:r>
              <w:fldChar w:fldCharType="end"/>
            </w:r>
          </w:hyperlink>
        </w:p>
        <w:p>
          <w:pPr>
            <w:pStyle w:val="TOC2"/>
            <w:tabs>
              <w:tab w:val="right" w:leader="dot" w:pos="9061"/>
            </w:tabs>
            <w:rPr>
              <w:rFonts w:asciiTheme="minorHAnsi" w:hAnsiTheme="minorHAnsi"/>
              <w:noProof/>
              <w:sz w:val="22"/>
            </w:rPr>
          </w:pPr>
          <w:hyperlink w:anchor="_Toc256000006" w:history="1">
            <w:r>
              <w:rPr>
                <w:rStyle w:val="Hyperlink"/>
              </w:rPr>
              <w:t>2.3</w:t>
            </w:r>
            <w:r>
              <w:tab/>
            </w:r>
            <w:r>
              <w:fldChar w:fldCharType="begin"/>
            </w:r>
            <w:r>
              <w:instrText xml:space="preserve"> PAGEREF _Toc256000006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2.4</w:t>
            </w:r>
            <w:r>
              <w:rPr>
                <w:rFonts w:asciiTheme="minorHAnsi" w:hAnsiTheme="minorHAnsi"/>
                <w:noProof/>
                <w:sz w:val="22"/>
              </w:rPr>
              <w:tab/>
            </w:r>
            <w:r>
              <w:rPr>
                <w:rStyle w:val="Hyperlink"/>
              </w:rPr>
              <w:t>Ladestrategi</w:t>
            </w:r>
            <w:r>
              <w:tab/>
            </w:r>
            <w:r>
              <w:fldChar w:fldCharType="begin"/>
            </w:r>
            <w:r>
              <w:instrText xml:space="preserve"> PAGEREF _Toc256000007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8" w:history="1">
            <w:r>
              <w:rPr>
                <w:rStyle w:val="Hyperlink"/>
              </w:rPr>
              <w:t>3</w:t>
            </w:r>
            <w:r>
              <w:rPr>
                <w:rFonts w:asciiTheme="minorHAnsi" w:hAnsiTheme="minorHAnsi"/>
                <w:noProof/>
                <w:sz w:val="22"/>
              </w:rPr>
              <w:tab/>
            </w:r>
            <w:r>
              <w:rPr>
                <w:rStyle w:val="Hyperlink"/>
              </w:rPr>
              <w:t>Yrkesbiler: Internfakturering</w:t>
            </w:r>
            <w:r>
              <w:tab/>
            </w:r>
            <w:r>
              <w:fldChar w:fldCharType="begin"/>
            </w:r>
            <w:r>
              <w:instrText xml:space="preserve"> PAGEREF _Toc256000008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09" w:history="1">
            <w:r>
              <w:rPr>
                <w:rStyle w:val="Hyperlink"/>
              </w:rPr>
              <w:t>3.1</w:t>
            </w:r>
            <w:r>
              <w:rPr>
                <w:rFonts w:asciiTheme="minorHAnsi" w:hAnsiTheme="minorHAnsi"/>
                <w:noProof/>
                <w:sz w:val="22"/>
              </w:rPr>
              <w:tab/>
            </w:r>
            <w:r>
              <w:rPr>
                <w:rStyle w:val="Hyperlink"/>
              </w:rPr>
              <w:t>Strømforbruk</w:t>
            </w:r>
            <w:r>
              <w:tab/>
            </w:r>
            <w:r>
              <w:fldChar w:fldCharType="begin"/>
            </w:r>
            <w:r>
              <w:instrText xml:space="preserve"> PAGEREF _Toc256000009 \h </w:instrText>
            </w:r>
            <w:r>
              <w:fldChar w:fldCharType="separate"/>
            </w:r>
            <w:r>
              <w:t>4</w:t>
            </w:r>
            <w:r>
              <w:fldChar w:fldCharType="end"/>
            </w:r>
          </w:hyperlink>
        </w:p>
        <w:p>
          <w:pPr>
            <w:pStyle w:val="TOC3"/>
            <w:tabs>
              <w:tab w:val="left" w:pos="1320"/>
              <w:tab w:val="right" w:leader="dot" w:pos="9061"/>
            </w:tabs>
            <w:rPr>
              <w:rFonts w:asciiTheme="minorHAnsi" w:hAnsiTheme="minorHAnsi"/>
              <w:noProof/>
              <w:sz w:val="22"/>
            </w:rPr>
          </w:pPr>
          <w:hyperlink w:anchor="_Toc256000010" w:history="1">
            <w:r>
              <w:rPr>
                <w:rStyle w:val="Hyperlink"/>
              </w:rPr>
              <w:t>3.1.1</w:t>
            </w:r>
            <w:r>
              <w:rPr>
                <w:rFonts w:asciiTheme="minorHAnsi" w:hAnsiTheme="minorHAnsi"/>
                <w:noProof/>
                <w:sz w:val="22"/>
              </w:rPr>
              <w:tab/>
            </w:r>
            <w:r>
              <w:rPr>
                <w:rStyle w:val="Hyperlink"/>
              </w:rPr>
              <w:t xml:space="preserve">Metode 1: </w:t>
            </w:r>
            <w:r w:rsidRPr="002B5C84">
              <w:rPr>
                <w:rStyle w:val="Hyperlink"/>
              </w:rPr>
              <w:t xml:space="preserve">Faktisk </w:t>
            </w:r>
            <w:r>
              <w:rPr>
                <w:rStyle w:val="Hyperlink"/>
              </w:rPr>
              <w:t>strømforbruk (målt strømforbruk)</w:t>
            </w:r>
            <w:r>
              <w:tab/>
            </w:r>
            <w:r>
              <w:fldChar w:fldCharType="begin"/>
            </w:r>
            <w:r>
              <w:instrText xml:space="preserve"> PAGEREF _Toc256000010 \h </w:instrText>
            </w:r>
            <w:r>
              <w:fldChar w:fldCharType="separate"/>
            </w:r>
            <w:r>
              <w:t>4</w:t>
            </w:r>
            <w:r>
              <w:fldChar w:fldCharType="end"/>
            </w:r>
          </w:hyperlink>
        </w:p>
        <w:p>
          <w:pPr>
            <w:pStyle w:val="TOC3"/>
            <w:tabs>
              <w:tab w:val="left" w:pos="1320"/>
              <w:tab w:val="right" w:leader="dot" w:pos="9061"/>
            </w:tabs>
            <w:rPr>
              <w:rFonts w:asciiTheme="minorHAnsi" w:hAnsiTheme="minorHAnsi"/>
              <w:noProof/>
              <w:sz w:val="22"/>
            </w:rPr>
          </w:pPr>
          <w:hyperlink w:anchor="_Toc256000011" w:history="1">
            <w:r>
              <w:rPr>
                <w:rStyle w:val="Hyperlink"/>
              </w:rPr>
              <w:t>3.1.2</w:t>
            </w:r>
            <w:r>
              <w:rPr>
                <w:rFonts w:asciiTheme="minorHAnsi" w:hAnsiTheme="minorHAnsi"/>
                <w:noProof/>
                <w:sz w:val="22"/>
              </w:rPr>
              <w:tab/>
            </w:r>
            <w:r>
              <w:rPr>
                <w:rStyle w:val="Hyperlink"/>
              </w:rPr>
              <w:t>Metode 2: Estimert strømforbruk (antatt kjørelengde)</w:t>
            </w:r>
            <w:r>
              <w:tab/>
            </w:r>
            <w:r>
              <w:fldChar w:fldCharType="begin"/>
            </w:r>
            <w:r>
              <w:instrText xml:space="preserve"> PAGEREF _Toc256000011 \h </w:instrText>
            </w:r>
            <w:r>
              <w:fldChar w:fldCharType="separate"/>
            </w:r>
            <w:r>
              <w:t>4</w:t>
            </w:r>
            <w:r>
              <w:fldChar w:fldCharType="end"/>
            </w:r>
          </w:hyperlink>
        </w:p>
        <w:p>
          <w:pPr>
            <w:pStyle w:val="TOC3"/>
            <w:tabs>
              <w:tab w:val="left" w:pos="1320"/>
              <w:tab w:val="right" w:leader="dot" w:pos="9061"/>
            </w:tabs>
            <w:rPr>
              <w:rFonts w:asciiTheme="minorHAnsi" w:hAnsiTheme="minorHAnsi"/>
              <w:noProof/>
              <w:sz w:val="22"/>
            </w:rPr>
          </w:pPr>
          <w:hyperlink w:anchor="_Toc256000012" w:history="1">
            <w:r>
              <w:rPr>
                <w:rStyle w:val="Hyperlink"/>
              </w:rPr>
              <w:t>3.1.3</w:t>
            </w:r>
            <w:r>
              <w:rPr>
                <w:rFonts w:asciiTheme="minorHAnsi" w:hAnsiTheme="minorHAnsi"/>
                <w:noProof/>
                <w:sz w:val="22"/>
              </w:rPr>
              <w:tab/>
            </w:r>
            <w:r>
              <w:rPr>
                <w:rStyle w:val="Hyperlink"/>
              </w:rPr>
              <w:t xml:space="preserve">Metode 3: </w:t>
            </w:r>
            <w:r w:rsidRPr="00694AB9">
              <w:rPr>
                <w:rStyle w:val="Hyperlink"/>
              </w:rPr>
              <w:t>Indirekte strømforbruk (via dokumentert kjørelengde)</w:t>
            </w:r>
            <w:r>
              <w:tab/>
            </w:r>
            <w:r>
              <w:fldChar w:fldCharType="begin"/>
            </w:r>
            <w:r>
              <w:instrText xml:space="preserve"> PAGEREF _Toc256000012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3" w:history="1">
            <w:r>
              <w:rPr>
                <w:rStyle w:val="Hyperlink"/>
                <w:rFonts w:ascii="Calibri" w:hAnsi="Calibri" w:cs="Calibri"/>
              </w:rPr>
              <w:t>3.2</w:t>
            </w:r>
            <w:r>
              <w:rPr>
                <w:rFonts w:asciiTheme="minorHAnsi" w:hAnsiTheme="minorHAnsi" w:cs="Calibri"/>
                <w:noProof/>
                <w:sz w:val="22"/>
              </w:rPr>
              <w:tab/>
            </w:r>
            <w:r>
              <w:rPr>
                <w:rStyle w:val="Hyperlink"/>
              </w:rPr>
              <w:t>Andre driftskostnader</w:t>
            </w:r>
            <w:r>
              <w:tab/>
            </w:r>
            <w:r>
              <w:fldChar w:fldCharType="begin"/>
            </w:r>
            <w:r>
              <w:instrText xml:space="preserve"> PAGEREF _Toc256000013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4" w:history="1">
            <w:r>
              <w:rPr>
                <w:rStyle w:val="Hyperlink"/>
              </w:rPr>
              <w:t>3.3</w:t>
            </w:r>
            <w:r>
              <w:rPr>
                <w:rFonts w:asciiTheme="minorHAnsi" w:hAnsiTheme="minorHAnsi"/>
                <w:noProof/>
                <w:sz w:val="22"/>
              </w:rPr>
              <w:tab/>
            </w:r>
            <w:r>
              <w:rPr>
                <w:rStyle w:val="Hyperlink"/>
              </w:rPr>
              <w:t>Effektledd</w:t>
            </w:r>
            <w:r>
              <w:tab/>
            </w:r>
            <w:r>
              <w:fldChar w:fldCharType="begin"/>
            </w:r>
            <w:r>
              <w:instrText xml:space="preserve"> PAGEREF _Toc256000014 \h </w:instrText>
            </w:r>
            <w:r>
              <w:fldChar w:fldCharType="separate"/>
            </w:r>
            <w:r>
              <w:t>6</w:t>
            </w:r>
            <w:r>
              <w:fldChar w:fldCharType="end"/>
            </w:r>
          </w:hyperlink>
        </w:p>
        <w:p>
          <w:pPr>
            <w:pStyle w:val="TOC2"/>
            <w:tabs>
              <w:tab w:val="left" w:pos="880"/>
              <w:tab w:val="right" w:leader="dot" w:pos="9061"/>
            </w:tabs>
            <w:rPr>
              <w:rFonts w:asciiTheme="minorHAnsi" w:hAnsiTheme="minorHAnsi"/>
              <w:noProof/>
              <w:sz w:val="22"/>
            </w:rPr>
          </w:pPr>
          <w:hyperlink w:anchor="_Toc256000015" w:history="1">
            <w:r>
              <w:rPr>
                <w:rStyle w:val="Hyperlink"/>
              </w:rPr>
              <w:t>3.4</w:t>
            </w:r>
            <w:r>
              <w:rPr>
                <w:rFonts w:asciiTheme="minorHAnsi" w:hAnsiTheme="minorHAnsi"/>
                <w:noProof/>
                <w:sz w:val="22"/>
              </w:rPr>
              <w:tab/>
            </w:r>
            <w:r>
              <w:rPr>
                <w:rStyle w:val="Hyperlink"/>
              </w:rPr>
              <w:t>Investeringsledd</w:t>
            </w:r>
            <w:r>
              <w:tab/>
            </w:r>
            <w:r>
              <w:fldChar w:fldCharType="begin"/>
            </w:r>
            <w:r>
              <w:instrText xml:space="preserve"> PAGEREF _Toc256000015 \h </w:instrText>
            </w:r>
            <w:r>
              <w:fldChar w:fldCharType="separate"/>
            </w:r>
            <w:r>
              <w:t>6</w:t>
            </w:r>
            <w:r>
              <w:fldChar w:fldCharType="end"/>
            </w:r>
          </w:hyperlink>
        </w:p>
        <w:p>
          <w:pPr>
            <w:pStyle w:val="TOC1"/>
            <w:tabs>
              <w:tab w:val="left" w:pos="480"/>
              <w:tab w:val="right" w:leader="dot" w:pos="9061"/>
            </w:tabs>
            <w:rPr>
              <w:rFonts w:asciiTheme="minorHAnsi" w:hAnsiTheme="minorHAnsi"/>
              <w:noProof/>
              <w:sz w:val="22"/>
            </w:rPr>
          </w:pPr>
          <w:hyperlink w:anchor="_Toc256000016" w:history="1">
            <w:r>
              <w:rPr>
                <w:rStyle w:val="Hyperlink"/>
              </w:rPr>
              <w:t>4</w:t>
            </w:r>
            <w:r>
              <w:rPr>
                <w:rFonts w:asciiTheme="minorHAnsi" w:hAnsiTheme="minorHAnsi"/>
                <w:noProof/>
                <w:sz w:val="22"/>
              </w:rPr>
              <w:tab/>
            </w:r>
            <w:r>
              <w:rPr>
                <w:rStyle w:val="Hyperlink"/>
              </w:rPr>
              <w:t>Henvisning til relaterte EK-rutiner</w:t>
            </w:r>
            <w:r>
              <w:tab/>
            </w:r>
            <w:r>
              <w:fldChar w:fldCharType="begin"/>
            </w:r>
            <w:r>
              <w:instrText xml:space="preserve"> PAGEREF _Toc256000016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17" w:history="1">
            <w:r>
              <w:rPr>
                <w:rStyle w:val="Hyperlink"/>
              </w:rPr>
              <w:t>4.1</w:t>
            </w:r>
            <w:r>
              <w:rPr>
                <w:rFonts w:asciiTheme="minorHAnsi" w:hAnsiTheme="minorHAnsi"/>
                <w:noProof/>
                <w:sz w:val="22"/>
              </w:rPr>
              <w:tab/>
            </w:r>
            <w:r>
              <w:rPr>
                <w:rStyle w:val="Hyperlink"/>
              </w:rPr>
              <w:t>Parkeringsforskriften</w:t>
            </w:r>
            <w:r>
              <w:tab/>
            </w:r>
            <w:r>
              <w:fldChar w:fldCharType="begin"/>
            </w:r>
            <w:r>
              <w:instrText xml:space="preserve"> PAGEREF _Toc256000017 \h </w:instrText>
            </w:r>
            <w:r>
              <w:fldChar w:fldCharType="separate"/>
            </w:r>
            <w:r>
              <w:t>7</w:t>
            </w:r>
            <w:r>
              <w:fldChar w:fldCharType="end"/>
            </w:r>
          </w:hyperlink>
        </w:p>
        <w:p>
          <w:pPr>
            <w:pStyle w:val="TOC1"/>
            <w:tabs>
              <w:tab w:val="left" w:pos="480"/>
              <w:tab w:val="right" w:leader="dot" w:pos="9061"/>
            </w:tabs>
            <w:rPr>
              <w:rFonts w:asciiTheme="minorHAnsi" w:hAnsiTheme="minorHAnsi"/>
              <w:noProof/>
              <w:sz w:val="22"/>
            </w:rPr>
          </w:pPr>
          <w:hyperlink w:anchor="_Toc256000018" w:history="1">
            <w:r>
              <w:rPr>
                <w:rStyle w:val="Hyperlink"/>
              </w:rPr>
              <w:t>5</w:t>
            </w:r>
            <w:r>
              <w:rPr>
                <w:rFonts w:asciiTheme="minorHAnsi" w:hAnsiTheme="minorHAnsi"/>
                <w:noProof/>
                <w:sz w:val="22"/>
              </w:rPr>
              <w:tab/>
            </w:r>
            <w:r>
              <w:rPr>
                <w:rStyle w:val="Hyperlink"/>
              </w:rPr>
              <w:t>Y</w:t>
            </w:r>
            <w:r w:rsidRPr="001033F4">
              <w:rPr>
                <w:rStyle w:val="Hyperlink"/>
              </w:rPr>
              <w:t xml:space="preserve">rkesbiler: </w:t>
            </w:r>
            <w:r>
              <w:rPr>
                <w:rStyle w:val="Hyperlink"/>
              </w:rPr>
              <w:t>Administrative rutiner</w:t>
            </w:r>
            <w:r>
              <w:tab/>
            </w:r>
            <w:r>
              <w:fldChar w:fldCharType="begin"/>
            </w:r>
            <w:r>
              <w:instrText xml:space="preserve"> PAGEREF _Toc256000018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19" w:history="1">
            <w:r>
              <w:rPr>
                <w:rStyle w:val="Hyperlink"/>
              </w:rPr>
              <w:t>5.1</w:t>
            </w:r>
            <w:r>
              <w:rPr>
                <w:rFonts w:asciiTheme="minorHAnsi" w:hAnsiTheme="minorHAnsi"/>
                <w:noProof/>
                <w:sz w:val="22"/>
              </w:rPr>
              <w:tab/>
            </w:r>
            <w:r>
              <w:rPr>
                <w:rStyle w:val="Hyperlink"/>
              </w:rPr>
              <w:t>Fakturering yrkesbiler</w:t>
            </w:r>
            <w:r>
              <w:tab/>
            </w:r>
            <w:r>
              <w:fldChar w:fldCharType="begin"/>
            </w:r>
            <w:r>
              <w:instrText xml:space="preserve"> PAGEREF _Toc256000019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20" w:history="1">
            <w:r>
              <w:rPr>
                <w:rStyle w:val="Hyperlink"/>
              </w:rPr>
              <w:t>5.2</w:t>
            </w:r>
            <w:r>
              <w:rPr>
                <w:rFonts w:asciiTheme="minorHAnsi" w:hAnsiTheme="minorHAnsi"/>
                <w:noProof/>
                <w:sz w:val="22"/>
              </w:rPr>
              <w:tab/>
            </w:r>
            <w:r>
              <w:rPr>
                <w:rStyle w:val="Hyperlink"/>
              </w:rPr>
              <w:t>Administrasjon ladekort</w:t>
            </w:r>
            <w:r>
              <w:tab/>
            </w:r>
            <w:r>
              <w:fldChar w:fldCharType="begin"/>
            </w:r>
            <w:r>
              <w:instrText xml:space="preserve"> PAGEREF _Toc256000020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21" w:history="1">
            <w:r>
              <w:rPr>
                <w:rStyle w:val="Hyperlink"/>
              </w:rPr>
              <w:t>5.3</w:t>
            </w:r>
            <w:r>
              <w:rPr>
                <w:rFonts w:asciiTheme="minorHAnsi" w:hAnsiTheme="minorHAnsi"/>
                <w:noProof/>
                <w:sz w:val="22"/>
              </w:rPr>
              <w:tab/>
            </w:r>
            <w:r>
              <w:rPr>
                <w:rStyle w:val="Hyperlink"/>
              </w:rPr>
              <w:t>Vedlikeholdsrutiner El-bil ladeanlegg</w:t>
            </w:r>
            <w:r>
              <w:tab/>
            </w:r>
            <w:r>
              <w:fldChar w:fldCharType="begin"/>
            </w:r>
            <w:r>
              <w:instrText xml:space="preserve"> PAGEREF _Toc256000021 \h </w:instrText>
            </w:r>
            <w:r>
              <w:fldChar w:fldCharType="separate"/>
            </w:r>
            <w:r>
              <w:t>8</w:t>
            </w:r>
            <w:r>
              <w:fldChar w:fldCharType="end"/>
            </w:r>
          </w:hyperlink>
        </w:p>
        <w:p>
          <w:pPr>
            <w:pStyle w:val="TOC1"/>
            <w:tabs>
              <w:tab w:val="left" w:pos="480"/>
              <w:tab w:val="right" w:leader="dot" w:pos="9061"/>
            </w:tabs>
            <w:rPr>
              <w:rFonts w:asciiTheme="minorHAnsi" w:hAnsiTheme="minorHAnsi"/>
              <w:noProof/>
              <w:sz w:val="22"/>
            </w:rPr>
          </w:pPr>
          <w:hyperlink w:anchor="_Toc256000022" w:history="1">
            <w:r>
              <w:rPr>
                <w:rStyle w:val="Hyperlink"/>
              </w:rPr>
              <w:t>6</w:t>
            </w:r>
            <w:r>
              <w:rPr>
                <w:rFonts w:asciiTheme="minorHAnsi" w:hAnsiTheme="minorHAnsi"/>
                <w:noProof/>
                <w:sz w:val="22"/>
              </w:rPr>
              <w:tab/>
            </w:r>
            <w:r>
              <w:rPr>
                <w:rStyle w:val="Hyperlink"/>
              </w:rPr>
              <w:t>Publikum: Fakturering</w:t>
            </w:r>
            <w:r>
              <w:tab/>
            </w:r>
            <w:r>
              <w:fldChar w:fldCharType="begin"/>
            </w:r>
            <w:r>
              <w:instrText xml:space="preserve"> PAGEREF _Toc256000022 \h </w:instrText>
            </w:r>
            <w:r>
              <w:fldChar w:fldCharType="separate"/>
            </w:r>
            <w:r>
              <w:t>9</w:t>
            </w:r>
            <w:r>
              <w:fldChar w:fldCharType="end"/>
            </w:r>
          </w:hyperlink>
        </w:p>
        <w:p>
          <w:pPr>
            <w:pStyle w:val="TOC2"/>
            <w:tabs>
              <w:tab w:val="left" w:pos="880"/>
              <w:tab w:val="right" w:leader="dot" w:pos="9061"/>
            </w:tabs>
            <w:rPr>
              <w:rFonts w:asciiTheme="minorHAnsi" w:hAnsiTheme="minorHAnsi"/>
              <w:noProof/>
              <w:sz w:val="22"/>
            </w:rPr>
          </w:pPr>
          <w:hyperlink w:anchor="_Toc256000023" w:history="1">
            <w:r>
              <w:rPr>
                <w:rStyle w:val="Hyperlink"/>
              </w:rPr>
              <w:t>6.1</w:t>
            </w:r>
            <w:r>
              <w:rPr>
                <w:rFonts w:asciiTheme="minorHAnsi" w:hAnsiTheme="minorHAnsi"/>
                <w:noProof/>
                <w:sz w:val="22"/>
              </w:rPr>
              <w:tab/>
            </w:r>
            <w:r>
              <w:rPr>
                <w:rStyle w:val="Hyperlink"/>
              </w:rPr>
              <w:t>Publikum: pris</w:t>
            </w:r>
            <w:r>
              <w:tab/>
            </w:r>
            <w:r>
              <w:fldChar w:fldCharType="begin"/>
            </w:r>
            <w:r>
              <w:instrText xml:space="preserve"> PAGEREF _Toc256000023 \h </w:instrText>
            </w:r>
            <w:r>
              <w:fldChar w:fldCharType="separate"/>
            </w:r>
            <w:r>
              <w:t>10</w:t>
            </w:r>
            <w:r>
              <w:fldChar w:fldCharType="end"/>
            </w:r>
          </w:hyperlink>
        </w:p>
        <w:p>
          <w:pPr>
            <w:pStyle w:val="TOC1"/>
            <w:tabs>
              <w:tab w:val="left" w:pos="480"/>
              <w:tab w:val="right" w:leader="dot" w:pos="9061"/>
            </w:tabs>
            <w:rPr>
              <w:rFonts w:asciiTheme="minorHAnsi" w:hAnsiTheme="minorHAnsi"/>
              <w:noProof/>
              <w:sz w:val="22"/>
            </w:rPr>
          </w:pPr>
          <w:hyperlink w:anchor="_Toc256000024" w:history="1">
            <w:r>
              <w:rPr>
                <w:rStyle w:val="Hyperlink"/>
              </w:rPr>
              <w:t>7</w:t>
            </w:r>
            <w:r>
              <w:rPr>
                <w:rFonts w:asciiTheme="minorHAnsi" w:hAnsiTheme="minorHAnsi"/>
                <w:noProof/>
                <w:sz w:val="22"/>
              </w:rPr>
              <w:tab/>
            </w:r>
            <w:r>
              <w:rPr>
                <w:rStyle w:val="Hyperlink"/>
              </w:rPr>
              <w:t>Ekstern lading</w:t>
            </w:r>
            <w:r>
              <w:tab/>
            </w:r>
            <w:r>
              <w:fldChar w:fldCharType="begin"/>
            </w:r>
            <w:r>
              <w:instrText xml:space="preserve"> PAGEREF _Toc256000024 \h </w:instrText>
            </w:r>
            <w:r>
              <w:fldChar w:fldCharType="separate"/>
            </w:r>
            <w:r>
              <w:t>10</w:t>
            </w:r>
            <w:r>
              <w:fldChar w:fldCharType="end"/>
            </w:r>
          </w:hyperlink>
        </w:p>
        <w:p w:rsidR="00A55D47">
          <w:r w:rsidRPr="00EB193A">
            <w:rPr>
              <w:rFonts w:cstheme="minorHAnsi"/>
            </w:rPr>
            <w:fldChar w:fldCharType="end"/>
          </w:r>
        </w:p>
      </w:sdtContent>
    </w:sdt>
    <w:p w:rsidR="00D23D38">
      <w:pPr>
        <w:rPr>
          <w:b/>
          <w:sz w:val="28"/>
        </w:rPr>
      </w:pPr>
      <w:bookmarkStart w:id="2" w:name="_Toc130214580"/>
      <w:r>
        <w:br w:type="page"/>
      </w:r>
    </w:p>
    <w:p w:rsidR="00D23D38" w:rsidP="00D23D38">
      <w:pPr>
        <w:pStyle w:val="Heading1"/>
      </w:pPr>
      <w:bookmarkStart w:id="3" w:name="_Toc256000000"/>
      <w:r>
        <w:t>Innledning/Hovedprinsipper</w:t>
      </w:r>
      <w:bookmarkEnd w:id="3"/>
      <w:bookmarkEnd w:id="2"/>
      <w:r>
        <w:t xml:space="preserve"> </w:t>
      </w:r>
    </w:p>
    <w:p w:rsidR="00D23D38" w:rsidP="00D23D38">
      <w:r>
        <w:t>Helse Bergen har et mål om at alle HB eide og leide biler skal være elektriske/fossilfrie. Unntakene vil være ambulansekjøretøy og andre kjøretøy der dette ikke lar seg gjøre av teknologiske årsaker.</w:t>
      </w:r>
      <w:r>
        <w:br/>
        <w:t xml:space="preserve">Dette har utløst et behov for å utvide ladepunkt-parken. </w:t>
      </w:r>
    </w:p>
    <w:p w:rsidR="00D23D38" w:rsidRPr="001E69A5" w:rsidP="00D23D38">
      <w:r>
        <w:t xml:space="preserve">Driver for disse omstillingsprosessene er: </w:t>
      </w:r>
    </w:p>
    <w:p w:rsidR="00D23D38" w:rsidP="00D23D38">
      <w:pPr>
        <w:pStyle w:val="ListParagraph"/>
        <w:numPr>
          <w:ilvl w:val="0"/>
          <w:numId w:val="24"/>
        </w:numPr>
        <w:spacing w:line="259" w:lineRule="auto"/>
      </w:pPr>
      <w:r>
        <w:t>HB sin miljøhandlingsplan</w:t>
      </w:r>
    </w:p>
    <w:p w:rsidR="00D23D38" w:rsidRPr="001E69A5" w:rsidP="00D23D38">
      <w:pPr>
        <w:pStyle w:val="ListParagraph"/>
        <w:numPr>
          <w:ilvl w:val="0"/>
          <w:numId w:val="24"/>
        </w:numPr>
        <w:spacing w:line="259" w:lineRule="auto"/>
      </w:pPr>
      <w:r w:rsidRPr="001E69A5">
        <w:t>Helse Bergen sin energidelplan (alle energikilder skal være fossilfrie)</w:t>
      </w:r>
    </w:p>
    <w:p w:rsidR="00D23D38" w:rsidP="00D23D38">
      <w:pPr>
        <w:pStyle w:val="ListParagraph"/>
        <w:numPr>
          <w:ilvl w:val="0"/>
          <w:numId w:val="24"/>
        </w:numPr>
        <w:spacing w:line="259" w:lineRule="auto"/>
      </w:pPr>
      <w:r>
        <w:t>Regjeringens klimahandlingsplan 2021 (</w:t>
      </w:r>
      <w:r w:rsidRPr="001E69A5">
        <w:t>alle off. anskaffelser av kjøretøy etter 2022 skal være utslippsfrie</w:t>
      </w:r>
      <w:r>
        <w:t>)</w:t>
      </w:r>
    </w:p>
    <w:p w:rsidR="00D23D38" w:rsidP="00D23D38">
      <w:pPr>
        <w:pStyle w:val="ListParagraph"/>
        <w:numPr>
          <w:ilvl w:val="0"/>
          <w:numId w:val="24"/>
        </w:numPr>
        <w:spacing w:line="259" w:lineRule="auto"/>
      </w:pPr>
      <w:r w:rsidRPr="001E69A5">
        <w:t>Bergen kommunes handlingsplan (</w:t>
      </w:r>
      <w:r>
        <w:t>fossil</w:t>
      </w:r>
      <w:r w:rsidRPr="001E69A5">
        <w:t>fritt Bergen innen 2030)</w:t>
      </w:r>
    </w:p>
    <w:p w:rsidR="00D23D38" w:rsidP="00D23D38"/>
    <w:p w:rsidR="00D23D38" w:rsidP="00D23D38">
      <w:r>
        <w:t>Hvis vi kategoriserer ladepunktene får vi følgende oversikt per 23.feb 2023:</w:t>
      </w:r>
    </w:p>
    <w:bookmarkStart w:id="4" w:name="_MON_1738649428"/>
    <w:bookmarkEnd w:id="4"/>
    <w:p w:rsidR="00D23D38" w:rsidP="00D23D38">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15pt;height:159.85pt" o:oleicon="f" o:ole="">
            <v:imagedata r:id="rId6" o:title=""/>
          </v:shape>
          <o:OLEObject Type="Embed" ProgID="Excel.Sheet.12" ShapeID="_x0000_i1025" DrawAspect="Content" ObjectID="_1741080268" r:id="rId7"/>
        </w:object>
      </w:r>
    </w:p>
    <w:p w:rsidR="00D23D38" w:rsidP="00D23D38"/>
    <w:p w:rsidR="00D23D38" w:rsidP="00D23D38">
      <w:r>
        <w:rPr>
          <w:noProof/>
        </w:rPr>
        <w:drawing>
          <wp:inline distT="0" distB="0" distL="0" distR="0">
            <wp:extent cx="2171700" cy="1152618"/>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2191647" cy="1163205"/>
                    </a:xfrm>
                    <a:prstGeom prst="rect">
                      <a:avLst/>
                    </a:prstGeom>
                  </pic:spPr>
                </pic:pic>
              </a:graphicData>
            </a:graphic>
          </wp:inline>
        </w:drawing>
      </w:r>
      <w:r w:rsidRPr="00C65733">
        <w:rPr>
          <w:noProof/>
        </w:rPr>
        <w:t xml:space="preserve"> </w:t>
      </w:r>
      <w:r>
        <w:rPr>
          <w:noProof/>
        </w:rPr>
        <w:t xml:space="preserve">     </w:t>
      </w:r>
      <w:r>
        <w:rPr>
          <w:noProof/>
        </w:rPr>
        <w:drawing>
          <wp:inline distT="0" distB="0" distL="0" distR="0">
            <wp:extent cx="1871133" cy="11144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9"/>
                    <a:stretch>
                      <a:fillRect/>
                    </a:stretch>
                  </pic:blipFill>
                  <pic:spPr>
                    <a:xfrm>
                      <a:off x="0" y="0"/>
                      <a:ext cx="1879870" cy="1119629"/>
                    </a:xfrm>
                    <a:prstGeom prst="rect">
                      <a:avLst/>
                    </a:prstGeom>
                  </pic:spPr>
                </pic:pic>
              </a:graphicData>
            </a:graphic>
          </wp:inline>
        </w:drawing>
      </w:r>
    </w:p>
    <w:p w:rsidR="00D23D38" w:rsidP="00D23D38"/>
    <w:p w:rsidR="00D23D38" w:rsidP="00D23D38"/>
    <w:p w:rsidR="00D23D38" w:rsidRPr="001E69A5" w:rsidP="00D23D38">
      <w:pPr>
        <w:pStyle w:val="Heading2"/>
      </w:pPr>
      <w:bookmarkStart w:id="5" w:name="_Toc130214581"/>
      <w:bookmarkStart w:id="6" w:name="_Toc256000001"/>
      <w:r>
        <w:t>Begreper</w:t>
      </w:r>
      <w:bookmarkEnd w:id="6"/>
      <w:bookmarkEnd w:id="5"/>
    </w:p>
    <w:p w:rsidR="00D23D38" w:rsidP="00D23D38">
      <w:pPr>
        <w:rPr>
          <w:rFonts w:ascii="Calibri" w:hAnsi="Calibri" w:cs="Calibri"/>
        </w:rPr>
      </w:pPr>
      <w:r>
        <w:rPr>
          <w:rFonts w:ascii="Calibri" w:hAnsi="Calibri" w:cs="Calibri"/>
          <w:b/>
        </w:rPr>
        <w:t>Yrkesbil/Tjenestebil</w:t>
      </w:r>
      <w:r>
        <w:rPr>
          <w:rFonts w:ascii="Calibri" w:hAnsi="Calibri" w:cs="Calibri"/>
        </w:rPr>
        <w:t>: HB eide eller leide el-biler, som disponeres av ansatte i arbeidstiden.</w:t>
      </w:r>
    </w:p>
    <w:p w:rsidR="00D23D38" w:rsidRPr="00975908" w:rsidP="00D23D38">
      <w:pPr>
        <w:rPr>
          <w:rFonts w:ascii="Calibri" w:hAnsi="Calibri" w:cs="Calibri"/>
        </w:rPr>
      </w:pPr>
      <w:r>
        <w:rPr>
          <w:b/>
        </w:rPr>
        <w:t>Lånebil</w:t>
      </w:r>
      <w:r>
        <w:t xml:space="preserve">: </w:t>
      </w:r>
      <w:r w:rsidRPr="00975908">
        <w:rPr>
          <w:rFonts w:ascii="Calibri" w:hAnsi="Calibri" w:cs="Calibri"/>
        </w:rPr>
        <w:t>Hospitaldrift Sikkerhet organiserer</w:t>
      </w:r>
      <w:r>
        <w:rPr>
          <w:rStyle w:val="FootnoteReference"/>
          <w:rFonts w:ascii="Calibri" w:hAnsi="Calibri" w:cs="Calibri"/>
        </w:rPr>
        <w:footnoteReference w:id="2"/>
      </w:r>
      <w:r w:rsidRPr="00975908">
        <w:rPr>
          <w:rFonts w:ascii="Calibri" w:hAnsi="Calibri" w:cs="Calibri"/>
        </w:rPr>
        <w:t xml:space="preserve"> utlån</w:t>
      </w:r>
      <w:r>
        <w:rPr>
          <w:rFonts w:ascii="Calibri" w:hAnsi="Calibri" w:cs="Calibri"/>
        </w:rPr>
        <w:t xml:space="preserve"> av el-biler, </w:t>
      </w:r>
      <w:r w:rsidRPr="00975908">
        <w:rPr>
          <w:rFonts w:ascii="Calibri" w:hAnsi="Calibri" w:cs="Calibri"/>
        </w:rPr>
        <w:t>som kan benyttes til kortere tjenestereiser i arbeidstiden</w:t>
      </w:r>
      <w:r>
        <w:rPr>
          <w:rFonts w:ascii="Calibri" w:hAnsi="Calibri" w:cs="Calibri"/>
        </w:rPr>
        <w:t>, ved å reservere biler i outlook.</w:t>
      </w:r>
    </w:p>
    <w:p w:rsidR="00D23D38" w:rsidP="00D23D38">
      <w:r>
        <w:rPr>
          <w:b/>
        </w:rPr>
        <w:t>P</w:t>
      </w:r>
      <w:r w:rsidRPr="00FD0539">
        <w:rPr>
          <w:b/>
        </w:rPr>
        <w:t>ublikum</w:t>
      </w:r>
      <w:r>
        <w:t xml:space="preserve">: Besøkende, pårørende, pasienter og ansatte uten behov for spesiell tilrettelegging.  </w:t>
      </w:r>
    </w:p>
    <w:p w:rsidR="00D23D38" w:rsidP="00D23D38">
      <w:pPr>
        <w:rPr>
          <w:rFonts w:ascii="Calibri" w:hAnsi="Calibri" w:cs="Calibri"/>
        </w:rPr>
      </w:pPr>
      <w:r>
        <w:rPr>
          <w:rFonts w:ascii="Calibri" w:hAnsi="Calibri" w:cs="Calibri"/>
          <w:b/>
        </w:rPr>
        <w:t>B</w:t>
      </w:r>
      <w:r w:rsidRPr="001E69A5">
        <w:rPr>
          <w:rFonts w:ascii="Calibri" w:hAnsi="Calibri" w:cs="Calibri"/>
          <w:b/>
        </w:rPr>
        <w:t>ruker</w:t>
      </w:r>
      <w:r>
        <w:rPr>
          <w:rFonts w:ascii="Calibri" w:hAnsi="Calibri" w:cs="Calibri"/>
          <w:b/>
        </w:rPr>
        <w:t xml:space="preserve">: </w:t>
      </w:r>
      <w:r>
        <w:rPr>
          <w:rFonts w:ascii="Calibri" w:hAnsi="Calibri" w:cs="Calibri"/>
        </w:rPr>
        <w:t xml:space="preserve">Avdeling/Klinikk som disponerer yrkesbilen. </w:t>
      </w:r>
    </w:p>
    <w:p w:rsidR="00D23D38" w:rsidRPr="001E69A5" w:rsidP="00D23D38"/>
    <w:p w:rsidR="00D23D38">
      <w:bookmarkStart w:id="7" w:name="_Toc130214582"/>
      <w:r>
        <w:br w:type="page"/>
      </w:r>
    </w:p>
    <w:p w:rsidR="00D23D38" w:rsidP="00D23D38">
      <w:pPr>
        <w:pStyle w:val="Heading2"/>
      </w:pPr>
      <w:bookmarkStart w:id="8" w:name="_Toc256000002"/>
      <w:r>
        <w:t>Hovedprinsipper</w:t>
      </w:r>
      <w:bookmarkEnd w:id="8"/>
      <w:bookmarkEnd w:id="7"/>
      <w:r>
        <w:t xml:space="preserve"> </w:t>
      </w:r>
    </w:p>
    <w:p w:rsidR="00D23D38" w:rsidP="00D23D38">
      <w:pPr>
        <w:rPr>
          <w:rFonts w:ascii="Calibri" w:hAnsi="Calibri" w:cs="Calibri"/>
        </w:rPr>
      </w:pPr>
      <w:r>
        <w:t xml:space="preserve">Publikum (herunder ansatte) skal gjennom betalingsordninger dekke alle livssykluskostnader knyttet til elbillading. </w:t>
      </w:r>
    </w:p>
    <w:p w:rsidR="00D23D38" w:rsidP="00D23D38">
      <w:pPr>
        <w:rPr>
          <w:rFonts w:ascii="Calibri" w:hAnsi="Calibri" w:cs="Calibri"/>
        </w:rPr>
      </w:pPr>
      <w:r>
        <w:rPr>
          <w:rFonts w:ascii="Calibri" w:hAnsi="Calibri" w:cs="Calibri"/>
        </w:rPr>
        <w:t xml:space="preserve">Bruker blir viderefakturert alle driftskostnader knyttet til el-billading, både strømutgifter og drift og vedlikehold av ladeanlegg. </w:t>
      </w:r>
    </w:p>
    <w:p w:rsidR="00D23D38" w:rsidP="00D23D38">
      <w:pPr>
        <w:rPr>
          <w:rFonts w:ascii="Calibri" w:hAnsi="Calibri" w:cs="Calibri"/>
        </w:rPr>
      </w:pPr>
    </w:p>
    <w:p w:rsidR="00D23D38" w:rsidP="00D23D38">
      <w:pPr>
        <w:pStyle w:val="Heading1"/>
      </w:pPr>
      <w:bookmarkStart w:id="9" w:name="_Toc130214583"/>
      <w:bookmarkStart w:id="10" w:name="_Toc256000003"/>
      <w:r>
        <w:t>Yrkesbiler: Generelle rutiner</w:t>
      </w:r>
      <w:bookmarkEnd w:id="10"/>
      <w:bookmarkEnd w:id="9"/>
    </w:p>
    <w:p w:rsidR="00D23D38" w:rsidP="00D23D38">
      <w:pPr>
        <w:pStyle w:val="Heading2"/>
      </w:pPr>
      <w:bookmarkStart w:id="11" w:name="_Toc130214584"/>
      <w:bookmarkStart w:id="12" w:name="_Toc256000004"/>
      <w:r>
        <w:t>Behovsinnmelding/</w:t>
      </w:r>
      <w:r w:rsidRPr="0055216B">
        <w:t>Anskaffelse</w:t>
      </w:r>
      <w:bookmarkEnd w:id="12"/>
      <w:bookmarkEnd w:id="11"/>
    </w:p>
    <w:p w:rsidR="00D23D38" w:rsidP="00D23D38">
      <w:r>
        <w:t>Investeringskostnader på innvilgede installasjoner dekkes av investeringsbudsjettet til Teknisk avdeling eller prosjektkontoret.</w:t>
      </w:r>
    </w:p>
    <w:p w:rsidR="00D23D38" w:rsidP="00D23D38">
      <w:r w:rsidRPr="007A4960">
        <w:t xml:space="preserve">Behov for ladepunkter skal meldes via </w:t>
      </w:r>
      <w:hyperlink r:id="rId10" w:history="1">
        <w:r w:rsidRPr="007A4960">
          <w:rPr>
            <w:rStyle w:val="Hyperlink"/>
          </w:rPr>
          <w:t>Drift/teknisk kundeweb</w:t>
        </w:r>
      </w:hyperlink>
      <w:r w:rsidRPr="007A4960">
        <w:t xml:space="preserve">, som videresender henvendelsen til Bygningsseksjonen.  </w:t>
      </w:r>
      <w:r w:rsidRPr="007A4960">
        <w:br/>
        <w:t xml:space="preserve">Beskriv ladebehovet med antall brukere, </w:t>
      </w:r>
      <w:r>
        <w:t xml:space="preserve">antall </w:t>
      </w:r>
      <w:r w:rsidRPr="007A4960">
        <w:t xml:space="preserve">biler og forventet kjørelengde. </w:t>
      </w:r>
    </w:p>
    <w:p w:rsidR="00D23D38" w:rsidP="00D23D38"/>
    <w:p w:rsidR="00D23D38" w:rsidP="00D23D38">
      <w:pPr>
        <w:pStyle w:val="Heading2"/>
      </w:pPr>
      <w:bookmarkStart w:id="13" w:name="_Toc130214585"/>
      <w:bookmarkStart w:id="14" w:name="_Toc256000005"/>
      <w:r>
        <w:t>Tilgang til lading på nye ladepunkter</w:t>
      </w:r>
      <w:bookmarkEnd w:id="14"/>
      <w:bookmarkEnd w:id="13"/>
    </w:p>
    <w:p w:rsidR="00D23D38" w:rsidP="00D23D38">
      <w:r>
        <w:rPr>
          <w:rFonts w:ascii="Calibri" w:hAnsi="Calibri" w:cs="Calibri"/>
        </w:rPr>
        <w:t>Lading av bil skal initieres av et ladekort, og ladekort følger bil og ikke person.</w:t>
      </w:r>
      <w:r>
        <w:t xml:space="preserve"> </w:t>
      </w:r>
    </w:p>
    <w:p w:rsidR="00D23D38" w:rsidP="00D23D38">
      <w:r>
        <w:t xml:space="preserve">Ladekort utstedes og aktiveres av Teknisk avdeling (R11534 Teknisk Rus og Psykiatri) v/ Tomm-Greger Vilkensen). </w:t>
      </w:r>
    </w:p>
    <w:p w:rsidR="00D23D38" w:rsidP="00D23D38">
      <w:r>
        <w:t xml:space="preserve">Seksjonsleder for koststedet, som skal belastes for el-bil ladingen, er ansvarlig for å administrere ladekortene slik at de ikke blir misbrukt. Vi overlater til avdelingen å avgjøre om det fungerer best at kortet ligger i bilen, eller om man skal signere ut og hente kort i en slags resepsjon mm. </w:t>
      </w:r>
    </w:p>
    <w:p w:rsidR="00D23D38" w:rsidP="00D23D38">
      <w:r>
        <w:t>Ubrukte ladekort skal leveres tilbake til Teknisk avdeling og disse vil bli slettet fra Zaptec for å deaktivere dem.</w:t>
      </w:r>
    </w:p>
    <w:p w:rsidR="00D23D38" w:rsidP="00D23D38">
      <w:pPr>
        <w:pStyle w:val="Heading2"/>
      </w:pPr>
      <w:bookmarkStart w:id="15" w:name="_Toc256000006"/>
      <w:bookmarkEnd w:id="15"/>
    </w:p>
    <w:p w:rsidR="00D23D38" w:rsidP="00D23D38">
      <w:pPr>
        <w:pStyle w:val="Heading2"/>
      </w:pPr>
      <w:bookmarkStart w:id="16" w:name="_Ladestrategi"/>
      <w:bookmarkStart w:id="17" w:name="_Toc130214586"/>
      <w:bookmarkEnd w:id="16"/>
      <w:bookmarkStart w:id="18" w:name="_Toc256000007"/>
      <w:r>
        <w:t>Ladestrategi</w:t>
      </w:r>
      <w:bookmarkEnd w:id="18"/>
      <w:bookmarkEnd w:id="17"/>
    </w:p>
    <w:p w:rsidR="00D23D38" w:rsidP="00D23D38">
      <w:r>
        <w:t xml:space="preserve">Forbruksmønsteret skal ikke styres av økonomiske behov, men pasient- og driftsbehov. Planlegging ladetidspunkt avgjøres av bil- og ladeanleggets styringsmuligheter, forbruksmønster bil og batterikapasitet på bil. </w:t>
      </w:r>
    </w:p>
    <w:p w:rsidR="00D23D38" w:rsidP="00D23D38">
      <w:r>
        <w:t xml:space="preserve">Det er imidlertid et godt enøk-tiltak å planlegge lading av elbil, dersom driften tillater det. Det oppfordres det til følgende: </w:t>
      </w:r>
    </w:p>
    <w:p w:rsidR="00D23D38" w:rsidP="00D23D38">
      <w:pPr>
        <w:pStyle w:val="ListParagraph"/>
        <w:numPr>
          <w:ilvl w:val="0"/>
          <w:numId w:val="37"/>
        </w:numPr>
        <w:spacing w:line="259" w:lineRule="auto"/>
      </w:pPr>
      <w:r>
        <w:t xml:space="preserve">Lade slik at batteriet alltid er mellom 20-80 %. Kreves mer strøm å fylle batteriet med samme energimengde utenfor disse rammene. </w:t>
      </w:r>
    </w:p>
    <w:p w:rsidR="00D23D38" w:rsidP="00D23D38">
      <w:pPr>
        <w:pStyle w:val="ListParagraph"/>
        <w:numPr>
          <w:ilvl w:val="0"/>
          <w:numId w:val="37"/>
        </w:numPr>
        <w:spacing w:after="160" w:line="259" w:lineRule="auto"/>
      </w:pPr>
      <w:r>
        <w:t xml:space="preserve">Batterikapasiteten bør helst ikke falle under 10 %. </w:t>
      </w:r>
    </w:p>
    <w:p w:rsidR="00D23D38" w:rsidP="00D23D38">
      <w:pPr>
        <w:pStyle w:val="ListParagraph"/>
        <w:numPr>
          <w:ilvl w:val="0"/>
          <w:numId w:val="37"/>
        </w:numPr>
        <w:spacing w:after="160" w:line="259" w:lineRule="auto"/>
      </w:pPr>
      <w:r>
        <w:t xml:space="preserve">Lade når prisen er lavest. Typisk etter kl 22 og på nattestid. </w:t>
      </w:r>
    </w:p>
    <w:p w:rsidR="00D23D38" w:rsidRPr="004C66EF" w:rsidP="00D23D38">
      <w:pPr>
        <w:pStyle w:val="ListParagraph"/>
        <w:numPr>
          <w:ilvl w:val="0"/>
          <w:numId w:val="37"/>
        </w:numPr>
        <w:spacing w:after="160" w:line="259" w:lineRule="auto"/>
      </w:pPr>
      <w:r>
        <w:t xml:space="preserve">Lade når strømuttaket ellers i bygget er lavt, altså utenfor driftstiden. Da unngår man at lading av elbil driver opp effektleddet på strømregningen. </w:t>
      </w:r>
    </w:p>
    <w:p w:rsidR="00D23D38" w:rsidP="00D23D38"/>
    <w:p w:rsidR="00D23D38" w:rsidP="00D23D38">
      <w:r>
        <w:t xml:space="preserve">Ved lading på dagtid risikerer man at effekttoppen på el-billading legger seg oppå toppen til ordinær drift. Eksempel: </w:t>
      </w:r>
      <w:r>
        <w:br/>
        <w:t xml:space="preserve">Hvis effekttoppen øker med 10 KW koster det 590 kr. Dersom forbruket per mnd for bilen er 1000 kWh, så betyr det at effektleddet utgjør 59 øre/kWh. </w:t>
      </w:r>
    </w:p>
    <w:p w:rsidR="00D23D38" w:rsidP="00D23D38">
      <w:pPr>
        <w:rPr>
          <w:rFonts w:asciiTheme="majorHAnsi" w:eastAsiaTheme="majorEastAsia" w:hAnsiTheme="majorHAnsi" w:cstheme="majorBidi"/>
          <w:color w:val="365F91" w:themeColor="accent1" w:themeShade="BF"/>
          <w:sz w:val="32"/>
          <w:szCs w:val="32"/>
        </w:rPr>
      </w:pPr>
      <w:r>
        <w:br w:type="page"/>
      </w:r>
    </w:p>
    <w:p w:rsidR="00D23D38" w:rsidRPr="00AB3E10" w:rsidP="00D23D38">
      <w:pPr>
        <w:pStyle w:val="Heading1"/>
      </w:pPr>
      <w:bookmarkStart w:id="19" w:name="_Toc130214587"/>
      <w:bookmarkStart w:id="20" w:name="_Toc256000008"/>
      <w:r>
        <w:t>Yrkesbiler: Internfakturering</w:t>
      </w:r>
      <w:bookmarkEnd w:id="20"/>
      <w:bookmarkEnd w:id="19"/>
    </w:p>
    <w:p w:rsidR="00D23D38" w:rsidP="00D23D38">
      <w:pPr>
        <w:rPr>
          <w:rFonts w:ascii="Calibri" w:hAnsi="Calibri" w:cs="Calibri"/>
        </w:rPr>
      </w:pPr>
      <w:r>
        <w:rPr>
          <w:rFonts w:ascii="Calibri" w:hAnsi="Calibri" w:cs="Calibri"/>
        </w:rPr>
        <w:t>Pt har vi både eldre og nye ladeløsninger. Over tid vil all gamle ladepunkter fases ut og erstattes av nye som blir koblet inn på samme system (Zaptec).</w:t>
      </w:r>
      <w:r>
        <w:rPr>
          <w:rFonts w:ascii="Calibri" w:hAnsi="Calibri" w:cs="Calibri"/>
        </w:rPr>
        <w:br/>
      </w:r>
    </w:p>
    <w:p w:rsidR="00D23D38" w:rsidP="00D23D38">
      <w:pPr>
        <w:rPr>
          <w:rFonts w:ascii="Calibri" w:hAnsi="Calibri" w:cs="Calibri"/>
        </w:rPr>
      </w:pPr>
      <w:r>
        <w:rPr>
          <w:rFonts w:ascii="Calibri" w:hAnsi="Calibri" w:cs="Calibri"/>
        </w:rPr>
        <w:t xml:space="preserve">Bruker skal betale for alle driftskostnadene knyttet til lading. Prisen består av følgende ledd: </w:t>
      </w:r>
    </w:p>
    <w:p w:rsidR="00D23D38" w:rsidP="00D23D38">
      <w:pPr>
        <w:numPr>
          <w:ilvl w:val="0"/>
          <w:numId w:val="20"/>
        </w:numPr>
        <w:ind w:left="540"/>
        <w:textAlignment w:val="center"/>
        <w:rPr>
          <w:rFonts w:ascii="Calibri" w:hAnsi="Calibri" w:cs="Calibri"/>
        </w:rPr>
      </w:pPr>
      <w:r>
        <w:rPr>
          <w:rFonts w:ascii="Calibri" w:hAnsi="Calibri" w:cs="Calibri"/>
          <w:b/>
        </w:rPr>
        <w:t>Strømforbruk</w:t>
      </w:r>
      <w:r>
        <w:rPr>
          <w:rFonts w:ascii="Calibri" w:hAnsi="Calibri" w:cs="Calibri"/>
        </w:rPr>
        <w:t xml:space="preserve"> = forbruk x pris</w:t>
      </w:r>
    </w:p>
    <w:p w:rsidR="00D23D38" w:rsidP="00D23D38">
      <w:pPr>
        <w:numPr>
          <w:ilvl w:val="0"/>
          <w:numId w:val="20"/>
        </w:numPr>
        <w:ind w:left="540"/>
        <w:textAlignment w:val="center"/>
        <w:rPr>
          <w:rFonts w:ascii="Calibri" w:hAnsi="Calibri" w:cs="Calibri"/>
        </w:rPr>
      </w:pPr>
      <w:r w:rsidRPr="00392FEC">
        <w:rPr>
          <w:rFonts w:ascii="Calibri" w:hAnsi="Calibri" w:cs="Calibri"/>
          <w:b/>
        </w:rPr>
        <w:t>Andre kostnader</w:t>
      </w:r>
      <w:r>
        <w:rPr>
          <w:rFonts w:ascii="Calibri" w:hAnsi="Calibri" w:cs="Calibri"/>
        </w:rPr>
        <w:t>: Vedlikehold og reparasjoner ladeutstyr, samt forventet tidsforbruk administrasjon (vedlikeholdsplanlegging og fakturering).</w:t>
      </w:r>
    </w:p>
    <w:p w:rsidR="00D23D38" w:rsidP="00D23D38">
      <w:pPr>
        <w:numPr>
          <w:ilvl w:val="0"/>
          <w:numId w:val="20"/>
        </w:numPr>
        <w:ind w:left="540"/>
        <w:textAlignment w:val="center"/>
        <w:rPr>
          <w:rFonts w:ascii="Calibri" w:hAnsi="Calibri" w:cs="Calibri"/>
        </w:rPr>
      </w:pPr>
      <w:r w:rsidRPr="00392FEC">
        <w:rPr>
          <w:rFonts w:ascii="Calibri" w:hAnsi="Calibri" w:cs="Calibri"/>
          <w:b/>
        </w:rPr>
        <w:t>Effektledd</w:t>
      </w:r>
      <w:r>
        <w:rPr>
          <w:rFonts w:ascii="Calibri" w:hAnsi="Calibri" w:cs="Calibri"/>
        </w:rPr>
        <w:t xml:space="preserve"> påslag for elbilladingens effekt på effektleddet på strømregningen.</w:t>
      </w:r>
    </w:p>
    <w:p w:rsidR="00D23D38" w:rsidP="00D23D38">
      <w:pPr>
        <w:rPr>
          <w:rFonts w:ascii="Calibri" w:hAnsi="Calibri" w:cs="Calibri"/>
        </w:rPr>
      </w:pPr>
    </w:p>
    <w:p w:rsidR="00D23D38" w:rsidP="00D23D38">
      <w:pPr>
        <w:rPr>
          <w:rFonts w:ascii="Calibri" w:hAnsi="Calibri" w:cs="Calibri"/>
        </w:rPr>
      </w:pPr>
      <w:r>
        <w:rPr>
          <w:rFonts w:ascii="Calibri" w:hAnsi="Calibri" w:cs="Calibri"/>
        </w:rPr>
        <w:t xml:space="preserve">Bruker blir belastet driftskostnader gjennom internfakturering. Bruker belastes månedlig med et fast beløp. Det gjøres avregning basert på faktiske driftskostnader 1-2 ganger i året. </w:t>
      </w:r>
    </w:p>
    <w:p w:rsidR="00D23D38" w:rsidP="00D23D38">
      <w:pPr>
        <w:rPr>
          <w:rFonts w:ascii="Calibri" w:hAnsi="Calibri" w:cs="Calibri"/>
        </w:rPr>
      </w:pPr>
    </w:p>
    <w:p w:rsidR="00D23D38" w:rsidP="00D23D38">
      <w:pPr>
        <w:pStyle w:val="Heading2"/>
      </w:pPr>
      <w:bookmarkStart w:id="21" w:name="_Toc130214588"/>
      <w:bookmarkStart w:id="22" w:name="_Toc256000009"/>
      <w:r>
        <w:t>Strømforbruk</w:t>
      </w:r>
      <w:bookmarkEnd w:id="22"/>
      <w:bookmarkEnd w:id="21"/>
    </w:p>
    <w:p w:rsidR="00D23D38" w:rsidP="00D23D38">
      <w:pPr>
        <w:rPr>
          <w:rFonts w:ascii="Calibri" w:hAnsi="Calibri" w:cs="Calibri"/>
        </w:rPr>
      </w:pPr>
      <w:bookmarkStart w:id="23" w:name="_Fakturering"/>
      <w:bookmarkEnd w:id="23"/>
      <w:r>
        <w:rPr>
          <w:rFonts w:ascii="Calibri" w:hAnsi="Calibri" w:cs="Calibri"/>
        </w:rPr>
        <w:t xml:space="preserve">Det finnes tre måter å definere strømforbruket på (i prioritert rekkefølge under): </w:t>
      </w:r>
    </w:p>
    <w:p w:rsidR="00D23D38" w:rsidP="00D23D38">
      <w:pPr>
        <w:pStyle w:val="ListParagraph"/>
        <w:numPr>
          <w:ilvl w:val="0"/>
          <w:numId w:val="23"/>
        </w:numPr>
        <w:spacing w:line="259" w:lineRule="auto"/>
        <w:rPr>
          <w:rFonts w:ascii="Calibri" w:hAnsi="Calibri" w:cs="Calibri"/>
        </w:rPr>
      </w:pPr>
      <w:r>
        <w:rPr>
          <w:rFonts w:ascii="Calibri" w:hAnsi="Calibri" w:cs="Calibri"/>
        </w:rPr>
        <w:t>Faktisk strømforbruk (målt strømforbruk)</w:t>
      </w:r>
    </w:p>
    <w:p w:rsidR="00D23D38" w:rsidP="00D23D38">
      <w:pPr>
        <w:pStyle w:val="ListParagraph"/>
        <w:numPr>
          <w:ilvl w:val="0"/>
          <w:numId w:val="23"/>
        </w:numPr>
        <w:spacing w:line="259" w:lineRule="auto"/>
        <w:rPr>
          <w:rFonts w:ascii="Calibri" w:hAnsi="Calibri" w:cs="Calibri"/>
        </w:rPr>
      </w:pPr>
      <w:r>
        <w:rPr>
          <w:rFonts w:ascii="Calibri" w:hAnsi="Calibri" w:cs="Calibri"/>
        </w:rPr>
        <w:t xml:space="preserve">Estimert strømforbruk (antatt kjørelengde) </w:t>
      </w:r>
    </w:p>
    <w:p w:rsidR="00D23D38" w:rsidP="00D23D38">
      <w:pPr>
        <w:pStyle w:val="ListParagraph"/>
        <w:numPr>
          <w:ilvl w:val="0"/>
          <w:numId w:val="23"/>
        </w:numPr>
        <w:spacing w:line="259" w:lineRule="auto"/>
        <w:rPr>
          <w:rFonts w:ascii="Calibri" w:hAnsi="Calibri" w:cs="Calibri"/>
        </w:rPr>
      </w:pPr>
      <w:r>
        <w:rPr>
          <w:rFonts w:ascii="Calibri" w:hAnsi="Calibri" w:cs="Calibri"/>
        </w:rPr>
        <w:t>Indirekte strømforbruk (via dokumentert kjørelengde)</w:t>
      </w:r>
    </w:p>
    <w:p w:rsidR="00D23D38" w:rsidP="00D23D38">
      <w:pPr>
        <w:rPr>
          <w:rFonts w:ascii="Calibri" w:hAnsi="Calibri" w:cs="Calibri"/>
        </w:rPr>
      </w:pPr>
    </w:p>
    <w:p w:rsidR="00D23D38" w:rsidP="00D23D38">
      <w:r>
        <w:rPr>
          <w:rFonts w:ascii="Calibri" w:hAnsi="Calibri" w:cs="Calibri"/>
        </w:rPr>
        <w:t xml:space="preserve">For alle metoden prises strømforbruket </w:t>
      </w:r>
      <w:r>
        <w:t>til gjennomsnittpris betalt til Strømleverandør for alt strømforbruk levert til HB i den aktuelle perioden.</w:t>
      </w:r>
    </w:p>
    <w:p w:rsidR="00D23D38" w:rsidP="00D23D38">
      <w:r>
        <w:t>Teknisk avdeling v/Energikoordinator bidrar med prisstatistikk.</w:t>
      </w:r>
    </w:p>
    <w:p w:rsidR="00D23D38" w:rsidP="00D23D38">
      <w:r>
        <w:t xml:space="preserve">I tilfellene der ladepunkt er knyttet opp mot Zaptec vil løsning 1 benyttes. </w:t>
      </w:r>
    </w:p>
    <w:p w:rsidR="00D23D38" w:rsidRPr="002B5C84" w:rsidP="00D23D38">
      <w:pPr>
        <w:rPr>
          <w:rFonts w:ascii="Calibri" w:hAnsi="Calibri" w:cs="Calibri"/>
        </w:rPr>
      </w:pPr>
      <w:r>
        <w:t xml:space="preserve">I tilfellene der vi </w:t>
      </w:r>
      <w:r w:rsidRPr="000227A5">
        <w:t xml:space="preserve">ikke har målt forbruk (typisk gamle ladepunkt) vil metode 2 bli valgt. Metode 2 er basert på gjennomsnittsbetraktninger. Bruker kan be om at metode 3 anvendes, men da kreves det dokumentasjon av bruker. </w:t>
      </w:r>
    </w:p>
    <w:p w:rsidR="00D23D38" w:rsidP="00D23D38">
      <w:pPr>
        <w:rPr>
          <w:rFonts w:ascii="Calibri" w:hAnsi="Calibri" w:cs="Calibri"/>
        </w:rPr>
      </w:pPr>
    </w:p>
    <w:p w:rsidR="00D23D38" w:rsidP="00D23D38">
      <w:pPr>
        <w:pStyle w:val="Heading3"/>
      </w:pPr>
      <w:bookmarkStart w:id="24" w:name="_Toc130214589"/>
      <w:bookmarkStart w:id="25" w:name="_Toc256000010"/>
      <w:r>
        <w:t xml:space="preserve">Metode 1: </w:t>
      </w:r>
      <w:r w:rsidRPr="002B5C84">
        <w:t xml:space="preserve">Faktisk </w:t>
      </w:r>
      <w:r>
        <w:t>strømforbruk (målt strømforbruk)</w:t>
      </w:r>
      <w:bookmarkEnd w:id="25"/>
      <w:bookmarkEnd w:id="24"/>
    </w:p>
    <w:p w:rsidR="00D23D38" w:rsidP="00D23D38">
      <w:r>
        <w:t xml:space="preserve">Ved bruk av ladekort registreres forbruket i en nettportal som administreres av Teknisk avdeling. </w:t>
      </w:r>
      <w:r>
        <w:br/>
        <w:t xml:space="preserve">Nedlastning av ladestatistikk skjer manuelt med oppløsning per mnd/kvartal/halvårlig/årlig (administrative kriterier vil legges til grunn). Dersom nedlastning av ladestatistikk automatiseres kan oppløsningen bli finere. </w:t>
      </w:r>
    </w:p>
    <w:p w:rsidR="00D23D38" w:rsidP="00D23D38"/>
    <w:p w:rsidR="00D23D38" w:rsidP="00D23D38">
      <w:pPr>
        <w:pStyle w:val="Heading3"/>
      </w:pPr>
      <w:bookmarkStart w:id="26" w:name="_Toc130214590"/>
      <w:bookmarkStart w:id="27" w:name="_Toc256000011"/>
      <w:r>
        <w:t>Metode 2: Estimert strømforbruk (antatt kjørelengde)</w:t>
      </w:r>
      <w:bookmarkEnd w:id="27"/>
      <w:bookmarkEnd w:id="26"/>
    </w:p>
    <w:p w:rsidR="00D23D38" w:rsidP="00D23D38">
      <w:r>
        <w:t xml:space="preserve">Estimert strømforbruk (kWh) = forventet kjørelengde (km) x forventet strømforbruk (kWh/km) </w:t>
      </w:r>
    </w:p>
    <w:p w:rsidR="00D23D38" w:rsidP="00D23D38"/>
    <w:p w:rsidR="00D23D38" w:rsidP="00D23D38">
      <w:r>
        <w:t>Forventet kjørelengde:</w:t>
      </w:r>
    </w:p>
    <w:p w:rsidR="00D23D38" w:rsidP="00D23D38">
      <w:pPr>
        <w:pStyle w:val="ListParagraph"/>
        <w:numPr>
          <w:ilvl w:val="0"/>
          <w:numId w:val="27"/>
        </w:numPr>
        <w:spacing w:line="259" w:lineRule="auto"/>
      </w:pPr>
      <w:r>
        <w:t>Basert på historiske kjørelengder</w:t>
      </w:r>
    </w:p>
    <w:p w:rsidR="00D23D38" w:rsidP="00D23D38">
      <w:pPr>
        <w:pStyle w:val="ListParagraph"/>
        <w:numPr>
          <w:ilvl w:val="0"/>
          <w:numId w:val="27"/>
        </w:numPr>
        <w:spacing w:line="259" w:lineRule="auto"/>
      </w:pPr>
      <w:r>
        <w:t>Basert på forventet fremtidig behov</w:t>
      </w:r>
    </w:p>
    <w:p w:rsidR="00D23D38" w:rsidP="00D23D38">
      <w:pPr>
        <w:pStyle w:val="ListParagraph"/>
        <w:numPr>
          <w:ilvl w:val="0"/>
          <w:numId w:val="27"/>
        </w:numPr>
        <w:spacing w:line="259" w:lineRule="auto"/>
      </w:pPr>
      <w:r>
        <w:t>Forventet gjennomsnitt på 21.000 km (brukes typisk om det er usikkert hvor stort behovet er og ingen av de andre metodene er gode nok)</w:t>
      </w:r>
    </w:p>
    <w:p w:rsidR="00D23D38" w:rsidP="00D23D38"/>
    <w:p w:rsidR="00D23D38" w:rsidP="00D23D38"/>
    <w:p w:rsidR="00D23D38" w:rsidP="00D23D38"/>
    <w:p w:rsidR="00D23D38" w:rsidP="00D23D38">
      <w:r>
        <w:t xml:space="preserve">Forventet strømforbruk per km: </w:t>
      </w:r>
    </w:p>
    <w:p w:rsidR="00D23D38" w:rsidP="00D23D38">
      <w:pPr>
        <w:pStyle w:val="ListParagraph"/>
        <w:numPr>
          <w:ilvl w:val="0"/>
          <w:numId w:val="26"/>
        </w:numPr>
        <w:spacing w:line="259" w:lineRule="auto"/>
      </w:pPr>
      <w:r>
        <w:t>Små kjøretøy (Nissan Leaf, BMW I3 osv): 200 Wh/km</w:t>
      </w:r>
    </w:p>
    <w:p w:rsidR="00D23D38" w:rsidP="00D23D38">
      <w:pPr>
        <w:pStyle w:val="ListParagraph"/>
        <w:numPr>
          <w:ilvl w:val="0"/>
          <w:numId w:val="26"/>
        </w:numPr>
        <w:spacing w:after="160" w:line="259" w:lineRule="auto"/>
      </w:pPr>
      <w:r>
        <w:t>Mellomstore kjøretøy (varebil, ambulanse): (450 Wh/km)</w:t>
      </w:r>
    </w:p>
    <w:p w:rsidR="00D23D38" w:rsidP="00D23D38">
      <w:pPr>
        <w:pStyle w:val="ListParagraph"/>
        <w:numPr>
          <w:ilvl w:val="0"/>
          <w:numId w:val="26"/>
        </w:numPr>
        <w:spacing w:after="160" w:line="259" w:lineRule="auto"/>
      </w:pPr>
      <w:r>
        <w:t>Tyngre kjøretøy (Lastebil): 1000 Wh/km</w:t>
      </w:r>
    </w:p>
    <w:p w:rsidR="00D23D38" w:rsidP="00D23D38">
      <w:pPr>
        <w:pStyle w:val="ListParagraph"/>
        <w:numPr>
          <w:ilvl w:val="0"/>
          <w:numId w:val="26"/>
        </w:numPr>
        <w:spacing w:after="160" w:line="259" w:lineRule="auto"/>
      </w:pPr>
      <w:r>
        <w:t xml:space="preserve">Alternativt kan </w:t>
      </w:r>
      <w:r w:rsidRPr="00842D56">
        <w:t>WLTP</w:t>
      </w:r>
      <w:r>
        <w:t xml:space="preserve"> x </w:t>
      </w:r>
      <w:r w:rsidRPr="00842D56">
        <w:t>sikkerhetsfaktor (10-30%)</w:t>
      </w:r>
      <w:r>
        <w:t xml:space="preserve"> for bilmodel benyttes</w:t>
      </w:r>
      <w:r w:rsidRPr="00842D56">
        <w:t>.</w:t>
      </w:r>
    </w:p>
    <w:p w:rsidR="00D23D38" w:rsidP="00D23D38">
      <w:r>
        <w:t>Tallene over er gjennomsnittstall, der det ikke differensieres på:</w:t>
      </w:r>
    </w:p>
    <w:p w:rsidR="00D23D38" w:rsidP="00D23D38">
      <w:pPr>
        <w:pStyle w:val="ListParagraph"/>
        <w:numPr>
          <w:ilvl w:val="0"/>
          <w:numId w:val="30"/>
        </w:numPr>
        <w:spacing w:line="259" w:lineRule="auto"/>
      </w:pPr>
      <w:r>
        <w:t>ladetidspunkt (krever mer kWh og lade siste prosent)</w:t>
      </w:r>
    </w:p>
    <w:p w:rsidR="00D23D38" w:rsidP="00D23D38">
      <w:pPr>
        <w:pStyle w:val="ListParagraph"/>
        <w:numPr>
          <w:ilvl w:val="0"/>
          <w:numId w:val="30"/>
        </w:numPr>
        <w:spacing w:line="259" w:lineRule="auto"/>
      </w:pPr>
      <w:r>
        <w:t>Effekt lader (hurtiglading vs sen lading)</w:t>
      </w:r>
    </w:p>
    <w:p w:rsidR="00D23D38" w:rsidP="00D23D38">
      <w:pPr>
        <w:pStyle w:val="ListParagraph"/>
        <w:numPr>
          <w:ilvl w:val="0"/>
          <w:numId w:val="30"/>
        </w:numPr>
        <w:spacing w:after="160" w:line="259" w:lineRule="auto"/>
      </w:pPr>
      <w:r>
        <w:t>Temperaturforhold</w:t>
      </w:r>
    </w:p>
    <w:p w:rsidR="00D23D38" w:rsidP="00D23D38">
      <w:pPr>
        <w:pStyle w:val="ListParagraph"/>
        <w:numPr>
          <w:ilvl w:val="0"/>
          <w:numId w:val="30"/>
        </w:numPr>
        <w:spacing w:after="160" w:line="259" w:lineRule="auto"/>
      </w:pPr>
      <w:r>
        <w:t xml:space="preserve">Bilmodell </w:t>
      </w:r>
    </w:p>
    <w:p w:rsidR="00D23D38" w:rsidP="00D23D38"/>
    <w:p w:rsidR="00D23D38" w:rsidP="00D23D38">
      <w:pPr>
        <w:pStyle w:val="Heading3"/>
      </w:pPr>
      <w:bookmarkStart w:id="28" w:name="_Toc130214591"/>
      <w:bookmarkStart w:id="29" w:name="_Toc256000012"/>
      <w:r>
        <w:t xml:space="preserve">Metode 3: </w:t>
      </w:r>
      <w:r w:rsidRPr="00694AB9">
        <w:t>Indirekte strømforbruk (via dokumentert kjørelengde)</w:t>
      </w:r>
      <w:bookmarkEnd w:id="29"/>
      <w:bookmarkEnd w:id="28"/>
    </w:p>
    <w:p w:rsidR="00D23D38" w:rsidP="00D23D38">
      <w:r>
        <w:t xml:space="preserve">Strømforbruk (kWh) = dokumentert kjørelengde (km) x forventet strømforbruk (kWh/km) </w:t>
      </w:r>
    </w:p>
    <w:p w:rsidR="00D23D38" w:rsidP="00D23D38">
      <w:r w:rsidRPr="007A4960">
        <w:t xml:space="preserve">Av administrative grunner vil ikke dette være en foretrukket metode. </w:t>
      </w:r>
      <w:r w:rsidRPr="007A4960">
        <w:br/>
        <w:t>Dersom bruker ønsker å gjennomføre måling av kjørelengde, er bruker ansvarlig for å legge til rette for dokumentasjon (registrering av km</w:t>
      </w:r>
      <w:r>
        <w:t xml:space="preserve">-målerstand). </w:t>
      </w:r>
    </w:p>
    <w:p w:rsidR="00D23D38" w:rsidP="00D23D38">
      <w:r>
        <w:t>Metoder å registrere kjørelengde på kan være:</w:t>
      </w:r>
    </w:p>
    <w:p w:rsidR="00D23D38" w:rsidP="00D23D38">
      <w:pPr>
        <w:pStyle w:val="ListParagraph"/>
        <w:numPr>
          <w:ilvl w:val="1"/>
          <w:numId w:val="19"/>
        </w:numPr>
        <w:spacing w:line="259" w:lineRule="auto"/>
      </w:pPr>
      <w:r>
        <w:t xml:space="preserve">Opprette excelark hvor kjørelengde registreres. Årlig epost der brukere blir bedt om å registrere kjørelengde. </w:t>
      </w:r>
    </w:p>
    <w:p w:rsidR="00D23D38" w:rsidP="00D23D38">
      <w:pPr>
        <w:pStyle w:val="ListParagraph"/>
        <w:numPr>
          <w:ilvl w:val="1"/>
          <w:numId w:val="19"/>
        </w:numPr>
        <w:spacing w:after="160" w:line="259" w:lineRule="auto"/>
      </w:pPr>
      <w:r w:rsidRPr="008E074A">
        <w:t xml:space="preserve">Kjørelengde </w:t>
      </w:r>
      <w:r>
        <w:t xml:space="preserve">registrert ved </w:t>
      </w:r>
      <w:r w:rsidRPr="008E074A">
        <w:t>vedlikehold av bil (vask, dekkskift, osv.)</w:t>
      </w:r>
    </w:p>
    <w:p w:rsidR="00D23D38" w:rsidP="00D23D38">
      <w:pPr>
        <w:pStyle w:val="ListParagraph"/>
        <w:numPr>
          <w:ilvl w:val="1"/>
          <w:numId w:val="19"/>
        </w:numPr>
        <w:spacing w:after="160" w:line="259" w:lineRule="auto"/>
      </w:pPr>
      <w:r>
        <w:t>D</w:t>
      </w:r>
      <w:r w:rsidRPr="008E074A">
        <w:t>igital kjørebok.</w:t>
      </w:r>
    </w:p>
    <w:p w:rsidR="00D23D38" w:rsidP="00D23D38">
      <w:pPr>
        <w:pStyle w:val="ListParagraph"/>
        <w:numPr>
          <w:ilvl w:val="1"/>
          <w:numId w:val="19"/>
        </w:numPr>
        <w:spacing w:after="160" w:line="259" w:lineRule="auto"/>
      </w:pPr>
      <w:r>
        <w:t>Kjørelengde registrert hos Leaseplan.</w:t>
      </w:r>
    </w:p>
    <w:p w:rsidR="00D23D38" w:rsidP="00D23D38">
      <w:r>
        <w:t xml:space="preserve">Se ellers metode 2 for beregning av forventet strømforbruk per km. </w:t>
      </w:r>
    </w:p>
    <w:p w:rsidR="00D23D38" w:rsidP="00D23D38"/>
    <w:p w:rsidR="00D23D38" w:rsidP="00D23D38"/>
    <w:p w:rsidR="00D23D38" w:rsidRPr="0055216B" w:rsidP="00D23D38">
      <w:pPr>
        <w:pStyle w:val="Heading2"/>
        <w:rPr>
          <w:rFonts w:ascii="Calibri" w:hAnsi="Calibri" w:cs="Calibri"/>
        </w:rPr>
      </w:pPr>
      <w:bookmarkStart w:id="30" w:name="_Toc130214592"/>
      <w:bookmarkStart w:id="31" w:name="_Toc256000013"/>
      <w:r>
        <w:t>Andre driftskostnader</w:t>
      </w:r>
      <w:bookmarkEnd w:id="31"/>
      <w:bookmarkEnd w:id="30"/>
    </w:p>
    <w:p w:rsidR="00D23D38" w:rsidP="00D23D38">
      <w:r>
        <w:t xml:space="preserve">I utgangspunktet beregnes kostnad per ladepunkt. Dersom flere brukere anvender et ladepunkt, må man bli enig om en fordelingsbrøk. Det er rimelig at fordelingen er basert på forbruk. Dersom brukerne ikke blir enig om fordeling, fatter teknisk avdeling et administrativt vedtak på fordeling. </w:t>
      </w:r>
    </w:p>
    <w:p w:rsidR="00D23D38" w:rsidP="00D23D38">
      <w:r>
        <w:t xml:space="preserve">Tabellen under viser beregnet kostnad pr 2022. Beløpet reguleres i takt med KPI-justeringer eller iht faktiske priser fra leverandør. </w:t>
      </w:r>
    </w:p>
    <w:p w:rsidR="00D23D38" w:rsidP="00D23D38">
      <w:r>
        <w:rPr>
          <w:noProof/>
        </w:rPr>
        <w:drawing>
          <wp:inline distT="0" distB="0" distL="0" distR="0">
            <wp:extent cx="5223630" cy="191452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1"/>
                    <a:stretch>
                      <a:fillRect/>
                    </a:stretch>
                  </pic:blipFill>
                  <pic:spPr>
                    <a:xfrm>
                      <a:off x="0" y="0"/>
                      <a:ext cx="5230700" cy="1917116"/>
                    </a:xfrm>
                    <a:prstGeom prst="rect">
                      <a:avLst/>
                    </a:prstGeom>
                  </pic:spPr>
                </pic:pic>
              </a:graphicData>
            </a:graphic>
          </wp:inline>
        </w:drawing>
      </w:r>
    </w:p>
    <w:p w:rsidR="00D23D38" w:rsidP="00D23D38">
      <w:r>
        <w:t xml:space="preserve">Jamfør eget kapittel om </w:t>
      </w:r>
      <w:hyperlink w:anchor="_Vedlikeholdsrutiner_El-bil_ladeanle" w:history="1">
        <w:r w:rsidRPr="001033F4">
          <w:rPr>
            <w:rStyle w:val="Hyperlink"/>
          </w:rPr>
          <w:t>vedlikeholdsbehov</w:t>
        </w:r>
      </w:hyperlink>
      <w:r>
        <w:t xml:space="preserve">. </w:t>
      </w:r>
    </w:p>
    <w:p w:rsidR="00D23D38" w:rsidP="00D23D38"/>
    <w:p w:rsidR="00D23D38" w:rsidP="00D23D38">
      <w:pPr>
        <w:pStyle w:val="Heading2"/>
      </w:pPr>
      <w:bookmarkStart w:id="32" w:name="_Toc130214593"/>
      <w:bookmarkStart w:id="33" w:name="_Toc256000014"/>
      <w:r>
        <w:t>Effektledd</w:t>
      </w:r>
      <w:bookmarkEnd w:id="33"/>
      <w:bookmarkEnd w:id="32"/>
    </w:p>
    <w:p w:rsidR="00D23D38" w:rsidP="00D23D38">
      <w:r>
        <w:t xml:space="preserve">Innføring av effektledd på prising vurderes løpende. Av administrative grunner velger man å sponse bruker i stedet for å fakturere bruker for denne kostnaden. </w:t>
      </w:r>
      <w:r w:rsidRPr="00694AB9">
        <w:rPr>
          <w:b/>
        </w:rPr>
        <w:t xml:space="preserve">Ved innføring av fakturering settes </w:t>
      </w:r>
      <w:r>
        <w:rPr>
          <w:b/>
        </w:rPr>
        <w:t xml:space="preserve">derfor </w:t>
      </w:r>
      <w:r w:rsidRPr="00694AB9">
        <w:rPr>
          <w:b/>
        </w:rPr>
        <w:t>dette leddet til kr 0</w:t>
      </w:r>
      <w:r>
        <w:t xml:space="preserve">. </w:t>
      </w:r>
    </w:p>
    <w:p w:rsidR="00D23D38" w:rsidP="00D23D38"/>
    <w:p w:rsidR="00D23D38" w:rsidP="00D23D38">
      <w:r>
        <w:t xml:space="preserve">Argumenter for å prise effektledd: </w:t>
      </w:r>
    </w:p>
    <w:p w:rsidR="00D23D38" w:rsidP="00D23D38">
      <w:pPr>
        <w:pStyle w:val="ListParagraph"/>
        <w:numPr>
          <w:ilvl w:val="0"/>
          <w:numId w:val="40"/>
        </w:numPr>
        <w:spacing w:line="259" w:lineRule="auto"/>
      </w:pPr>
      <w:r>
        <w:t xml:space="preserve">Et effektledd vil påvirke brukernes </w:t>
      </w:r>
      <w:hyperlink w:anchor="_Ladestrategi" w:history="1">
        <w:r w:rsidRPr="000F2D73">
          <w:rPr>
            <w:rStyle w:val="Hyperlink"/>
          </w:rPr>
          <w:t>ladestrategi</w:t>
        </w:r>
      </w:hyperlink>
      <w:r>
        <w:t>.</w:t>
      </w:r>
    </w:p>
    <w:p w:rsidR="00D23D38" w:rsidP="00D23D38">
      <w:pPr>
        <w:pStyle w:val="ListParagraph"/>
        <w:numPr>
          <w:ilvl w:val="0"/>
          <w:numId w:val="40"/>
        </w:numPr>
        <w:spacing w:line="259" w:lineRule="auto"/>
      </w:pPr>
      <w:r>
        <w:t xml:space="preserve">Lading av El-bil på dagtid driver opp effektleddet på strømregningen, og vil utgjøre en betydelig andel av strømregningen. </w:t>
      </w:r>
    </w:p>
    <w:p w:rsidR="00D23D38" w:rsidP="00D23D38">
      <w:pPr>
        <w:pStyle w:val="ListParagraph"/>
        <w:numPr>
          <w:ilvl w:val="0"/>
          <w:numId w:val="40"/>
        </w:numPr>
        <w:spacing w:line="259" w:lineRule="auto"/>
      </w:pPr>
      <w:r>
        <w:t>API-løsning: Dersom man kan eliminere manuelle rutiner med automatisk beregning basert på faktiske verdier.</w:t>
      </w:r>
    </w:p>
    <w:p w:rsidR="00D23D38" w:rsidP="00D23D38">
      <w:r>
        <w:t xml:space="preserve">Argumenter mot å prise effektledd: </w:t>
      </w:r>
    </w:p>
    <w:p w:rsidR="00D23D38" w:rsidP="00D23D38">
      <w:pPr>
        <w:pStyle w:val="ListParagraph"/>
        <w:numPr>
          <w:ilvl w:val="0"/>
          <w:numId w:val="25"/>
        </w:numPr>
        <w:spacing w:line="259" w:lineRule="auto"/>
      </w:pPr>
      <w:r>
        <w:t xml:space="preserve">Ren kost-nytte betraktning. </w:t>
      </w:r>
    </w:p>
    <w:p w:rsidR="00D23D38" w:rsidP="00D23D38">
      <w:pPr>
        <w:pStyle w:val="ListParagraph"/>
        <w:numPr>
          <w:ilvl w:val="0"/>
          <w:numId w:val="25"/>
        </w:numPr>
        <w:spacing w:line="259" w:lineRule="auto"/>
      </w:pPr>
      <w:r>
        <w:t>Det er krevende å beregne ladingens påvirkning på effektledd</w:t>
      </w:r>
    </w:p>
    <w:p w:rsidR="00D23D38" w:rsidP="00D23D38">
      <w:pPr>
        <w:pStyle w:val="ListParagraph"/>
        <w:numPr>
          <w:ilvl w:val="0"/>
          <w:numId w:val="25"/>
        </w:numPr>
        <w:spacing w:line="259" w:lineRule="auto"/>
      </w:pPr>
      <w:r>
        <w:t xml:space="preserve">Effekt på pris per kWh vil variere mye ift størrelse på forbruk og driftsmønster. </w:t>
      </w:r>
    </w:p>
    <w:p w:rsidR="00D23D38" w:rsidP="00D23D38">
      <w:pPr>
        <w:pStyle w:val="ListParagraph"/>
        <w:numPr>
          <w:ilvl w:val="0"/>
          <w:numId w:val="25"/>
        </w:numPr>
        <w:spacing w:line="259" w:lineRule="auto"/>
      </w:pPr>
      <w:r>
        <w:t>Deler av effektleddet er priset inn i strømprisen.</w:t>
      </w:r>
    </w:p>
    <w:p w:rsidR="00D23D38" w:rsidP="00D23D38"/>
    <w:p w:rsidR="00D23D38" w:rsidRPr="00392FEC" w:rsidP="00D23D38">
      <w:pPr>
        <w:pStyle w:val="Heading2"/>
      </w:pPr>
      <w:bookmarkStart w:id="34" w:name="_Toc130214594"/>
      <w:bookmarkStart w:id="35" w:name="_Toc256000015"/>
      <w:r>
        <w:t>Investeringsledd</w:t>
      </w:r>
      <w:bookmarkEnd w:id="35"/>
      <w:bookmarkEnd w:id="34"/>
    </w:p>
    <w:p w:rsidR="00D23D38" w:rsidP="00D23D38">
      <w:r>
        <w:t xml:space="preserve">Innkjøp av ladepunkter med tilhørende infrastruktur dekkes via investeringsmidler og vil ikke bli viderefakturert til bruker. </w:t>
      </w:r>
    </w:p>
    <w:p w:rsidR="00D23D38" w:rsidRPr="002D7A91" w:rsidP="00D23D38"/>
    <w:p w:rsidR="00D23D38" w:rsidP="00D23D38">
      <w:pPr>
        <w:rPr>
          <w:rFonts w:asciiTheme="majorHAnsi" w:eastAsiaTheme="majorEastAsia" w:hAnsiTheme="majorHAnsi" w:cstheme="majorBidi"/>
          <w:color w:val="365F91" w:themeColor="accent1" w:themeShade="BF"/>
          <w:sz w:val="32"/>
          <w:szCs w:val="32"/>
        </w:rPr>
      </w:pPr>
      <w:bookmarkStart w:id="36" w:name="_Henvisning_til_relaterte"/>
      <w:bookmarkEnd w:id="36"/>
      <w:r>
        <w:br w:type="page"/>
      </w:r>
    </w:p>
    <w:p w:rsidR="00D23D38" w:rsidRPr="002D7A91" w:rsidP="00D23D38">
      <w:pPr>
        <w:pStyle w:val="Heading1"/>
      </w:pPr>
      <w:bookmarkStart w:id="37" w:name="_Toc130214595"/>
      <w:bookmarkStart w:id="38" w:name="_Toc256000016"/>
      <w:r>
        <w:t>Henvisning til relaterte EK-rutiner</w:t>
      </w:r>
      <w:bookmarkEnd w:id="38"/>
      <w:bookmarkEnd w:id="37"/>
    </w:p>
    <w:p w:rsidR="00D23D38" w:rsidP="00D23D38">
      <w:pPr>
        <w:rPr>
          <w:rFonts w:ascii="Calibri" w:hAnsi="Calibri" w:cs="Calibri"/>
        </w:rPr>
      </w:pPr>
      <w:hyperlink r:id="rId12" w:history="1">
        <w:r w:rsidRPr="00E53F37">
          <w:rPr>
            <w:rStyle w:val="Hyperlink"/>
            <w:rFonts w:ascii="Calibri" w:hAnsi="Calibri" w:cs="Calibri"/>
          </w:rPr>
          <w:t>Parkering for ansatte i HB</w:t>
        </w:r>
      </w:hyperlink>
      <w:r>
        <w:rPr>
          <w:rFonts w:ascii="Calibri" w:hAnsi="Calibri" w:cs="Calibri"/>
        </w:rPr>
        <w:t xml:space="preserve"> er regulert i egen EK-rutine. Hovedprinsippet for el-bil lading er at ansatte inngår i begrepet publikum og må betale for eget strømforbruk. </w:t>
      </w:r>
    </w:p>
    <w:p w:rsidR="00D23D38" w:rsidRPr="00E53F37" w:rsidP="00D23D38">
      <w:pPr>
        <w:pStyle w:val="ListParagraph"/>
        <w:numPr>
          <w:ilvl w:val="0"/>
          <w:numId w:val="21"/>
        </w:numPr>
        <w:spacing w:line="259" w:lineRule="auto"/>
        <w:rPr>
          <w:rFonts w:ascii="Calibri" w:hAnsi="Calibri" w:cs="Calibri"/>
        </w:rPr>
      </w:pPr>
      <w:r>
        <w:rPr>
          <w:rFonts w:ascii="Calibri" w:hAnsi="Calibri" w:cs="Calibri"/>
        </w:rPr>
        <w:t xml:space="preserve">I noen parkeringshus der det er parkering for ansatte, finnes det ladeplasser for tjenestebiler. «Punkt 7: </w:t>
      </w:r>
      <w:r w:rsidRPr="00E53F37">
        <w:rPr>
          <w:rFonts w:ascii="Calibri" w:hAnsi="Calibri" w:cs="Calibri"/>
          <w:i/>
        </w:rPr>
        <w:t>Ladeplasser for tjenestebiler skal ikke brukes av private/ansattes biler.</w:t>
      </w:r>
      <w:r>
        <w:rPr>
          <w:rFonts w:ascii="Calibri" w:hAnsi="Calibri" w:cs="Calibri"/>
        </w:rPr>
        <w:t>»</w:t>
      </w:r>
    </w:p>
    <w:p w:rsidR="00D23D38" w:rsidP="00D23D38">
      <w:pPr>
        <w:pStyle w:val="ListParagraph"/>
        <w:numPr>
          <w:ilvl w:val="0"/>
          <w:numId w:val="21"/>
        </w:numPr>
        <w:spacing w:line="259" w:lineRule="auto"/>
        <w:rPr>
          <w:rFonts w:ascii="Calibri" w:hAnsi="Calibri" w:cs="Calibri"/>
        </w:rPr>
      </w:pPr>
      <w:r>
        <w:rPr>
          <w:rFonts w:ascii="Calibri" w:hAnsi="Calibri" w:cs="Calibri"/>
        </w:rPr>
        <w:t xml:space="preserve">Ladepunkter som i dag er gratis vil inngå i en betalingsordning i fremtiden. </w:t>
      </w:r>
    </w:p>
    <w:p w:rsidR="00D23D38" w:rsidRPr="00E53F37" w:rsidP="00D23D38">
      <w:pPr>
        <w:rPr>
          <w:rFonts w:ascii="Calibri" w:hAnsi="Calibri" w:cs="Calibri"/>
        </w:rPr>
      </w:pPr>
    </w:p>
    <w:p w:rsidR="00D23D38" w:rsidP="00D23D38">
      <w:pPr>
        <w:rPr>
          <w:rFonts w:ascii="Calibri" w:hAnsi="Calibri" w:cs="Calibri"/>
        </w:rPr>
      </w:pPr>
      <w:hyperlink r:id="rId13" w:history="1">
        <w:r w:rsidRPr="00E53F37">
          <w:rPr>
            <w:rStyle w:val="Hyperlink"/>
            <w:rFonts w:ascii="Calibri" w:hAnsi="Calibri" w:cs="Calibri"/>
          </w:rPr>
          <w:t>Parkering på HUS for ikke-ansatte</w:t>
        </w:r>
      </w:hyperlink>
      <w:r>
        <w:rPr>
          <w:rFonts w:ascii="Calibri" w:hAnsi="Calibri" w:cs="Calibri"/>
        </w:rPr>
        <w:t xml:space="preserve"> er regulert i egen EK-rutine, og regulerer i utgangspunkt parkeringsavgiften (bilens mulighet til å stå stasjonert). Den sier ingenting om el-billading. </w:t>
      </w:r>
    </w:p>
    <w:p w:rsidR="00D23D38" w:rsidP="00D23D38">
      <w:pPr>
        <w:rPr>
          <w:rFonts w:ascii="Calibri" w:hAnsi="Calibri" w:cs="Calibri"/>
        </w:rPr>
      </w:pPr>
      <w:r>
        <w:rPr>
          <w:rFonts w:ascii="Calibri" w:hAnsi="Calibri" w:cs="Calibri"/>
        </w:rPr>
        <w:t xml:space="preserve">I dag har vi ingen betalingsløsning for EL-bil ladere for publikum. Kostnaden er innbakt i parkeringsgebyret. Se for øvrig </w:t>
      </w:r>
      <w:hyperlink w:anchor="_Publikum:_Fakturering" w:history="1">
        <w:r w:rsidRPr="009B4844">
          <w:rPr>
            <w:rStyle w:val="Hyperlink"/>
            <w:rFonts w:ascii="Calibri" w:hAnsi="Calibri" w:cs="Calibri"/>
          </w:rPr>
          <w:t>eget kapittel</w:t>
        </w:r>
      </w:hyperlink>
      <w:r>
        <w:rPr>
          <w:rFonts w:ascii="Calibri" w:hAnsi="Calibri" w:cs="Calibri"/>
        </w:rPr>
        <w:t xml:space="preserve"> om dette. </w:t>
      </w:r>
    </w:p>
    <w:p w:rsidR="00D23D38" w:rsidRPr="009B4844" w:rsidP="00D23D38">
      <w:pPr>
        <w:rPr>
          <w:rFonts w:ascii="Calibri" w:hAnsi="Calibri" w:cs="Calibri"/>
        </w:rPr>
      </w:pPr>
      <w:r>
        <w:rPr>
          <w:rFonts w:ascii="Calibri" w:hAnsi="Calibri" w:cs="Calibri"/>
        </w:rPr>
        <w:t xml:space="preserve">Hovedprinsippet er at publikum skal betale for el-bil lading, og ikke bli sponset av de andre parkeringsgjestene. Men der EK-rutinene om «Parkering for HUS for ikke-ansatte» regulerer redusert eller fritak for parkeringsavgift, skal fritak eller redusert pris på el-billading vurderes. Det er imidlertid ingen automatikk i at rabatt på parkering er grunnlag for rabatt på elbillading. Parkering handler ofte om lett tilkomst mer enn økonomi. Folk som får sponset parkering får ikke sponset bensinutgifter, og skal heller ikke få sponset elbillading. Det er ikke kotyme eller offentlige uttalelser som tilsier for eksempel at Handikappede/funksjonshemmede får dekket el-bil lading. </w:t>
      </w:r>
      <w:r>
        <w:rPr>
          <w:rFonts w:ascii="Calibri" w:hAnsi="Calibri" w:cs="Calibri"/>
        </w:rPr>
        <w:br/>
        <w:t xml:space="preserve">Det er hospitaldrift som forvalter parkeringsanleggene som løpende vurderer fritak eller redusert pris. </w:t>
      </w:r>
    </w:p>
    <w:p w:rsidR="00D23D38" w:rsidP="00D23D38">
      <w:pPr>
        <w:rPr>
          <w:rFonts w:ascii="Calibri" w:hAnsi="Calibri" w:cs="Calibri"/>
        </w:rPr>
      </w:pPr>
    </w:p>
    <w:p w:rsidR="00D23D38" w:rsidP="00D23D38">
      <w:pPr>
        <w:pStyle w:val="Heading2"/>
      </w:pPr>
      <w:bookmarkStart w:id="39" w:name="_Toc130214596"/>
      <w:bookmarkStart w:id="40" w:name="_Toc256000017"/>
      <w:r>
        <w:t>Parkeringsforskriften</w:t>
      </w:r>
      <w:bookmarkEnd w:id="40"/>
      <w:bookmarkEnd w:id="39"/>
    </w:p>
    <w:p w:rsidR="00D23D38" w:rsidP="00D23D38">
      <w:pPr>
        <w:rPr>
          <w:rFonts w:ascii="Calibri" w:hAnsi="Calibri" w:cs="Calibri"/>
        </w:rPr>
      </w:pPr>
      <w:r>
        <w:rPr>
          <w:rFonts w:ascii="Calibri" w:hAnsi="Calibri" w:cs="Calibri"/>
        </w:rPr>
        <w:t>Konklusjon:</w:t>
      </w:r>
    </w:p>
    <w:p w:rsidR="00D23D38" w:rsidRPr="009F5637" w:rsidP="00D23D38">
      <w:pPr>
        <w:pStyle w:val="ListParagraph"/>
        <w:numPr>
          <w:ilvl w:val="0"/>
          <w:numId w:val="38"/>
        </w:numPr>
        <w:spacing w:line="259" w:lineRule="auto"/>
        <w:rPr>
          <w:rFonts w:ascii="Calibri" w:hAnsi="Calibri" w:cs="Calibri"/>
        </w:rPr>
      </w:pPr>
      <w:r w:rsidRPr="009F5637">
        <w:rPr>
          <w:rFonts w:ascii="Calibri" w:hAnsi="Calibri" w:cs="Calibri"/>
        </w:rPr>
        <w:t xml:space="preserve">Steder hvor det tas betalt for parkering, </w:t>
      </w:r>
      <w:r>
        <w:rPr>
          <w:rFonts w:ascii="Calibri" w:hAnsi="Calibri" w:cs="Calibri"/>
        </w:rPr>
        <w:t>skal man tilby elbillading. Kravet er at det til enhver tid skal være ledig plass med lademulighet, men ikke krav om mer enn 6 %</w:t>
      </w:r>
      <w:r w:rsidRPr="009F5637">
        <w:rPr>
          <w:rFonts w:ascii="Calibri" w:hAnsi="Calibri" w:cs="Calibri"/>
        </w:rPr>
        <w:t xml:space="preserve"> av totalt antall</w:t>
      </w:r>
      <w:r>
        <w:rPr>
          <w:rFonts w:ascii="Calibri" w:hAnsi="Calibri" w:cs="Calibri"/>
        </w:rPr>
        <w:t xml:space="preserve"> parkeringsplasser</w:t>
      </w:r>
    </w:p>
    <w:p w:rsidR="00D23D38" w:rsidP="00D23D38">
      <w:pPr>
        <w:pStyle w:val="ListParagraph"/>
        <w:numPr>
          <w:ilvl w:val="0"/>
          <w:numId w:val="22"/>
        </w:numPr>
        <w:spacing w:after="160" w:line="259" w:lineRule="auto"/>
        <w:rPr>
          <w:rFonts w:ascii="Calibri" w:hAnsi="Calibri" w:cs="Calibri"/>
        </w:rPr>
      </w:pPr>
      <w:r>
        <w:rPr>
          <w:rFonts w:ascii="Calibri" w:hAnsi="Calibri" w:cs="Calibri"/>
        </w:rPr>
        <w:t xml:space="preserve">Forskriften er ikke til hinder for at man skal ta betalt. </w:t>
      </w:r>
    </w:p>
    <w:p w:rsidR="00D23D38" w:rsidRPr="00FE0BBF" w:rsidP="00D23D38">
      <w:pPr>
        <w:pStyle w:val="ListParagraph"/>
        <w:numPr>
          <w:ilvl w:val="0"/>
          <w:numId w:val="22"/>
        </w:numPr>
        <w:spacing w:after="160" w:line="259" w:lineRule="auto"/>
        <w:rPr>
          <w:rFonts w:ascii="Calibri" w:hAnsi="Calibri" w:cs="Calibri"/>
        </w:rPr>
      </w:pPr>
      <w:r>
        <w:rPr>
          <w:rFonts w:ascii="Calibri" w:hAnsi="Calibri" w:cs="Calibri"/>
        </w:rPr>
        <w:t>Områder for ansattparkering faller ikke inn under parkeringsforskriften.</w:t>
      </w:r>
    </w:p>
    <w:p w:rsidR="00D23D38" w:rsidRPr="00FE0BBF" w:rsidP="00D23D38">
      <w:pPr>
        <w:rPr>
          <w:rFonts w:ascii="Calibri" w:hAnsi="Calibri" w:cs="Calibri"/>
        </w:rPr>
      </w:pPr>
    </w:p>
    <w:p w:rsidR="00D23D38" w:rsidP="00D23D38">
      <w:pPr>
        <w:rPr>
          <w:rFonts w:asciiTheme="majorHAnsi" w:eastAsiaTheme="majorEastAsia" w:hAnsiTheme="majorHAnsi" w:cstheme="majorBidi"/>
          <w:color w:val="365F91" w:themeColor="accent1" w:themeShade="BF"/>
          <w:sz w:val="32"/>
          <w:szCs w:val="32"/>
        </w:rPr>
      </w:pPr>
      <w:hyperlink r:id="rId14" w:history="1">
        <w:r w:rsidRPr="00FE0BBF">
          <w:rPr>
            <w:rStyle w:val="Hyperlink"/>
            <w:rFonts w:ascii="Calibri" w:hAnsi="Calibri" w:cs="Calibri"/>
          </w:rPr>
          <w:t>Parkeringsforskriften</w:t>
        </w:r>
      </w:hyperlink>
      <w:r>
        <w:rPr>
          <w:rFonts w:ascii="Calibri" w:hAnsi="Calibri" w:cs="Calibri"/>
        </w:rPr>
        <w:t xml:space="preserve"> (FOR-2016-03-18-260):</w:t>
      </w:r>
      <w:r w:rsidRPr="00FE0BBF">
        <w:rPr>
          <w:rFonts w:ascii="Calibri" w:hAnsi="Calibri" w:cs="Calibri"/>
        </w:rPr>
        <w:br/>
      </w:r>
      <w:r>
        <w:rPr>
          <w:rFonts w:ascii="Calibri" w:hAnsi="Calibri" w:cs="Calibri"/>
        </w:rPr>
        <w:t>«</w:t>
      </w:r>
      <w:r w:rsidRPr="00FE0BBF">
        <w:rPr>
          <w:rFonts w:ascii="Calibri" w:hAnsi="Calibri" w:cs="Calibri"/>
          <w:i/>
        </w:rPr>
        <w:t xml:space="preserve">§ 35. Lademulighet </w:t>
      </w:r>
      <w:r w:rsidRPr="00FE0BBF">
        <w:rPr>
          <w:rFonts w:ascii="Calibri" w:hAnsi="Calibri" w:cs="Calibri"/>
          <w:i/>
        </w:rPr>
        <w:br/>
        <w:t xml:space="preserve">På parkeringsområdet skal det tilbys lademulighet for ladbar motorvogn på et </w:t>
      </w:r>
      <w:r w:rsidRPr="00662AA1">
        <w:rPr>
          <w:rFonts w:ascii="Calibri" w:hAnsi="Calibri" w:cs="Calibri"/>
          <w:b/>
          <w:i/>
        </w:rPr>
        <w:t>tilstrekkelig</w:t>
      </w:r>
      <w:r w:rsidRPr="00FE0BBF">
        <w:rPr>
          <w:rFonts w:ascii="Calibri" w:hAnsi="Calibri" w:cs="Calibri"/>
          <w:i/>
        </w:rPr>
        <w:t xml:space="preserve"> antall parkeringsplasser, det vil si at det </w:t>
      </w:r>
      <w:r w:rsidRPr="00662AA1">
        <w:rPr>
          <w:rFonts w:ascii="Calibri" w:hAnsi="Calibri" w:cs="Calibri"/>
          <w:b/>
          <w:i/>
        </w:rPr>
        <w:t>i alminnelighet til enhver tid er en ledig plass</w:t>
      </w:r>
      <w:r w:rsidRPr="00FE0BBF">
        <w:rPr>
          <w:rFonts w:ascii="Calibri" w:hAnsi="Calibri" w:cs="Calibri"/>
          <w:i/>
        </w:rPr>
        <w:t xml:space="preserve"> med lademulighet. Virksomheten har likevel </w:t>
      </w:r>
      <w:r w:rsidRPr="00662AA1">
        <w:rPr>
          <w:rFonts w:ascii="Calibri" w:hAnsi="Calibri" w:cs="Calibri"/>
          <w:b/>
          <w:i/>
        </w:rPr>
        <w:t>ikke plikt</w:t>
      </w:r>
      <w:r w:rsidRPr="00FE0BBF">
        <w:rPr>
          <w:rFonts w:ascii="Calibri" w:hAnsi="Calibri" w:cs="Calibri"/>
          <w:i/>
        </w:rPr>
        <w:t xml:space="preserve"> til å tilby lademulighet på </w:t>
      </w:r>
      <w:r w:rsidRPr="00662AA1">
        <w:rPr>
          <w:rFonts w:ascii="Calibri" w:hAnsi="Calibri" w:cs="Calibri"/>
          <w:b/>
          <w:i/>
        </w:rPr>
        <w:t>mer enn seks prosent</w:t>
      </w:r>
      <w:r w:rsidRPr="00FE0BBF">
        <w:rPr>
          <w:rFonts w:ascii="Calibri" w:hAnsi="Calibri" w:cs="Calibri"/>
          <w:i/>
        </w:rPr>
        <w:t xml:space="preserve"> av det totale antallet plasser.</w:t>
      </w:r>
      <w:r>
        <w:rPr>
          <w:rFonts w:ascii="Calibri" w:hAnsi="Calibri" w:cs="Calibri"/>
        </w:rPr>
        <w:t>»</w:t>
      </w:r>
      <w:r>
        <w:br w:type="page"/>
      </w:r>
    </w:p>
    <w:p w:rsidR="00D23D38" w:rsidP="00D23D38">
      <w:pPr>
        <w:pStyle w:val="Heading1"/>
      </w:pPr>
      <w:bookmarkStart w:id="41" w:name="_Toc130214597"/>
      <w:bookmarkStart w:id="42" w:name="_Toc256000018"/>
      <w:r>
        <w:t>Y</w:t>
      </w:r>
      <w:r w:rsidRPr="001033F4">
        <w:t xml:space="preserve">rkesbiler: </w:t>
      </w:r>
      <w:r>
        <w:t>Administrative rutiner</w:t>
      </w:r>
      <w:bookmarkEnd w:id="42"/>
      <w:bookmarkEnd w:id="41"/>
      <w:r>
        <w:t xml:space="preserve"> </w:t>
      </w:r>
    </w:p>
    <w:p w:rsidR="00D23D38" w:rsidP="00D23D38">
      <w:r>
        <w:t>Følgende roller finnes, og disse kan utfylle hverandre:</w:t>
      </w:r>
    </w:p>
    <w:p w:rsidR="00D23D38" w:rsidP="00D23D38">
      <w:pPr>
        <w:pStyle w:val="ListParagraph"/>
        <w:numPr>
          <w:ilvl w:val="0"/>
          <w:numId w:val="39"/>
        </w:numPr>
        <w:spacing w:line="259" w:lineRule="auto"/>
      </w:pPr>
      <w:r w:rsidRPr="005528C8">
        <w:rPr>
          <w:b/>
        </w:rPr>
        <w:t>Ladekort</w:t>
      </w:r>
      <w:r>
        <w:rPr>
          <w:b/>
        </w:rPr>
        <w:t>-</w:t>
      </w:r>
      <w:r w:rsidRPr="005528C8">
        <w:rPr>
          <w:b/>
        </w:rPr>
        <w:t>ansvarlig</w:t>
      </w:r>
      <w:r>
        <w:t>: Dedikert person hos Teknisk avdeling, Rus &amp; Psykiatri på Sandviken</w:t>
      </w:r>
    </w:p>
    <w:p w:rsidR="00D23D38" w:rsidP="00D23D38">
      <w:pPr>
        <w:pStyle w:val="ListParagraph"/>
        <w:numPr>
          <w:ilvl w:val="1"/>
          <w:numId w:val="39"/>
        </w:numPr>
        <w:spacing w:line="259" w:lineRule="auto"/>
      </w:pPr>
      <w:r>
        <w:t>Holder oversikt over brukte og ubrukte ladekort.</w:t>
      </w:r>
    </w:p>
    <w:p w:rsidR="00D23D38" w:rsidP="00D23D38">
      <w:pPr>
        <w:pStyle w:val="ListParagraph"/>
        <w:numPr>
          <w:ilvl w:val="1"/>
          <w:numId w:val="39"/>
        </w:numPr>
        <w:spacing w:line="259" w:lineRule="auto"/>
      </w:pPr>
      <w:r>
        <w:t>Vil være registrert som bruker av alle ladekort i Zaptec (Skyldes at kun bruker kan administrere kortene i Zaptec.)</w:t>
      </w:r>
    </w:p>
    <w:p w:rsidR="00D23D38" w:rsidP="00D23D38">
      <w:pPr>
        <w:pStyle w:val="ListParagraph"/>
        <w:numPr>
          <w:ilvl w:val="1"/>
          <w:numId w:val="39"/>
        </w:numPr>
        <w:spacing w:line="259" w:lineRule="auto"/>
      </w:pPr>
      <w:r>
        <w:t>Aktiverer ladekort i Zaptec og utsteder til bruker.</w:t>
      </w:r>
    </w:p>
    <w:p w:rsidR="00D23D38" w:rsidP="00D23D38">
      <w:pPr>
        <w:pStyle w:val="ListParagraph"/>
        <w:numPr>
          <w:ilvl w:val="1"/>
          <w:numId w:val="39"/>
        </w:numPr>
        <w:spacing w:line="259" w:lineRule="auto"/>
      </w:pPr>
      <w:r>
        <w:t>Sletter ladekort i Zaptec som ikke er i bruk.</w:t>
      </w:r>
    </w:p>
    <w:p w:rsidR="00D23D38" w:rsidP="00D23D38">
      <w:pPr>
        <w:pStyle w:val="ListParagraph"/>
        <w:numPr>
          <w:ilvl w:val="0"/>
          <w:numId w:val="39"/>
        </w:numPr>
        <w:spacing w:after="160" w:line="259" w:lineRule="auto"/>
      </w:pPr>
      <w:r w:rsidRPr="005528C8">
        <w:rPr>
          <w:b/>
        </w:rPr>
        <w:t>Faktura</w:t>
      </w:r>
      <w:r>
        <w:rPr>
          <w:b/>
        </w:rPr>
        <w:t>-</w:t>
      </w:r>
      <w:r w:rsidRPr="005528C8">
        <w:rPr>
          <w:b/>
        </w:rPr>
        <w:t>ansvarlig</w:t>
      </w:r>
      <w:r>
        <w:t xml:space="preserve">: Energikoordinator </w:t>
      </w:r>
      <w:r w:rsidRPr="00B1013F">
        <w:t>Drift/teknisk divisjon</w:t>
      </w:r>
    </w:p>
    <w:p w:rsidR="00D23D38" w:rsidP="00D23D38">
      <w:pPr>
        <w:pStyle w:val="ListParagraph"/>
        <w:numPr>
          <w:ilvl w:val="1"/>
          <w:numId w:val="39"/>
        </w:numPr>
        <w:spacing w:after="160" w:line="259" w:lineRule="auto"/>
      </w:pPr>
      <w:r w:rsidRPr="005528C8">
        <w:t>Fakturerer bruker for forbruket.</w:t>
      </w:r>
    </w:p>
    <w:p w:rsidR="00D23D38" w:rsidRPr="005528C8" w:rsidP="00D23D38">
      <w:pPr>
        <w:pStyle w:val="ListParagraph"/>
        <w:numPr>
          <w:ilvl w:val="1"/>
          <w:numId w:val="39"/>
        </w:numPr>
        <w:spacing w:after="160" w:line="259" w:lineRule="auto"/>
      </w:pPr>
      <w:r>
        <w:t>Rapporterer ladeforbruket ved behov.</w:t>
      </w:r>
    </w:p>
    <w:p w:rsidR="00D23D38" w:rsidP="00D23D38">
      <w:pPr>
        <w:pStyle w:val="Heading2"/>
      </w:pPr>
      <w:bookmarkStart w:id="43" w:name="_Toc130214598"/>
      <w:bookmarkStart w:id="44" w:name="_Toc256000019"/>
      <w:r>
        <w:t>Fakturering yrkesbiler</w:t>
      </w:r>
      <w:bookmarkEnd w:id="44"/>
      <w:bookmarkEnd w:id="43"/>
    </w:p>
    <w:p w:rsidR="00D23D38" w:rsidP="00D23D38">
      <w:r>
        <w:t xml:space="preserve">Beregning pris er utførlig beskrevet i </w:t>
      </w:r>
      <w:hyperlink w:anchor="_Fakturering" w:history="1">
        <w:r w:rsidRPr="00245D42">
          <w:rPr>
            <w:rStyle w:val="Hyperlink"/>
          </w:rPr>
          <w:t>eget kapittel</w:t>
        </w:r>
      </w:hyperlink>
      <w:r>
        <w:t>.</w:t>
      </w:r>
    </w:p>
    <w:p w:rsidR="00D23D38" w:rsidP="00D23D38">
      <w:r>
        <w:t xml:space="preserve">Nye ladestasjoner vil basere seg på metode 1 i dette dokumentet, som innebærer målt forbruk multiplisert med faktisk pris fra strømleverandør i aktuelle periode. </w:t>
      </w:r>
      <w:r>
        <w:br/>
        <w:t xml:space="preserve">Gamle ladestasjoner, som ikke er knyttet mot Zaptec, vil basere seg på metode 2 eller 3. </w:t>
      </w:r>
    </w:p>
    <w:p w:rsidR="00D23D38" w:rsidP="00D23D38">
      <w:r>
        <w:t xml:space="preserve">Fakturering vil skje på følgende måte: </w:t>
      </w:r>
    </w:p>
    <w:p w:rsidR="00D23D38" w:rsidP="00D23D38">
      <w:pPr>
        <w:pStyle w:val="ListParagraph"/>
        <w:numPr>
          <w:ilvl w:val="0"/>
          <w:numId w:val="28"/>
        </w:numPr>
        <w:spacing w:line="259" w:lineRule="auto"/>
      </w:pPr>
      <w:r>
        <w:t>Internfakturering med fast månedlig beløp (typisk basert på fjorårets forbruk).</w:t>
      </w:r>
    </w:p>
    <w:p w:rsidR="00D23D38" w:rsidP="00D23D38">
      <w:pPr>
        <w:pStyle w:val="ListParagraph"/>
        <w:numPr>
          <w:ilvl w:val="0"/>
          <w:numId w:val="28"/>
        </w:numPr>
        <w:spacing w:after="160" w:line="259" w:lineRule="auto"/>
      </w:pPr>
      <w:r>
        <w:t xml:space="preserve">Avregning 1-2 ganger i året basert på faktiske utgifter. </w:t>
      </w:r>
    </w:p>
    <w:p w:rsidR="00D23D38" w:rsidP="00D23D38"/>
    <w:p w:rsidR="00D23D38" w:rsidP="00D23D38">
      <w:pPr>
        <w:pStyle w:val="Heading2"/>
      </w:pPr>
      <w:bookmarkStart w:id="45" w:name="_Toc130214599"/>
      <w:bookmarkStart w:id="46" w:name="_Toc256000020"/>
      <w:r>
        <w:t>Administrasjon ladekort</w:t>
      </w:r>
      <w:bookmarkEnd w:id="46"/>
      <w:bookmarkEnd w:id="45"/>
    </w:p>
    <w:p w:rsidR="00D23D38" w:rsidP="00D23D38">
      <w:r>
        <w:t xml:space="preserve">Nye ladekort skal merkes/navngis i Zaptec med: </w:t>
      </w:r>
      <w:r>
        <w:br/>
        <w:t>løpenr HB (tre siffer) + Ladekortnr + bruker (Forkortet navn på koststed) + Registreringsnr bil</w:t>
      </w:r>
    </w:p>
    <w:p w:rsidR="00D23D38" w:rsidP="00D23D38"/>
    <w:p w:rsidR="00D23D38" w:rsidP="00D23D38">
      <w:r>
        <w:t xml:space="preserve">Aktivering av ladekort meldes til faktureringsansvarlig (pt energikoordinator). </w:t>
      </w:r>
    </w:p>
    <w:p w:rsidR="00D23D38" w:rsidP="00D23D38">
      <w:pPr>
        <w:pStyle w:val="ListParagraph"/>
        <w:numPr>
          <w:ilvl w:val="0"/>
          <w:numId w:val="29"/>
        </w:numPr>
        <w:spacing w:line="259" w:lineRule="auto"/>
      </w:pPr>
      <w:r>
        <w:t>Ladekortnr</w:t>
      </w:r>
    </w:p>
    <w:p w:rsidR="00D23D38" w:rsidP="00D23D38">
      <w:pPr>
        <w:pStyle w:val="ListParagraph"/>
        <w:numPr>
          <w:ilvl w:val="0"/>
          <w:numId w:val="29"/>
        </w:numPr>
        <w:spacing w:after="160" w:line="259" w:lineRule="auto"/>
      </w:pPr>
      <w:r>
        <w:t>Registreringsnr bil</w:t>
      </w:r>
    </w:p>
    <w:p w:rsidR="00D23D38" w:rsidP="00D23D38">
      <w:pPr>
        <w:pStyle w:val="ListParagraph"/>
        <w:numPr>
          <w:ilvl w:val="0"/>
          <w:numId w:val="29"/>
        </w:numPr>
        <w:spacing w:after="160" w:line="259" w:lineRule="auto"/>
      </w:pPr>
      <w:r>
        <w:t>Kostnadssted nr</w:t>
      </w:r>
    </w:p>
    <w:p w:rsidR="00D23D38" w:rsidP="00D23D38">
      <w:pPr>
        <w:pStyle w:val="ListParagraph"/>
        <w:numPr>
          <w:ilvl w:val="0"/>
          <w:numId w:val="29"/>
        </w:numPr>
        <w:spacing w:after="160" w:line="259" w:lineRule="auto"/>
      </w:pPr>
      <w:r>
        <w:t>Kostnadssted navn</w:t>
      </w:r>
    </w:p>
    <w:p w:rsidR="00D23D38" w:rsidP="00D23D38">
      <w:pPr>
        <w:pStyle w:val="ListParagraph"/>
        <w:numPr>
          <w:ilvl w:val="0"/>
          <w:numId w:val="29"/>
        </w:numPr>
        <w:spacing w:after="160" w:line="259" w:lineRule="auto"/>
      </w:pPr>
      <w:r>
        <w:t>Kontaktperson kostnadssted (seksjonsleder eller en som administrer ladekort hos avdeling)</w:t>
      </w:r>
    </w:p>
    <w:p w:rsidR="00D23D38" w:rsidP="00D23D38"/>
    <w:p w:rsidR="00D23D38" w:rsidP="00D23D38">
      <w:pPr>
        <w:pStyle w:val="Heading2"/>
      </w:pPr>
      <w:bookmarkStart w:id="47" w:name="_Toc130214600"/>
      <w:bookmarkStart w:id="48" w:name="_Toc256000021"/>
      <w:r>
        <w:t>Vedlikeholdsrutiner El-bil ladeanlegg</w:t>
      </w:r>
      <w:bookmarkEnd w:id="48"/>
      <w:bookmarkEnd w:id="47"/>
    </w:p>
    <w:p w:rsidR="00D23D38" w:rsidP="00D23D38">
      <w:r>
        <w:t xml:space="preserve">Vedlikeholdsrutiner knyttet til El-bil anlegg er regulert av: </w:t>
      </w:r>
    </w:p>
    <w:p w:rsidR="00D23D38" w:rsidP="00D23D38">
      <w:pPr>
        <w:pStyle w:val="ListParagraph"/>
        <w:numPr>
          <w:ilvl w:val="0"/>
          <w:numId w:val="32"/>
        </w:numPr>
        <w:spacing w:line="259" w:lineRule="auto"/>
      </w:pPr>
      <w:r w:rsidRPr="00FD6868">
        <w:t>FOR-2006-04-28-458 Forskrift om sikkerhet ved arbeid i og drift av elektriske anlegg</w:t>
      </w:r>
    </w:p>
    <w:p w:rsidR="00D23D38" w:rsidP="00D23D38">
      <w:pPr>
        <w:pStyle w:val="ListParagraph"/>
        <w:numPr>
          <w:ilvl w:val="0"/>
          <w:numId w:val="32"/>
        </w:numPr>
        <w:spacing w:after="160" w:line="259" w:lineRule="auto"/>
      </w:pPr>
      <w:r w:rsidRPr="00FD6868">
        <w:t>FOR-1998-11-06-1060 Forskrift om systematisk helse-, miljø- og sikkerhetsarbeid i virksomheter (Internkontrollforskriften)</w:t>
      </w:r>
    </w:p>
    <w:p w:rsidR="00D23D38" w:rsidP="00D23D38">
      <w:pPr>
        <w:pStyle w:val="ListParagraph"/>
        <w:numPr>
          <w:ilvl w:val="0"/>
          <w:numId w:val="32"/>
        </w:numPr>
        <w:spacing w:after="160" w:line="259" w:lineRule="auto"/>
      </w:pPr>
      <w:r w:rsidRPr="00FD6868">
        <w:t>FOR-1996-12-06-1127</w:t>
      </w:r>
      <w:r>
        <w:t xml:space="preserve"> </w:t>
      </w:r>
      <w:r w:rsidRPr="00FD6868">
        <w:t>Forskrift om elektriske lavspenningsanlegg</w:t>
      </w:r>
    </w:p>
    <w:p w:rsidR="00D23D38" w:rsidP="00D23D38">
      <w:hyperlink r:id="rId15" w:history="1">
        <w:r w:rsidRPr="00FD6868">
          <w:rPr>
            <w:rStyle w:val="Hyperlink"/>
          </w:rPr>
          <w:t>DSB</w:t>
        </w:r>
      </w:hyperlink>
      <w:r>
        <w:t xml:space="preserve"> forvalter regelverket, og henviser også til Norsk standard </w:t>
      </w:r>
      <w:r w:rsidRPr="00380F63">
        <w:t>NEK 400:2022 Elektriske lavspenningsinstallasjoner</w:t>
      </w:r>
      <w:r>
        <w:t xml:space="preserve"> som har klare anbefalinger på hvilket vedlikehold som må utføres. </w:t>
      </w:r>
    </w:p>
    <w:p w:rsidR="00D23D38" w:rsidP="00D23D38">
      <w:r>
        <w:t xml:space="preserve">Verifikasjon på at anlegget er i samsvar med kravene: </w:t>
      </w:r>
    </w:p>
    <w:p w:rsidR="00D23D38" w:rsidP="00D23D38">
      <w:pPr>
        <w:pStyle w:val="ListParagraph"/>
        <w:numPr>
          <w:ilvl w:val="0"/>
          <w:numId w:val="35"/>
        </w:numPr>
        <w:spacing w:line="259" w:lineRule="auto"/>
      </w:pPr>
      <w:r>
        <w:t>For allment tilgjengelig anlegg anbefales årlig kontroll</w:t>
      </w:r>
    </w:p>
    <w:p w:rsidR="00D23D38" w:rsidP="00D23D38">
      <w:pPr>
        <w:pStyle w:val="ListParagraph"/>
        <w:numPr>
          <w:ilvl w:val="0"/>
          <w:numId w:val="35"/>
        </w:numPr>
        <w:spacing w:line="259" w:lineRule="auto"/>
      </w:pPr>
      <w:r>
        <w:t xml:space="preserve">Jamfør NEK 400: 2022 (722.6.5.2.302) </w:t>
      </w:r>
    </w:p>
    <w:p w:rsidR="00D23D38" w:rsidP="00D23D38">
      <w:pPr>
        <w:pStyle w:val="ListParagraph"/>
        <w:numPr>
          <w:ilvl w:val="0"/>
          <w:numId w:val="33"/>
        </w:numPr>
        <w:spacing w:line="259" w:lineRule="auto"/>
      </w:pPr>
      <w:r>
        <w:t>Utvidet visuell sjekk av anlegget med fokus på HMS og sikkerhet</w:t>
      </w:r>
    </w:p>
    <w:p w:rsidR="00D23D38" w:rsidP="00D23D38">
      <w:pPr>
        <w:pStyle w:val="ListParagraph"/>
        <w:numPr>
          <w:ilvl w:val="0"/>
          <w:numId w:val="33"/>
        </w:numPr>
        <w:spacing w:after="160" w:line="259" w:lineRule="auto"/>
      </w:pPr>
      <w:r>
        <w:t>Testing av alle ladepunkter med tilhørende infrastruktur</w:t>
      </w:r>
    </w:p>
    <w:p w:rsidR="00D23D38" w:rsidP="00D23D38">
      <w:pPr>
        <w:pStyle w:val="ListParagraph"/>
        <w:numPr>
          <w:ilvl w:val="0"/>
          <w:numId w:val="33"/>
        </w:numPr>
        <w:spacing w:after="160" w:line="259" w:lineRule="auto"/>
      </w:pPr>
      <w:r>
        <w:t>Inspeksjon av sikringsskapet</w:t>
      </w:r>
    </w:p>
    <w:p w:rsidR="00D23D38" w:rsidP="00D23D38">
      <w:pPr>
        <w:pStyle w:val="ListParagraph"/>
        <w:numPr>
          <w:ilvl w:val="0"/>
          <w:numId w:val="33"/>
        </w:numPr>
        <w:spacing w:after="160" w:line="259" w:lineRule="auto"/>
      </w:pPr>
      <w:r>
        <w:t>Eventuell utbedring av feil/mangler, i samråd med anleggseier</w:t>
      </w:r>
    </w:p>
    <w:p w:rsidR="00D23D38" w:rsidP="00D23D38">
      <w:r>
        <w:t>Visuell kontroll:</w:t>
      </w:r>
    </w:p>
    <w:p w:rsidR="00D23D38" w:rsidP="00D23D38">
      <w:pPr>
        <w:pStyle w:val="ListParagraph"/>
        <w:numPr>
          <w:ilvl w:val="0"/>
          <w:numId w:val="36"/>
        </w:numPr>
        <w:spacing w:line="259" w:lineRule="auto"/>
      </w:pPr>
      <w:r>
        <w:t>For allment tilgjengelig anlegg anbefales ukentlig kontroll</w:t>
      </w:r>
    </w:p>
    <w:p w:rsidR="00D23D38" w:rsidP="00D23D38">
      <w:pPr>
        <w:pStyle w:val="ListParagraph"/>
        <w:numPr>
          <w:ilvl w:val="0"/>
          <w:numId w:val="34"/>
        </w:numPr>
        <w:spacing w:line="259" w:lineRule="auto"/>
      </w:pPr>
      <w:r>
        <w:t>Jamfør: NEK 400:2022 (722.6.5.2.301)</w:t>
      </w:r>
    </w:p>
    <w:p w:rsidR="00D23D38" w:rsidP="00D23D38">
      <w:pPr>
        <w:pStyle w:val="ListParagraph"/>
        <w:numPr>
          <w:ilvl w:val="0"/>
          <w:numId w:val="34"/>
        </w:numPr>
        <w:spacing w:line="259" w:lineRule="auto"/>
      </w:pPr>
      <w:r>
        <w:t>Sjekk at laderen ikke er skadet</w:t>
      </w:r>
    </w:p>
    <w:p w:rsidR="00D23D38" w:rsidP="00D23D38">
      <w:pPr>
        <w:pStyle w:val="ListParagraph"/>
        <w:numPr>
          <w:ilvl w:val="0"/>
          <w:numId w:val="34"/>
        </w:numPr>
        <w:spacing w:after="160" w:line="259" w:lineRule="auto"/>
      </w:pPr>
      <w:r>
        <w:t>Sjekk at ladekablene ikke er i ustand</w:t>
      </w:r>
    </w:p>
    <w:p w:rsidR="00D23D38" w:rsidP="00D23D38">
      <w:pPr>
        <w:pStyle w:val="ListParagraph"/>
        <w:numPr>
          <w:ilvl w:val="0"/>
          <w:numId w:val="34"/>
        </w:numPr>
        <w:spacing w:after="160" w:line="259" w:lineRule="auto"/>
      </w:pPr>
      <w:r>
        <w:t>Se over infrastruktur og tilførselskabelen. Dette er spesielt viktig ved ødelagt lader.</w:t>
      </w:r>
    </w:p>
    <w:p w:rsidR="00D23D38" w:rsidP="00D23D38">
      <w:pPr>
        <w:pStyle w:val="ListParagraph"/>
        <w:numPr>
          <w:ilvl w:val="0"/>
          <w:numId w:val="34"/>
        </w:numPr>
        <w:spacing w:after="160" w:line="259" w:lineRule="auto"/>
      </w:pPr>
      <w:r>
        <w:t xml:space="preserve">Eventuelle skader må utbedres </w:t>
      </w:r>
    </w:p>
    <w:p w:rsidR="00D23D38" w:rsidP="00D23D38"/>
    <w:p w:rsidR="00D23D38" w:rsidP="00D23D38">
      <w:r>
        <w:t xml:space="preserve">Det er Teknisk avdeling som er ansvarlig for å etablere gode instrukser og rutiner for drift og vedlikehold av ladepunktene med tilhørende installasjoner. </w:t>
      </w:r>
    </w:p>
    <w:p w:rsidR="00D23D38" w:rsidP="00D23D38">
      <w:r>
        <w:t xml:space="preserve">Utførlig beskrivelse av vedlikeholdsrutiner defineres av fagansvarlige på Teknisk avdeling. </w:t>
      </w:r>
    </w:p>
    <w:p w:rsidR="00D23D38" w:rsidP="00D23D38"/>
    <w:p w:rsidR="00D23D38" w:rsidP="00D23D38">
      <w:pPr>
        <w:pStyle w:val="Heading1"/>
      </w:pPr>
      <w:bookmarkStart w:id="49" w:name="_Publikum:_Fakturering"/>
      <w:bookmarkStart w:id="50" w:name="_Toc130214601"/>
      <w:bookmarkEnd w:id="49"/>
      <w:bookmarkStart w:id="51" w:name="_Toc256000022"/>
      <w:r>
        <w:t>Publikum: Fakturering</w:t>
      </w:r>
      <w:bookmarkEnd w:id="51"/>
      <w:bookmarkEnd w:id="50"/>
    </w:p>
    <w:p w:rsidR="00D23D38" w:rsidP="00D23D38">
      <w:r>
        <w:t>Vi har i dag følgende parkeringsanlegg tilgjengelig for publikum:</w:t>
      </w:r>
    </w:p>
    <w:p w:rsidR="00D23D38" w:rsidP="00D23D38">
      <w:pPr>
        <w:pStyle w:val="ListParagraph"/>
        <w:numPr>
          <w:ilvl w:val="0"/>
          <w:numId w:val="31"/>
        </w:numPr>
        <w:spacing w:line="259" w:lineRule="auto"/>
      </w:pPr>
      <w:r>
        <w:t>Parkeringsanlegg Sentralblokken: 18 ladepunkter</w:t>
      </w:r>
    </w:p>
    <w:p w:rsidR="00D23D38" w:rsidP="00D23D38">
      <w:pPr>
        <w:pStyle w:val="ListParagraph"/>
        <w:numPr>
          <w:ilvl w:val="0"/>
          <w:numId w:val="31"/>
        </w:numPr>
        <w:spacing w:after="160" w:line="259" w:lineRule="auto"/>
      </w:pPr>
      <w:r>
        <w:t>Parkeringshus (056) utenfor Haukeland hotell: 12 ladepunkter</w:t>
      </w:r>
    </w:p>
    <w:p w:rsidR="00D23D38" w:rsidP="00D23D38">
      <w:pPr>
        <w:pStyle w:val="ListParagraph"/>
        <w:numPr>
          <w:ilvl w:val="0"/>
          <w:numId w:val="31"/>
        </w:numPr>
        <w:spacing w:after="160" w:line="259" w:lineRule="auto"/>
      </w:pPr>
      <w:r>
        <w:t>Kvinneklinikken: 3 ladepunkter</w:t>
      </w:r>
    </w:p>
    <w:p w:rsidR="00D23D38" w:rsidP="00D23D38">
      <w:pPr>
        <w:pStyle w:val="ListParagraph"/>
        <w:numPr>
          <w:ilvl w:val="0"/>
          <w:numId w:val="31"/>
        </w:numPr>
        <w:spacing w:after="160" w:line="259" w:lineRule="auto"/>
      </w:pPr>
      <w:r>
        <w:t>Hagavik: 3 ladepunkter</w:t>
      </w:r>
    </w:p>
    <w:p w:rsidR="00D23D38" w:rsidP="00D23D38">
      <w:pPr>
        <w:pStyle w:val="ListParagraph"/>
        <w:numPr>
          <w:ilvl w:val="0"/>
          <w:numId w:val="31"/>
        </w:numPr>
        <w:spacing w:after="160" w:line="259" w:lineRule="auto"/>
      </w:pPr>
      <w:r>
        <w:t>Voss: 4 ladepunkter (for tiden stengt)</w:t>
      </w:r>
    </w:p>
    <w:p w:rsidR="00D23D38" w:rsidP="00D23D38">
      <w:r>
        <w:t xml:space="preserve">HB har pt ingen betalingsløsning for lading av elbiler på ladestasjoner tilgjengelig for publikum. I beste fall kan man si at dette inngår i parkeringsgebyret. </w:t>
      </w:r>
    </w:p>
    <w:p w:rsidR="00D23D38" w:rsidP="00D23D38">
      <w:r>
        <w:t xml:space="preserve">Betalingsløsning utredes og skal innføres. Det fører til mer effektiv bruk av ladepunkter, der de som har behov for lading trolig finner en ledig ladeplass. De fleste som bruker ladepunktene i dag er gratispassasjerer uten reelt behov for lading, da rekkevidden på el-biler er blitt meget god. </w:t>
      </w:r>
    </w:p>
    <w:p w:rsidR="00D23D38" w:rsidP="00D23D38">
      <w:r>
        <w:t>Planlagt betalingsløsning består av et kamera som detekterer biler som står parkert på ladeplassene. Ved utsjekking belastes bilen både generelt parkeringsgebyr registrert av kamera ved innkjørsel/utkjørsel til parkeringsområdet, samt ladegebyr registrert av kamera på angitte ladeplasser.</w:t>
      </w:r>
    </w:p>
    <w:p w:rsidR="00D23D38">
      <w:bookmarkStart w:id="52" w:name="_Toc130214602"/>
      <w:r>
        <w:br w:type="page"/>
      </w:r>
    </w:p>
    <w:p w:rsidR="00D23D38" w:rsidP="00D23D38">
      <w:pPr>
        <w:pStyle w:val="Heading2"/>
      </w:pPr>
      <w:bookmarkStart w:id="53" w:name="_Toc256000023"/>
      <w:r>
        <w:t>Publikum: pris</w:t>
      </w:r>
      <w:bookmarkEnd w:id="53"/>
      <w:bookmarkEnd w:id="52"/>
    </w:p>
    <w:p w:rsidR="00D23D38" w:rsidP="00D23D38">
      <w:r>
        <w:t>Bruker vil faktureres en fast pris per time. Prisen beregnes av energikoordinator og justeres periodisk, typisk årlig eller oftere/sjeldnere avhengig av store svingninger på strømpriser.</w:t>
      </w:r>
      <w:r>
        <w:br/>
        <w:t>Prisen legges inn i parkeringssystemet (Sesam Sesam, mm)</w:t>
      </w:r>
    </w:p>
    <w:p w:rsidR="00D23D38" w:rsidP="00D23D38">
      <w:r>
        <w:t>Pris = Forbruksledd + Effektledd + Driftsledd + investeringsledd + risikopåslag + avanse</w:t>
      </w:r>
    </w:p>
    <w:p w:rsidR="00D23D38" w:rsidP="00D23D38"/>
    <w:p w:rsidR="00D23D38" w:rsidP="00D23D38">
      <w:r>
        <w:t>Prisen vil variere ift strømpris, effektpris og effekt på ladepunkt. Bruksmønster vil også over tid kunne påvirke prissettingen.</w:t>
      </w:r>
      <w:r>
        <w:br/>
        <w:t>Dersom strømprisen er 2 kr/kWh , ladepunktet er satt til 16A (effekt) og brukstiden er vurdert til 1500 timer/år, får vi følgende pris:</w:t>
      </w:r>
    </w:p>
    <w:p w:rsidR="00D23D38" w:rsidP="00D23D38">
      <w:r>
        <w:rPr>
          <w:noProof/>
        </w:rPr>
        <w:drawing>
          <wp:inline distT="0" distB="0" distL="0" distR="0">
            <wp:extent cx="5760720" cy="147447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6"/>
                    <a:stretch>
                      <a:fillRect/>
                    </a:stretch>
                  </pic:blipFill>
                  <pic:spPr>
                    <a:xfrm>
                      <a:off x="0" y="0"/>
                      <a:ext cx="5760720" cy="1474470"/>
                    </a:xfrm>
                    <a:prstGeom prst="rect">
                      <a:avLst/>
                    </a:prstGeom>
                  </pic:spPr>
                </pic:pic>
              </a:graphicData>
            </a:graphic>
          </wp:inline>
        </w:drawing>
      </w:r>
    </w:p>
    <w:p w:rsidR="00D23D38" w:rsidP="00D23D38"/>
    <w:p w:rsidR="00D23D38" w:rsidP="00D23D38">
      <w:pPr>
        <w:pStyle w:val="Heading1"/>
      </w:pPr>
      <w:bookmarkStart w:id="54" w:name="_Vedlikeholdsrutiner_El-bil_ladeanle"/>
      <w:bookmarkStart w:id="55" w:name="_Toc130214603"/>
      <w:bookmarkEnd w:id="54"/>
      <w:bookmarkStart w:id="56" w:name="_Toc256000024"/>
      <w:r>
        <w:t>Ekstern lading</w:t>
      </w:r>
      <w:bookmarkEnd w:id="56"/>
      <w:bookmarkEnd w:id="55"/>
    </w:p>
    <w:p w:rsidR="00D23D38" w:rsidRPr="00DD106F" w:rsidP="00D23D38">
      <w:pPr>
        <w:rPr>
          <w:rFonts w:ascii="Calibri" w:hAnsi="Calibri" w:cs="Calibri"/>
        </w:rPr>
      </w:pPr>
      <w:r>
        <w:rPr>
          <w:rFonts w:ascii="Calibri" w:hAnsi="Calibri" w:cs="Calibri"/>
        </w:rPr>
        <w:t>Yrkesbiler som lades eksternt henvises til ordinære reiseregningsregler, der den ansatte må få refundert fra avdeling som disponerer bilen. Det er anbefalt at man tilstreber å lade på interne ladepunkter, da dette er billigere.</w:t>
      </w:r>
    </w:p>
    <w:p w:rsidR="009D023B" w:rsidRPr="00E754D7" w:rsidP="009D023B">
      <w:pPr>
        <w:rPr>
          <w:rFonts w:cstheme="minorHAnsi"/>
          <w:color w:val="000080"/>
        </w:rPr>
      </w:pPr>
    </w:p>
    <w:sectPr w:rsidSect="00D03EE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4927"/>
      <w:gridCol w:w="4074"/>
    </w:tblGrid>
    <w:tr>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2D6711">
            <w:rPr>
              <w:rStyle w:val="PageNumber"/>
              <w:noProof/>
              <w:sz w:val="16"/>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2D6711">
            <w:rPr>
              <w:rStyle w:val="PageNumber"/>
              <w:noProof/>
              <w:sz w:val="16"/>
            </w:rPr>
            <w:t>2</w:t>
          </w:r>
          <w:r>
            <w:rPr>
              <w:rStyle w:val="PageNumber"/>
              <w:sz w:val="16"/>
            </w:rPr>
            <w:fldChar w:fldCharType="end"/>
          </w:r>
        </w:p>
      </w:tc>
      <w:tc>
        <w:tcPr>
          <w:tcW w:w="4074" w:type="dxa"/>
          <w:tcBorders>
            <w:left w:val="single" w:sz="4" w:space="0" w:color="auto"/>
          </w:tcBorders>
        </w:tcPr>
        <w:p w:rsidR="00485214">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1.8.2-10</w:t>
          </w:r>
          <w:r>
            <w:rPr>
              <w:color w:val="000080"/>
              <w:sz w:val="16"/>
            </w:rPr>
            <w:fldChar w:fldCharType="end"/>
          </w:r>
        </w:p>
      </w:tc>
    </w:tr>
  </w:tbl>
  <w:p w:rsidR="00485214">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D74849</w:t>
          </w:r>
          <w:r>
            <w:rPr>
              <w:color w:val="000080"/>
              <w:sz w:val="16"/>
            </w:rPr>
            <w:fldChar w:fldCharType="end"/>
          </w:r>
        </w:p>
      </w:tc>
      <w:tc>
        <w:tcPr>
          <w:tcW w:w="2268" w:type="dxa"/>
          <w:tcBorders>
            <w:right w:val="single" w:sz="4" w:space="0" w:color="auto"/>
          </w:tcBorders>
        </w:tcPr>
        <w:p w:rsidR="009B041D"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1.8.2-10</w:t>
          </w:r>
          <w:r>
            <w:rPr>
              <w:color w:val="000080"/>
              <w:sz w:val="16"/>
            </w:rPr>
            <w:fldChar w:fldCharType="end"/>
          </w:r>
        </w:p>
      </w:tc>
      <w:tc>
        <w:tcPr>
          <w:tcW w:w="3402" w:type="dxa"/>
          <w:tcBorders>
            <w:left w:val="single" w:sz="4" w:space="0" w:color="auto"/>
            <w:right w:val="single" w:sz="4" w:space="0" w:color="auto"/>
          </w:tcBorders>
        </w:tcPr>
        <w:p w:rsidR="009B041D"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10</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10</w:t>
          </w:r>
          <w:r>
            <w:rPr>
              <w:rStyle w:val="PageNumber"/>
              <w:sz w:val="16"/>
            </w:rPr>
            <w:fldChar w:fldCharType="end"/>
          </w:r>
        </w:p>
      </w:tc>
    </w:tr>
  </w:tbl>
  <w:p w:rsidR="00B24A00" w:rsidRPr="009E0D59" w:rsidP="00B24A00">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1.8.2-10</w:t>
          </w:r>
          <w:r>
            <w:rPr>
              <w:color w:val="000080"/>
              <w:sz w:val="16"/>
            </w:rPr>
            <w:fldChar w:fldCharType="end"/>
          </w:r>
        </w:p>
      </w:tc>
      <w:tc>
        <w:tcPr>
          <w:tcW w:w="4395" w:type="dxa"/>
          <w:tcBorders>
            <w:left w:val="single" w:sz="4" w:space="0" w:color="auto"/>
            <w:right w:val="single" w:sz="4" w:space="0" w:color="auto"/>
          </w:tcBorders>
        </w:tcPr>
        <w:p w:rsidR="004B40D7"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10</w:t>
          </w:r>
          <w:r>
            <w:rPr>
              <w:rStyle w:val="PageNumber"/>
              <w:sz w:val="16"/>
            </w:rPr>
            <w:fldChar w:fldCharType="end"/>
          </w:r>
        </w:p>
      </w:tc>
    </w:tr>
  </w:tbl>
  <w:p w:rsidR="00B24A00" w:rsidP="00B24A00">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81FA3">
      <w:r>
        <w:separator/>
      </w:r>
    </w:p>
  </w:footnote>
  <w:footnote w:type="continuationSeparator" w:id="1">
    <w:p w:rsidR="00C81FA3">
      <w:r>
        <w:continuationSeparator/>
      </w:r>
    </w:p>
  </w:footnote>
  <w:footnote w:id="2">
    <w:p w:rsidR="00D23D38" w:rsidP="00D23D38">
      <w:pPr>
        <w:pStyle w:val="FootnoteText"/>
      </w:pPr>
      <w:r>
        <w:rPr>
          <w:rStyle w:val="FootnoteReference"/>
        </w:rPr>
        <w:footnoteRef/>
      </w:r>
      <w:r>
        <w:t xml:space="preserve"> </w:t>
      </w:r>
      <w:hyperlink r:id="rId1" w:history="1">
        <w:r>
          <w:rPr>
            <w:rStyle w:val="Hyperlink"/>
          </w:rPr>
          <w:t>Helse Bergen Innsiden - Sider - Utlån av el-bil (helse-bergen.no)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14" w:rsidRPr="00D03EED" w:rsidP="00D03EED">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Retningslinjer lading yrkes-/tjenestebiler</w:t>
          </w:r>
          <w:r>
            <w:rPr>
              <w:sz w:val="28"/>
            </w:rPr>
            <w:fldChar w:fldCharType="end"/>
          </w:r>
        </w:p>
      </w:tc>
      <w:tc>
        <w:tcPr>
          <w:tcW w:w="992" w:type="dxa"/>
          <w:tcBorders>
            <w:bottom w:val="single" w:sz="4" w:space="0" w:color="auto"/>
            <w:right w:val="single" w:sz="4" w:space="0" w:color="auto"/>
          </w:tcBorders>
        </w:tcPr>
        <w:p w:rsidR="00485214">
          <w:pPr>
            <w:pStyle w:val="Header"/>
            <w:jc w:val="left"/>
            <w:rPr>
              <w:sz w:val="12"/>
            </w:rPr>
          </w:pPr>
        </w:p>
        <w:p w:rsidR="00485214">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2"/>
      <w:gridCol w:w="4677"/>
      <w:gridCol w:w="2879"/>
    </w:tblGrid>
    <w:tr w:rsidTr="003417B7">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2122" w:type="dxa"/>
          <w:vAlign w:val="center"/>
        </w:tcPr>
        <w:p w:rsidR="003417B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4677" w:type="dxa"/>
          <w:vAlign w:val="bottom"/>
        </w:tcPr>
        <w:p w:rsidR="003417B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Retningslinjer lading yrkes-/tjenestebiler</w:t>
          </w:r>
          <w:r>
            <w:rPr>
              <w:sz w:val="28"/>
            </w:rPr>
            <w:fldChar w:fldCharType="end"/>
          </w:r>
        </w:p>
      </w:tc>
      <w:tc>
        <w:tcPr>
          <w:tcW w:w="2879" w:type="dxa"/>
          <w:vAlign w:val="bottom"/>
        </w:tcPr>
        <w:p w:rsidR="003417B7">
          <w:pPr>
            <w:pStyle w:val="Header"/>
            <w:jc w:val="center"/>
            <w:rPr>
              <w:sz w:val="28"/>
            </w:rPr>
          </w:pPr>
          <w:r>
            <w:rPr>
              <w:noProof/>
            </w:rPr>
            <w:drawing>
              <wp:inline distT="0" distB="0" distL="0" distR="0">
                <wp:extent cx="1033145" cy="259715"/>
                <wp:effectExtent l="0" t="0" r="0" b="0"/>
                <wp:docPr id="2" name="Picture 1" descr="helse-ves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else-vest_RGB"/>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259715"/>
                        </a:xfrm>
                        <a:prstGeom prst="rect">
                          <a:avLst/>
                        </a:prstGeom>
                        <a:noFill/>
                        <a:ln>
                          <a:noFill/>
                        </a:ln>
                      </pic:spPr>
                    </pic:pic>
                  </a:graphicData>
                </a:graphic>
              </wp:inline>
            </w:drawing>
          </w:r>
        </w:p>
      </w:tc>
    </w:tr>
    <w:tr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Service- og støttefunksjoner/Bildrift og parkering</w:t>
          </w:r>
          <w:r>
            <w:rPr>
              <w:sz w:val="16"/>
            </w:rPr>
            <w:fldChar w:fldCharType="end"/>
          </w:r>
        </w:p>
      </w:tc>
      <w:tc>
        <w:tcPr>
          <w:tcW w:w="2879" w:type="dxa"/>
          <w:vAlign w:val="bottom"/>
        </w:tcPr>
        <w:p w:rsidR="00FD5284" w:rsidRPr="005F0E8F" w:rsidP="00540375">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24.03.2023</w:t>
          </w:r>
          <w:r>
            <w:rPr>
              <w:color w:val="000080"/>
              <w:sz w:val="16"/>
            </w:rPr>
            <w:fldChar w:fldCharType="end"/>
          </w:r>
          <w:r w:rsidR="003417B7">
            <w:rPr>
              <w:color w:val="000080"/>
              <w:sz w:val="16"/>
            </w:rPr>
            <w:t xml:space="preserve"> </w:t>
          </w:r>
          <w:r>
            <w:rPr>
              <w:color w:val="000080"/>
              <w:sz w:val="16"/>
            </w:rPr>
            <w:t>/</w:t>
          </w:r>
          <w:r w:rsidR="003417B7">
            <w:rPr>
              <w:color w:val="000080"/>
              <w:sz w:val="16"/>
            </w:rPr>
            <w:t xml:space="preserve"> </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24.03.2025</w:t>
          </w:r>
          <w:r>
            <w:rPr>
              <w:color w:val="000080"/>
              <w:sz w:val="16"/>
            </w:rPr>
            <w:fldChar w:fldCharType="end"/>
          </w:r>
        </w:p>
      </w:tc>
    </w:tr>
    <w:tr w:rsidTr="00540375">
      <w:tblPrEx>
        <w:tblW w:w="9678" w:type="dxa"/>
        <w:tblLayout w:type="fixed"/>
        <w:tblCellMar>
          <w:left w:w="70" w:type="dxa"/>
          <w:right w:w="70" w:type="dxa"/>
        </w:tblCellMar>
        <w:tblLook w:val="0000"/>
      </w:tblPrEx>
      <w:trPr>
        <w:cantSplit/>
        <w:trHeight w:val="168"/>
      </w:trPr>
      <w:tc>
        <w:tcPr>
          <w:tcW w:w="6799" w:type="dxa"/>
          <w:gridSpan w:val="2"/>
        </w:tcPr>
        <w:p w:rsidR="005F0E8F">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HF/Fellesdokumenter/Service- og støttefunksjoner</w:t>
          </w:r>
          <w:r>
            <w:rPr>
              <w:sz w:val="16"/>
            </w:rPr>
            <w:fldChar w:fldCharType="end"/>
          </w:r>
        </w:p>
      </w:tc>
      <w:tc>
        <w:tcPr>
          <w:tcW w:w="2879" w:type="dxa"/>
          <w:vAlign w:val="bottom"/>
        </w:tcPr>
        <w:p w:rsidR="005F0E8F">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rsidTr="00540375">
      <w:tblPrEx>
        <w:tblW w:w="9678" w:type="dxa"/>
        <w:tblLayout w:type="fixed"/>
        <w:tblCellMar>
          <w:left w:w="70" w:type="dxa"/>
          <w:right w:w="70" w:type="dxa"/>
        </w:tblCellMar>
        <w:tblLook w:val="0000"/>
      </w:tblPrEx>
      <w:trPr>
        <w:trHeight w:val="252"/>
      </w:trPr>
      <w:tc>
        <w:tcPr>
          <w:tcW w:w="6799" w:type="dxa"/>
          <w:gridSpan w:val="2"/>
        </w:tcPr>
        <w:p w:rsidR="00FD5284" w:rsidP="00FD5284">
          <w:pPr>
            <w:pStyle w:val="Header"/>
            <w:jc w:val="left"/>
            <w:rPr>
              <w:sz w:val="16"/>
            </w:rPr>
          </w:pPr>
          <w:r>
            <w:rPr>
              <w:sz w:val="16"/>
            </w:rPr>
            <w:t>Godkjenner</w:t>
          </w:r>
          <w:r>
            <w:rPr>
              <w:sz w:val="16"/>
            </w:rPr>
            <w:t xml:space="preserve">: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Askjell Utaaker</w:t>
          </w:r>
          <w:r>
            <w:rPr>
              <w:color w:val="000080"/>
              <w:sz w:val="16"/>
            </w:rPr>
            <w:fldChar w:fldCharType="end"/>
          </w:r>
          <w:r>
            <w:rPr>
              <w:color w:val="000080"/>
              <w:sz w:val="16"/>
            </w:rPr>
            <w:t xml:space="preserve"> </w:t>
          </w:r>
        </w:p>
      </w:tc>
      <w:tc>
        <w:tcPr>
          <w:tcW w:w="2879" w:type="dxa"/>
        </w:tcPr>
        <w:p w:rsidR="00FD5284" w:rsidP="00FD5284">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rsidTr="00540375">
      <w:tblPrEx>
        <w:tblW w:w="9678" w:type="dxa"/>
        <w:tblLayout w:type="fixed"/>
        <w:tblCellMar>
          <w:left w:w="70" w:type="dxa"/>
          <w:right w:w="70" w:type="dxa"/>
        </w:tblCellMar>
        <w:tblLook w:val="0000"/>
      </w:tblPrEx>
      <w:trPr>
        <w:trHeight w:val="153"/>
      </w:trPr>
      <w:tc>
        <w:tcPr>
          <w:tcW w:w="6799" w:type="dxa"/>
          <w:gridSpan w:val="2"/>
        </w:tcPr>
        <w:p w:rsidR="00FD5284" w:rsidP="00FD5284">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Morten Fauske</w:t>
          </w:r>
          <w:r>
            <w:rPr>
              <w:color w:val="000080"/>
              <w:sz w:val="16"/>
            </w:rPr>
            <w:fldChar w:fldCharType="end"/>
          </w:r>
          <w:r>
            <w:rPr>
              <w:color w:val="000080"/>
              <w:sz w:val="16"/>
            </w:rPr>
            <w:t xml:space="preserve"> </w:t>
          </w:r>
        </w:p>
      </w:tc>
      <w:tc>
        <w:tcPr>
          <w:tcW w:w="2879" w:type="dxa"/>
        </w:tcPr>
        <w:p w:rsidR="00FD5284">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D74849</w:t>
          </w:r>
          <w:r>
            <w:rPr>
              <w:color w:val="000080"/>
              <w:sz w:val="16"/>
            </w:rPr>
            <w:fldChar w:fldCharType="end"/>
          </w:r>
        </w:p>
      </w:tc>
    </w:tr>
  </w:tbl>
  <w:p w:rsidR="004852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6D60069"/>
    <w:multiLevelType w:val="hybridMultilevel"/>
    <w:tmpl w:val="DD746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375382"/>
    <w:multiLevelType w:val="hybridMultilevel"/>
    <w:tmpl w:val="D95AC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DB0895"/>
    <w:multiLevelType w:val="hybridMultilevel"/>
    <w:tmpl w:val="D66EB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40363A7"/>
    <w:multiLevelType w:val="hybridMultilevel"/>
    <w:tmpl w:val="84AC23E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D7D70B0"/>
    <w:multiLevelType w:val="hybridMultilevel"/>
    <w:tmpl w:val="99DC0B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6E2CBF"/>
    <w:multiLevelType w:val="hybridMultilevel"/>
    <w:tmpl w:val="D4F8D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276A90"/>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2CA97CCB"/>
    <w:multiLevelType w:val="hybridMultilevel"/>
    <w:tmpl w:val="714879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AB4D8A"/>
    <w:multiLevelType w:val="hybridMultilevel"/>
    <w:tmpl w:val="E53CE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4B6459"/>
    <w:multiLevelType w:val="hybridMultilevel"/>
    <w:tmpl w:val="03ECE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8C0496"/>
    <w:multiLevelType w:val="hybridMultilevel"/>
    <w:tmpl w:val="3E72EC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91A488F"/>
    <w:multiLevelType w:val="hybridMultilevel"/>
    <w:tmpl w:val="C4D25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C238A2"/>
    <w:multiLevelType w:val="hybridMultilevel"/>
    <w:tmpl w:val="BCEC1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05B324D"/>
    <w:multiLevelType w:val="hybridMultilevel"/>
    <w:tmpl w:val="DD48D2B8"/>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6">
    <w:nsid w:val="47EA1721"/>
    <w:multiLevelType w:val="hybridMultilevel"/>
    <w:tmpl w:val="00B0C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6F5442C"/>
    <w:multiLevelType w:val="hybridMultilevel"/>
    <w:tmpl w:val="1D220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8D57F6"/>
    <w:multiLevelType w:val="hybridMultilevel"/>
    <w:tmpl w:val="664AA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291C0E"/>
    <w:multiLevelType w:val="hybridMultilevel"/>
    <w:tmpl w:val="F1481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32">
    <w:nsid w:val="5A5F4476"/>
    <w:multiLevelType w:val="hybridMultilevel"/>
    <w:tmpl w:val="2702D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AC626E1"/>
    <w:multiLevelType w:val="multilevel"/>
    <w:tmpl w:val="802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ECD19C5"/>
    <w:multiLevelType w:val="hybridMultilevel"/>
    <w:tmpl w:val="0064336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A46B8A"/>
    <w:multiLevelType w:val="hybridMultilevel"/>
    <w:tmpl w:val="C69622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8397BEA"/>
    <w:multiLevelType w:val="hybridMultilevel"/>
    <w:tmpl w:val="10AE4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31"/>
  </w:num>
  <w:num w:numId="14">
    <w:abstractNumId w:val="36"/>
  </w:num>
  <w:num w:numId="15">
    <w:abstractNumId w:val="37"/>
  </w:num>
  <w:num w:numId="16">
    <w:abstractNumId w:val="18"/>
  </w:num>
  <w:num w:numId="17">
    <w:abstractNumId w:val="1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abstractNumId w:val="27"/>
  </w:num>
  <w:num w:numId="19">
    <w:abstractNumId w:val="34"/>
  </w:num>
  <w:num w:numId="20">
    <w:abstractNumId w:val="33"/>
  </w:num>
  <w:num w:numId="21">
    <w:abstractNumId w:val="12"/>
  </w:num>
  <w:num w:numId="22">
    <w:abstractNumId w:val="21"/>
  </w:num>
  <w:num w:numId="23">
    <w:abstractNumId w:val="17"/>
  </w:num>
  <w:num w:numId="24">
    <w:abstractNumId w:val="26"/>
  </w:num>
  <w:num w:numId="25">
    <w:abstractNumId w:val="19"/>
  </w:num>
  <w:num w:numId="26">
    <w:abstractNumId w:val="28"/>
  </w:num>
  <w:num w:numId="27">
    <w:abstractNumId w:val="29"/>
  </w:num>
  <w:num w:numId="28">
    <w:abstractNumId w:val="24"/>
  </w:num>
  <w:num w:numId="29">
    <w:abstractNumId w:val="32"/>
  </w:num>
  <w:num w:numId="30">
    <w:abstractNumId w:val="25"/>
  </w:num>
  <w:num w:numId="31">
    <w:abstractNumId w:val="30"/>
  </w:num>
  <w:num w:numId="32">
    <w:abstractNumId w:val="16"/>
  </w:num>
  <w:num w:numId="33">
    <w:abstractNumId w:val="11"/>
  </w:num>
  <w:num w:numId="34">
    <w:abstractNumId w:val="35"/>
  </w:num>
  <w:num w:numId="35">
    <w:abstractNumId w:val="38"/>
  </w:num>
  <w:num w:numId="36">
    <w:abstractNumId w:val="23"/>
  </w:num>
  <w:num w:numId="37">
    <w:abstractNumId w:val="22"/>
  </w:num>
  <w:num w:numId="38">
    <w:abstractNumId w:val="20"/>
  </w:num>
  <w:num w:numId="39">
    <w:abstractNumId w:val="1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6"/>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A"/>
    <w:rsid w:val="000038E2"/>
    <w:rsid w:val="00005ABC"/>
    <w:rsid w:val="00007BD0"/>
    <w:rsid w:val="00020754"/>
    <w:rsid w:val="000227A5"/>
    <w:rsid w:val="000354A8"/>
    <w:rsid w:val="00042992"/>
    <w:rsid w:val="0005214E"/>
    <w:rsid w:val="00056D52"/>
    <w:rsid w:val="00067C31"/>
    <w:rsid w:val="00076677"/>
    <w:rsid w:val="00081F27"/>
    <w:rsid w:val="00083284"/>
    <w:rsid w:val="00097072"/>
    <w:rsid w:val="000A1D6A"/>
    <w:rsid w:val="000A6B2D"/>
    <w:rsid w:val="000C6A9B"/>
    <w:rsid w:val="000C73DF"/>
    <w:rsid w:val="000C763E"/>
    <w:rsid w:val="000D3C29"/>
    <w:rsid w:val="000D5FFE"/>
    <w:rsid w:val="000D63E4"/>
    <w:rsid w:val="000F2D73"/>
    <w:rsid w:val="000F32C5"/>
    <w:rsid w:val="000F5FC0"/>
    <w:rsid w:val="000F710E"/>
    <w:rsid w:val="00101002"/>
    <w:rsid w:val="001033F4"/>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D2FD4"/>
    <w:rsid w:val="001E1DBA"/>
    <w:rsid w:val="001E69A5"/>
    <w:rsid w:val="001F7E88"/>
    <w:rsid w:val="0020110C"/>
    <w:rsid w:val="00203F1E"/>
    <w:rsid w:val="00227AF8"/>
    <w:rsid w:val="00231DC5"/>
    <w:rsid w:val="00241F65"/>
    <w:rsid w:val="00245D42"/>
    <w:rsid w:val="00246C9E"/>
    <w:rsid w:val="002744C3"/>
    <w:rsid w:val="00281B8D"/>
    <w:rsid w:val="00284EBB"/>
    <w:rsid w:val="00291CD7"/>
    <w:rsid w:val="002A4A07"/>
    <w:rsid w:val="002A791D"/>
    <w:rsid w:val="002B1F3C"/>
    <w:rsid w:val="002B5C84"/>
    <w:rsid w:val="002D0738"/>
    <w:rsid w:val="002D6711"/>
    <w:rsid w:val="002D7A91"/>
    <w:rsid w:val="002F5A32"/>
    <w:rsid w:val="00304B15"/>
    <w:rsid w:val="00311019"/>
    <w:rsid w:val="00312D39"/>
    <w:rsid w:val="003403C0"/>
    <w:rsid w:val="003417B7"/>
    <w:rsid w:val="00360258"/>
    <w:rsid w:val="00362B96"/>
    <w:rsid w:val="00380F63"/>
    <w:rsid w:val="00381C00"/>
    <w:rsid w:val="00387597"/>
    <w:rsid w:val="00390056"/>
    <w:rsid w:val="00392FEC"/>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6450A"/>
    <w:rsid w:val="0047022F"/>
    <w:rsid w:val="004719A0"/>
    <w:rsid w:val="00482156"/>
    <w:rsid w:val="00482CE0"/>
    <w:rsid w:val="00485214"/>
    <w:rsid w:val="004B1EF5"/>
    <w:rsid w:val="004B40D7"/>
    <w:rsid w:val="004C563C"/>
    <w:rsid w:val="004C66EF"/>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216B"/>
    <w:rsid w:val="005528C8"/>
    <w:rsid w:val="005562F2"/>
    <w:rsid w:val="00556838"/>
    <w:rsid w:val="00557C81"/>
    <w:rsid w:val="00577FEE"/>
    <w:rsid w:val="005810F3"/>
    <w:rsid w:val="0058166E"/>
    <w:rsid w:val="0058663E"/>
    <w:rsid w:val="00590E1D"/>
    <w:rsid w:val="005A5E90"/>
    <w:rsid w:val="005B084B"/>
    <w:rsid w:val="005B0B7E"/>
    <w:rsid w:val="005B308D"/>
    <w:rsid w:val="005B4C45"/>
    <w:rsid w:val="005F0E8F"/>
    <w:rsid w:val="005F63D0"/>
    <w:rsid w:val="00606A4F"/>
    <w:rsid w:val="00611A93"/>
    <w:rsid w:val="00611B44"/>
    <w:rsid w:val="00617242"/>
    <w:rsid w:val="006479E1"/>
    <w:rsid w:val="00650773"/>
    <w:rsid w:val="00652242"/>
    <w:rsid w:val="00662AA1"/>
    <w:rsid w:val="0067105D"/>
    <w:rsid w:val="006720B2"/>
    <w:rsid w:val="00693B1B"/>
    <w:rsid w:val="00694AB9"/>
    <w:rsid w:val="00697362"/>
    <w:rsid w:val="006B1529"/>
    <w:rsid w:val="006B2158"/>
    <w:rsid w:val="006C17D9"/>
    <w:rsid w:val="006C735A"/>
    <w:rsid w:val="006D2D97"/>
    <w:rsid w:val="006D3A08"/>
    <w:rsid w:val="006D57BF"/>
    <w:rsid w:val="006E06DD"/>
    <w:rsid w:val="006E2A16"/>
    <w:rsid w:val="006E4AAC"/>
    <w:rsid w:val="006E5645"/>
    <w:rsid w:val="006F6255"/>
    <w:rsid w:val="00713D7C"/>
    <w:rsid w:val="00727E6C"/>
    <w:rsid w:val="007367F2"/>
    <w:rsid w:val="0078621E"/>
    <w:rsid w:val="00793756"/>
    <w:rsid w:val="007A4960"/>
    <w:rsid w:val="007C2B25"/>
    <w:rsid w:val="007C3E55"/>
    <w:rsid w:val="007E4125"/>
    <w:rsid w:val="0080313B"/>
    <w:rsid w:val="00806640"/>
    <w:rsid w:val="008078AB"/>
    <w:rsid w:val="00820775"/>
    <w:rsid w:val="00820B61"/>
    <w:rsid w:val="008361CD"/>
    <w:rsid w:val="008419E2"/>
    <w:rsid w:val="00842D56"/>
    <w:rsid w:val="00843ADC"/>
    <w:rsid w:val="00845551"/>
    <w:rsid w:val="008461D2"/>
    <w:rsid w:val="00850B9C"/>
    <w:rsid w:val="008530BA"/>
    <w:rsid w:val="00853B1D"/>
    <w:rsid w:val="00855382"/>
    <w:rsid w:val="008564CD"/>
    <w:rsid w:val="00862FF8"/>
    <w:rsid w:val="00864BB9"/>
    <w:rsid w:val="0088008E"/>
    <w:rsid w:val="00885802"/>
    <w:rsid w:val="008B41C0"/>
    <w:rsid w:val="008B5CBE"/>
    <w:rsid w:val="008B7340"/>
    <w:rsid w:val="008C3A13"/>
    <w:rsid w:val="008C41EB"/>
    <w:rsid w:val="008C797A"/>
    <w:rsid w:val="008D33F1"/>
    <w:rsid w:val="008E074A"/>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70B24"/>
    <w:rsid w:val="00975908"/>
    <w:rsid w:val="009A2EB0"/>
    <w:rsid w:val="009B041D"/>
    <w:rsid w:val="009B19A9"/>
    <w:rsid w:val="009B4844"/>
    <w:rsid w:val="009C6E05"/>
    <w:rsid w:val="009D023B"/>
    <w:rsid w:val="009D072D"/>
    <w:rsid w:val="009D4154"/>
    <w:rsid w:val="009E0D59"/>
    <w:rsid w:val="009E1AE8"/>
    <w:rsid w:val="009F5637"/>
    <w:rsid w:val="009F7668"/>
    <w:rsid w:val="00A17D23"/>
    <w:rsid w:val="00A271A9"/>
    <w:rsid w:val="00A43AE5"/>
    <w:rsid w:val="00A55D47"/>
    <w:rsid w:val="00A577D4"/>
    <w:rsid w:val="00A75A8B"/>
    <w:rsid w:val="00AB08E0"/>
    <w:rsid w:val="00AB3E10"/>
    <w:rsid w:val="00AC0D84"/>
    <w:rsid w:val="00AC35FB"/>
    <w:rsid w:val="00AD1672"/>
    <w:rsid w:val="00AD1E4B"/>
    <w:rsid w:val="00AD296B"/>
    <w:rsid w:val="00AD3BC6"/>
    <w:rsid w:val="00AD6B34"/>
    <w:rsid w:val="00AE6893"/>
    <w:rsid w:val="00AF1DE9"/>
    <w:rsid w:val="00AF5DDC"/>
    <w:rsid w:val="00AF6094"/>
    <w:rsid w:val="00B02D46"/>
    <w:rsid w:val="00B1013F"/>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65733"/>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3D38"/>
    <w:rsid w:val="00D320CC"/>
    <w:rsid w:val="00D36983"/>
    <w:rsid w:val="00D36A2D"/>
    <w:rsid w:val="00D40E94"/>
    <w:rsid w:val="00D4374F"/>
    <w:rsid w:val="00D53A2C"/>
    <w:rsid w:val="00D7283E"/>
    <w:rsid w:val="00D8507D"/>
    <w:rsid w:val="00D948F4"/>
    <w:rsid w:val="00D95FB8"/>
    <w:rsid w:val="00DA0D76"/>
    <w:rsid w:val="00DB372D"/>
    <w:rsid w:val="00DD106F"/>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3F37"/>
    <w:rsid w:val="00E5442A"/>
    <w:rsid w:val="00E6213A"/>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96318"/>
    <w:rsid w:val="00FB090D"/>
    <w:rsid w:val="00FB2EC4"/>
    <w:rsid w:val="00FB3861"/>
    <w:rsid w:val="00FD0539"/>
    <w:rsid w:val="00FD0B94"/>
    <w:rsid w:val="00FD5284"/>
    <w:rsid w:val="00FD64C1"/>
    <w:rsid w:val="00FD6868"/>
    <w:rsid w:val="00FE0BBF"/>
    <w:rsid w:val="00FF5B51"/>
    <w:rsid w:val="00FF672A"/>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Fauske, Morten"/>
    <w:docVar w:name="ek_dbfields" w:val="EK_Avdeling¤2#4¤2# ¤3#EK_Avsnitt¤2#4¤2# ¤3#EK_Bedriftsnavn¤2#1¤2#Helse Bergen¤3#EK_GjelderFra¤2#0¤2# ¤3#EK_KlGjelderFra¤2#0¤2# ¤3#EK_Opprettet¤2#0¤2#23.03.2023¤3#EK_Utgitt¤2#0¤2# ¤3#EK_IBrukDato¤2#0¤2# ¤3#EK_DokumentID¤2#0¤2#D74849¤3#EK_DokTittel¤2#0¤2#Retningslinjer lading yrkes-/tjenestebiler¤3#EK_DokType¤2#0¤2#Retningslinje¤3#EK_DocLvlShort¤2#0¤2# ¤3#EK_DocLevel¤2#0¤2# ¤3#EK_EksRef¤2#2¤2# 0_x0009_¤3#EK_Erstatter¤2#0¤2# ¤3#EK_ErstatterD¤2#0¤2# ¤3#EK_Signatur¤2#0¤2#¤3#EK_Verifisert¤2#0¤2#¤3#EK_Hørt¤2#0¤2#¤3#EK_AuditReview¤2#2¤2#¤3#EK_AuditApprove¤2#2¤2#¤3#EK_Gradering¤2#0¤2#Åpen¤3#EK_Gradnr¤2#4¤2#0¤3#EK_Kapittel¤2#4¤2# ¤3#EK_Referanse¤2#2¤2# 0_x0009_¤3#EK_RefNr¤2#0¤2#02.1.8.2-11¤3#EK_Revisjon¤2#0¤2#1.00¤3#EK_Ansvarlig¤2#0¤2#Fauske, Morten¤3#EK_SkrevetAv¤2#0¤2#Morten Fauske¤3#EK_UText1¤2#0¤2#Morten Fauske¤3#EK_UText2¤2#0¤2# ¤3#EK_UText3¤2#0¤2# ¤3#EK_UText4¤2#0¤2# ¤3#EK_Status¤2#0¤2#Til godkj.(ny)¤3#EK_Stikkord¤2#0¤2#¤3#EK_SuperStikkord¤2#0¤2#¤3#EK_Rapport¤2#3¤2#¤3#EK_EKPrintMerke¤2#0¤2#Uoffisiell utskrift er kun gyldig på utskriftsdato¤3#EK_Watermark¤2#0¤2#¤3#EK_Utgave¤2#0¤2#1.00¤3#EK_Merknad¤2#7¤2#¤3#EK_VerLogg¤2#2¤2#Ver. 1.00 - |¤3#EK_RF1¤2#4¤2# ¤3#EK_RF2¤2#4¤2# ¤3#EK_RF3¤2#4¤2# ¤3#EK_RF4¤2#4¤2# ¤3#EK_RF5¤2#4¤2# ¤3#EK_RF6¤2#4¤2# ¤3#EK_RF7¤2#4¤2# ¤3#EK_RF8¤2#4¤2# ¤3#EK_RF9¤2#4¤2# ¤3#EK_Mappe1¤2#4¤2# ¤3#EK_Mappe2¤2#4¤2# ¤3#EK_Mappe3¤2#4¤2# ¤3#EK_Mappe4¤2#4¤2# ¤3#EK_Mappe5¤2#4¤2# ¤3#EK_Mappe6¤2#4¤2# ¤3#EK_Mappe7¤2#4¤2# ¤3#EK_Mappe8¤2#4¤2# ¤3#EK_Mappe9¤2#4¤2# ¤3#EK_DL¤2#0¤2#11¤3#EK_GjelderTil¤2#0¤2#¤3#EK_Vedlegg¤2#2¤2# 0_x0009_¤3#EK_AvdelingOver¤2#4¤2# ¤3#EK_HRefNr¤2#0¤2# ¤3#EK_HbNavn¤2#0¤2# ¤3#EK_DokRefnr¤2#4¤2#000302010802¤3#EK_Dokendrdato¤2#4¤2#23.03.2023 12:25:25¤3#EK_HbType¤2#4¤2# ¤3#EK_Offisiell¤2#4¤2# ¤3#EK_VedleggRef¤2#4¤2#02.1.8.2-11¤3#EK_Strukt00¤2#5¤2#¤5#¤5#HVRHF¤5#1¤5#-1¤4#¤5#02¤5#Helse Bergen HF¤5#1¤5#0¤4#.¤5#1¤5#Fellesdokumenter¤5#1¤5#0¤4#.¤5#8¤5#Service- og støttefunksjoner¤5#1¤5#0¤4#.¤5#2¤5#Bildrift og parkering¤5#0¤5#0¤4# - ¤3#EK_Strukt01¤2#5¤2#¤5#¤5#Kategorier HB (ikke dokumenter på dette nivået trykk dere videre ned +)¤5#0¤5#0¤4#¤5#¤5#Service- og støttefunksjoner (ikke dokumenter på dette nivået trykk dere videre ned +)¤5#0¤5#0¤4#¤5#¤5#Bildrift og parkering¤5#3¤5#0¤4# - ¤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5#Fellesdokumenter¤5#1¤5#0¤4#.¤5#8¤5#Service- og støttefunksjoner¤5#1¤5#0¤4#.¤5#2¤5#Bildrift og parkering¤5#0¤5#0¤4# - ¤3#"/>
    <w:docVar w:name="ek_dl" w:val="11"/>
    <w:docVar w:name="ek_doclevel" w:val=" "/>
    <w:docVar w:name="ek_doclvlshort" w:val=" "/>
    <w:docVar w:name="ek_dok.ansvarlig" w:val="[Dok.ansvarlig]"/>
    <w:docVar w:name="ek_doktittel" w:val="Retningslinjer lading yrkes-/tjenestebiler"/>
    <w:docVar w:name="ek_doktype" w:val="Retningslinje"/>
    <w:docVar w:name="ek_dokumentid" w:val="D74849"/>
    <w:docVar w:name="ek_eksref" w:val="[EK_EksRef]"/>
    <w:docVar w:name="ek_erstatter" w:val=" "/>
    <w:docVar w:name="ek_erstatterd" w:val=" "/>
    <w:docVar w:name="ek_format" w:val="-10"/>
    <w:docVar w:name="ek_gjelderfra" w:val=" "/>
    <w:docVar w:name="ek_gjeldertil" w:val="[]"/>
    <w:docVar w:name="ek_gradering" w:val="Åpen"/>
    <w:docVar w:name="ek_hbnavn" w:val=" "/>
    <w:docVar w:name="ek_hrefnr" w:val=" "/>
    <w:docVar w:name="ek_hørt" w:val="[]"/>
    <w:docVar w:name="ek_ibrukdato" w:val=" "/>
    <w:docVar w:name="ek_klgjelderfra" w:val=" "/>
    <w:docVar w:name="ek_merknad" w:val="[]"/>
    <w:docVar w:name="ek_opprettet" w:val="23.03.2023"/>
    <w:docVar w:name="ek_protection" w:val="0"/>
    <w:docVar w:name="ek_rapport" w:val="[]"/>
    <w:docVar w:name="ek_referanse" w:val="[EK_Referanse]"/>
    <w:docVar w:name="ek_refnr" w:val="02.1.8.2-11"/>
    <w:docVar w:name="ek_revisjon" w:val="1.00"/>
    <w:docVar w:name="ek_s00mt1" w:val="HVRHF - Helse Bergen HF - Fellesdokumenter - Service- og støttefunksjoner"/>
    <w:docVar w:name="ek_s01mt3" w:val="Bildrift og parkering"/>
    <w:docVar w:name="ek_signatur" w:val="[]"/>
    <w:docVar w:name="ek_skrevetav" w:val="Morten Fauske"/>
    <w:docVar w:name="ek_status" w:val="Til godkj.(ny)"/>
    <w:docVar w:name="ek_stikkord" w:val="[]"/>
    <w:docVar w:name="ek_superstikkord" w:val="[]"/>
    <w:docVar w:name="ek_type" w:val="ARB"/>
    <w:docVar w:name="ek_utext1" w:val="Morten Fauske"/>
    <w:docVar w:name="ek_utext2" w:val=" "/>
    <w:docVar w:name="ek_utext3" w:val=" "/>
    <w:docVar w:name="ek_utext4" w:val=" "/>
    <w:docVar w:name="ek_utgave" w:val="1.00"/>
    <w:docVar w:name="ek_utgitt" w:val=" "/>
    <w:docVar w:name="ek_verifisert" w:val="[]"/>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5F0E8F"/>
    <w:pPr>
      <w:numPr>
        <w:numId w:val="16"/>
      </w:numPr>
      <w:spacing w:before="240" w:line="480" w:lineRule="auto"/>
      <w:outlineLvl w:val="0"/>
    </w:pPr>
    <w:rPr>
      <w:b/>
      <w:sz w:val="28"/>
    </w:rPr>
  </w:style>
  <w:style w:type="paragraph" w:styleId="Heading2">
    <w:name w:val="heading 2"/>
    <w:basedOn w:val="Normal"/>
    <w:next w:val="Normal"/>
    <w:qFormat/>
    <w:rsid w:val="00532237"/>
    <w:pPr>
      <w:numPr>
        <w:ilvl w:val="1"/>
        <w:numId w:val="16"/>
      </w:numPr>
      <w:spacing w:before="120"/>
      <w:outlineLvl w:val="1"/>
    </w:pPr>
  </w:style>
  <w:style w:type="paragraph" w:styleId="Heading3">
    <w:name w:val="heading 3"/>
    <w:basedOn w:val="Normal"/>
    <w:next w:val="Normal"/>
    <w:qFormat/>
    <w:rsid w:val="00532237"/>
    <w:pPr>
      <w:numPr>
        <w:ilvl w:val="2"/>
        <w:numId w:val="16"/>
      </w:numPr>
      <w:tabs>
        <w:tab w:val="num" w:pos="703"/>
      </w:tabs>
      <w:outlineLvl w:val="2"/>
    </w:pPr>
  </w:style>
  <w:style w:type="paragraph" w:styleId="Heading4">
    <w:name w:val="heading 4"/>
    <w:basedOn w:val="Heading3"/>
    <w:next w:val="Normal"/>
    <w:qFormat/>
    <w:rsid w:val="00532237"/>
    <w:pPr>
      <w:numPr>
        <w:ilvl w:val="3"/>
      </w:numPr>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3E1B52"/>
    <w:rPr>
      <w:rFonts w:asciiTheme="minorHAnsi" w:hAnsiTheme="minorHAnsi"/>
      <w:color w:val="auto"/>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uiPriority w:val="39"/>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styleId="FootnoteText">
    <w:name w:val="footnote text"/>
    <w:basedOn w:val="Normal"/>
    <w:link w:val="FotnotetekstTegn"/>
    <w:uiPriority w:val="99"/>
    <w:semiHidden/>
    <w:unhideWhenUsed/>
    <w:rsid w:val="00D23D38"/>
    <w:rPr>
      <w:rFonts w:eastAsiaTheme="minorHAnsi" w:cstheme="minorBidi"/>
      <w:sz w:val="20"/>
      <w:lang w:eastAsia="en-US"/>
    </w:rPr>
  </w:style>
  <w:style w:type="character" w:customStyle="1" w:styleId="FotnotetekstTegn">
    <w:name w:val="Fotnotetekst Tegn"/>
    <w:basedOn w:val="DefaultParagraphFont"/>
    <w:link w:val="FootnoteText"/>
    <w:uiPriority w:val="99"/>
    <w:semiHidden/>
    <w:rsid w:val="00D23D3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23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innsiden.helse-bergen.no/SiteDirectory/Driftteknisk_divisjon/dtd_kundesenter/Sider/default.aspx" TargetMode="External" /><Relationship Id="rId11" Type="http://schemas.openxmlformats.org/officeDocument/2006/relationships/image" Target="media/image4.png" /><Relationship Id="rId12" Type="http://schemas.openxmlformats.org/officeDocument/2006/relationships/hyperlink" Target="https://handbok.helse-bergen.no/docs/pub/dok41544.pdf" TargetMode="External" /><Relationship Id="rId13" Type="http://schemas.openxmlformats.org/officeDocument/2006/relationships/hyperlink" Target="https://handbok.helse-bergen.no/docs/pub/DOK30703.pdf" TargetMode="External" /><Relationship Id="rId14" Type="http://schemas.openxmlformats.org/officeDocument/2006/relationships/hyperlink" Target="https://lovdata.no/dokument/SF/forskrift/2016-03-18-260" TargetMode="External" /><Relationship Id="rId15" Type="http://schemas.openxmlformats.org/officeDocument/2006/relationships/hyperlink" Target="vhttps://www.dsb.no/lover/elektriske-anlegg-og-elektrisk-utstyr/tema/elbil---lading-og-sikkerhet/" TargetMode="External" /><Relationship Id="rId16" Type="http://schemas.openxmlformats.org/officeDocument/2006/relationships/image" Target="media/image5.png"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emf" /><Relationship Id="rId7" Type="http://schemas.openxmlformats.org/officeDocument/2006/relationships/package" Target="embeddings/ooxmlPackage1.xlsx" /><Relationship Id="rId8" Type="http://schemas.openxmlformats.org/officeDocument/2006/relationships/image" Target="media/image2.png" /><Relationship Id="rId9" Type="http://schemas.openxmlformats.org/officeDocument/2006/relationships/image" Target="media/image3.png" /></Relationships>
</file>

<file path=word/_rels/footnotes.xml.rels><?xml version="1.0" encoding="utf-8" standalone="yes"?><Relationships xmlns="http://schemas.openxmlformats.org/package/2006/relationships"><Relationship Id="rId1" Type="http://schemas.openxmlformats.org/officeDocument/2006/relationships/hyperlink" Target="http://innsiden.helse-bergen.no/tema/Bilforvaltning/Sider/Utlaan-bil.aspx"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ums\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B452-B8F0-4A3A-A705-244F6478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10</Pages>
  <Words>2260</Words>
  <Characters>14080</Characters>
  <Application>Microsoft Office Word</Application>
  <DocSecurity>0</DocSecurity>
  <Lines>332</Lines>
  <Paragraphs>195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Nytt dokument opprettet av fums</vt:lpstr>
      <vt:lpstr>HBHF-mal - stående</vt:lpstr>
    </vt:vector>
  </TitlesOfParts>
  <Company>Datakvalitet</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lading yrkes-/tjenestebiler</dc:title>
  <dc:subject>000302010802|02.1.8.2-11|</dc:subject>
  <dc:creator>Handbok</dc:creator>
  <dc:description>EK_Avdeling_x0002_4_x0002_ _x0003_EK_Avsnitt_x0002_4_x0002_ _x0003_EK_Bedriftsnavn_x0002_1_x0002_Helse Bergen_x0003_EK_GjelderFra_x0002_0_x0002_ _x0003_EK_KlGjelderFra_x0002_0_x0002_ _x0003_EK_Opprettet_x0002_0_x0002_23.03.2023_x0003_EK_Utgitt_x0002_0_x0002_ _x0003_EK_IBrukDato_x0002_0_x0002_ _x0003_EK_DokumentID_x0002_0_x0002_D74849_x0003_EK_DokTittel_x0002_0_x0002_Retningslinjer lading yrkes-/tjenestebiler_x0003_EK_DokType_x0002_0_x0002_Retningslinje_x0003_EK_DocLvlShort_x0002_0_x0002_ _x0003_EK_DocLevel_x0002_0_x0002_ _x0003_EK_EksRef_x0002_2_x0002_ 0	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	_x0003_EK_RefNr_x0002_0_x0002_02.1.8.2-11_x0003_EK_Revisjon_x0002_0_x0002_1.00_x0003_EK_Ansvarlig_x0002_0_x0002_Fauske, Morten_x0003_EK_SkrevetAv_x0002_0_x0002_Morten Fauske_x0003_EK_UText1_x0002_0_x0002_Morten Fauske_x0003_EK_UText2_x0002_0_x0002_ _x0003_EK_UText3_x0002_0_x0002_ _x0003_EK_UText4_x0002_0_x0002_ _x0003_EK_Status_x0002_0_x0002_Til godkj.(ny)_x0003_EK_Stikkord_x0002_0_x0002__x0003_EK_SuperStikkord_x0002_0_x0002__x0003_EK_Rapport_x0002_3_x0002__x0003_EK_EKPrintMerke_x0002_0_x0002_Uoffisiell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utskriftsdato_x0003_EK_Watermark_x0002_0_x0002__x0003_EK_Utgave_x0002_0_x0002_1.00_x0003_EK_Merknad_x0002_7_x0002__x0003_EK_VerLogg_x0002_2_x0002_Ver. 1.00 -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_x0003_EK_DL_x0002_0_x0002_11_x0003_EK_GjelderTil_x0002_0_x0002__x0003_EK_Vedlegg_x0002_2_x0002_ 0	_x0003_EK_AvdelingOver_x0002_4_x0002_ _x0003_EK_HRefNr_x0002_0_x0002_ _x0003_EK_HbNavn_x0002_0_x0002_ _x0003_EK_DokRefnr_x0002_4_x0002_000302010802_x0003_EK_Dokendrdato_x0002_4_x0002_23.03.2023 12:25:25_x0003_EK_HbType_x0002_4_x0002_ _x0003_EK_Offisiell_x0002_4_x0002_ _x0003_EK_VedleggRef_x0002_4_x0002_02.1.8.2-11_x0003_EK_Strukt00_x0002_5_x0002__x0005__x0005_HVRHF_x0005_1_x0005_-1_x0004__x0005_02_x0005_Helse Bergen HF_x0005_1_x0005_0_x0004_._x0005_1_x0005_Fellesdokumenter_x0005_1_x0005_0_x0004_._x0005_8_x0005_Service- og støttefunksjoner_x0005_1_x0005_0_x0004_._x0005_2_x0005_Bildrift og parkering_x0005_0_x0005_0_x0004_ - _x0003_EK_Strukt01_x0002_5_x0002__x0005__x0005_Kategorier HB (ikke dokumenter på dette nivået trykk dere videre ned +)_x0005_0_x0005_0_x0004__x0005__x0005_Service- og støttefunksjoner (ikke dokumenter på dette nivået trykk dere videre ned +)_x0005_0_x0005_0_x0004__x0005__x0005_Bildrift og parkering_x0005_3_x0005_0_x0004_ -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HF_x0005_1_x0005_0_x0004_._x0005_1_x0005_Fellesdokumenter_x0005_1_x0005_0_x0004_._x0005_8_x0005_Service- og støttefunksjoner_x0005_1_x0005_0_x0004_._x0005_2_x0005_Bildrift og parkering_x0005_0_x0005_0_x0004_ - _x0003_</dc:description>
  <cp:lastModifiedBy>Fauske, Morten</cp:lastModifiedBy>
  <cp:revision>2</cp:revision>
  <cp:lastPrinted>2006-09-07T08:52:00Z</cp:lastPrinted>
  <dcterms:created xsi:type="dcterms:W3CDTF">2023-03-23T11:38:00Z</dcterms:created>
  <dcterms:modified xsi:type="dcterms:W3CDTF">2023-03-23T11:38:00Z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Retningslinjer lading yrkes-/tjenestebiler</vt:lpwstr>
  </property>
  <property fmtid="{D5CDD505-2E9C-101B-9397-08002B2CF9AE}" pid="4" name="EK_DokType">
    <vt:lpwstr>Retningslinje</vt:lpwstr>
  </property>
  <property fmtid="{D5CDD505-2E9C-101B-9397-08002B2CF9AE}" pid="5" name="EK_DokumentID">
    <vt:lpwstr>D74849</vt:lpwstr>
  </property>
  <property fmtid="{D5CDD505-2E9C-101B-9397-08002B2CF9AE}" pid="6" name="EK_EKPrintMerke">
    <vt:lpwstr>Uoffisiell utskrift er kun gyldig på utskriftsdato</vt:lpwstr>
  </property>
  <property fmtid="{D5CDD505-2E9C-101B-9397-08002B2CF9AE}" pid="7" name="EK_GjelderFra">
    <vt:lpwstr>24.03.2023</vt:lpwstr>
  </property>
  <property fmtid="{D5CDD505-2E9C-101B-9397-08002B2CF9AE}" pid="8" name="EK_GjelderTil">
    <vt:lpwstr>24.03.2025</vt:lpwstr>
  </property>
  <property fmtid="{D5CDD505-2E9C-101B-9397-08002B2CF9AE}" pid="9" name="EK_RefNr">
    <vt:lpwstr>1.8.2-10</vt:lpwstr>
  </property>
  <property fmtid="{D5CDD505-2E9C-101B-9397-08002B2CF9AE}" pid="10" name="EK_S00MT1">
    <vt:lpwstr>Helse Bergen HF/Fellesdokumenter/Service- og støttefunksjoner</vt:lpwstr>
  </property>
  <property fmtid="{D5CDD505-2E9C-101B-9397-08002B2CF9AE}" pid="11" name="EK_S01MT3">
    <vt:lpwstr>Service- og støttefunksjoner/Bildrift og parkering</vt:lpwstr>
  </property>
  <property fmtid="{D5CDD505-2E9C-101B-9397-08002B2CF9AE}" pid="12" name="EK_Signatur">
    <vt:lpwstr>Askjell Utaaker</vt:lpwstr>
  </property>
  <property fmtid="{D5CDD505-2E9C-101B-9397-08002B2CF9AE}" pid="13" name="EK_UText1">
    <vt:lpwstr>Morten Fauske</vt:lpwstr>
  </property>
  <property fmtid="{D5CDD505-2E9C-101B-9397-08002B2CF9AE}" pid="14" name="EK_Utgave">
    <vt:lpwstr>1.00</vt:lpwstr>
  </property>
  <property fmtid="{D5CDD505-2E9C-101B-9397-08002B2CF9AE}" pid="15" name="EK_Watermark">
    <vt:lpwstr> </vt:lpwstr>
  </property>
</Properties>
</file>