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731441" w:rsidP="00576550" w14:paraId="5D47CF65" w14:textId="77777777"/>
    <w:p w:rsidR="000F1D7C" w:rsidRPr="00FC70B7" w:rsidP="00362EBB" w14:paraId="76F2357C" w14:textId="205833FA">
      <w:pPr>
        <w:rPr>
          <w:sz w:val="22"/>
          <w:szCs w:val="22"/>
        </w:rPr>
      </w:pPr>
      <w:r w:rsidRPr="00FC70B7">
        <w:rPr>
          <w:sz w:val="22"/>
          <w:szCs w:val="22"/>
        </w:rPr>
        <w:t xml:space="preserve">Denne rutinen skal benyttes </w:t>
      </w:r>
      <w:r w:rsidR="0014475A">
        <w:rPr>
          <w:sz w:val="22"/>
          <w:szCs w:val="22"/>
        </w:rPr>
        <w:t xml:space="preserve">når </w:t>
      </w:r>
      <w:r w:rsidRPr="00F70FED">
        <w:rPr>
          <w:bCs/>
          <w:sz w:val="22"/>
          <w:szCs w:val="22"/>
        </w:rPr>
        <w:t>Sykepleiere/Vernepleiere</w:t>
      </w:r>
      <w:r w:rsidRPr="00F70FED" w:rsidR="0014475A">
        <w:rPr>
          <w:bCs/>
          <w:sz w:val="22"/>
          <w:szCs w:val="22"/>
        </w:rPr>
        <w:t>/Helsefagarbeider</w:t>
      </w:r>
      <w:r w:rsidRPr="00FC70B7">
        <w:rPr>
          <w:sz w:val="22"/>
          <w:szCs w:val="22"/>
        </w:rPr>
        <w:t xml:space="preserve"> </w:t>
      </w:r>
      <w:r w:rsidRPr="00FC70B7">
        <w:rPr>
          <w:sz w:val="22"/>
          <w:szCs w:val="22"/>
        </w:rPr>
        <w:t>ansettes før de har mottatt autorisasjon</w:t>
      </w:r>
      <w:r w:rsidR="0014475A">
        <w:rPr>
          <w:sz w:val="22"/>
          <w:szCs w:val="22"/>
        </w:rPr>
        <w:t>. De</w:t>
      </w:r>
      <w:r w:rsidR="0014475A">
        <w:rPr>
          <w:b/>
          <w:sz w:val="22"/>
          <w:szCs w:val="22"/>
        </w:rPr>
        <w:t xml:space="preserve"> </w:t>
      </w:r>
      <w:r w:rsidRPr="00FC70B7">
        <w:rPr>
          <w:b/>
          <w:sz w:val="22"/>
          <w:szCs w:val="22"/>
        </w:rPr>
        <w:t xml:space="preserve">ansettes som </w:t>
      </w:r>
      <w:r w:rsidR="0014475A">
        <w:rPr>
          <w:b/>
          <w:sz w:val="22"/>
          <w:szCs w:val="22"/>
        </w:rPr>
        <w:t>ASSISTENT PLEIE</w:t>
      </w:r>
      <w:r w:rsidRPr="00FC70B7">
        <w:rPr>
          <w:b/>
          <w:sz w:val="22"/>
          <w:szCs w:val="22"/>
        </w:rPr>
        <w:t xml:space="preserve"> </w:t>
      </w:r>
      <w:r w:rsidRPr="00F70FED">
        <w:rPr>
          <w:bCs/>
          <w:sz w:val="22"/>
          <w:szCs w:val="22"/>
        </w:rPr>
        <w:t xml:space="preserve">frem til </w:t>
      </w:r>
      <w:r w:rsidRPr="00F70FED">
        <w:rPr>
          <w:bCs/>
          <w:sz w:val="22"/>
          <w:szCs w:val="22"/>
        </w:rPr>
        <w:t>autorisasjon foreligger.</w:t>
      </w:r>
      <w:r w:rsidRPr="00FC70B7">
        <w:rPr>
          <w:sz w:val="22"/>
          <w:szCs w:val="22"/>
        </w:rPr>
        <w:t xml:space="preserve"> </w:t>
      </w:r>
      <w:r w:rsidR="0014475A">
        <w:rPr>
          <w:sz w:val="22"/>
          <w:szCs w:val="22"/>
        </w:rPr>
        <w:br/>
      </w:r>
      <w:r w:rsidR="0014475A">
        <w:rPr>
          <w:sz w:val="22"/>
          <w:szCs w:val="22"/>
        </w:rPr>
        <w:br/>
      </w:r>
      <w:r w:rsidRPr="00FC70B7">
        <w:rPr>
          <w:sz w:val="22"/>
          <w:szCs w:val="22"/>
        </w:rPr>
        <w:t>For å unngå å utarbeide ny skriftlig arbeidsavtale ved endring av stillingskode/tittel, kan følgende oppsett benyttes:</w:t>
      </w:r>
    </w:p>
    <w:p w:rsidR="000F1D7C" w:rsidRPr="00FC70B7" w:rsidP="000F1D7C" w14:paraId="44FADFC4" w14:textId="510B9187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FC70B7">
        <w:rPr>
          <w:sz w:val="22"/>
          <w:szCs w:val="22"/>
        </w:rPr>
        <w:t xml:space="preserve">Det utarbeides arbeidsavtale som </w:t>
      </w:r>
      <w:r w:rsidR="0014475A">
        <w:rPr>
          <w:sz w:val="22"/>
          <w:szCs w:val="22"/>
        </w:rPr>
        <w:t>ASSISTENT PLEIE</w:t>
      </w:r>
      <w:r w:rsidRPr="00FC70B7">
        <w:rPr>
          <w:sz w:val="22"/>
          <w:szCs w:val="22"/>
        </w:rPr>
        <w:t xml:space="preserve"> ved ansettelse</w:t>
      </w:r>
    </w:p>
    <w:p w:rsidR="000F1D7C" w:rsidRPr="00FC70B7" w:rsidP="000F1D7C" w14:paraId="676736A5" w14:textId="25C8591F">
      <w:pPr>
        <w:pStyle w:val="ListParagraph"/>
        <w:numPr>
          <w:ilvl w:val="0"/>
          <w:numId w:val="20"/>
        </w:numPr>
        <w:spacing w:after="200" w:line="276" w:lineRule="auto"/>
        <w:rPr>
          <w:bCs/>
          <w:sz w:val="22"/>
          <w:szCs w:val="22"/>
        </w:rPr>
      </w:pPr>
      <w:r w:rsidRPr="00FC70B7">
        <w:rPr>
          <w:bCs/>
          <w:sz w:val="22"/>
          <w:szCs w:val="22"/>
        </w:rPr>
        <w:t>Personalportalen – Denne teksten</w:t>
      </w:r>
      <w:r>
        <w:rPr>
          <w:bCs/>
          <w:sz w:val="22"/>
          <w:szCs w:val="22"/>
        </w:rPr>
        <w:t xml:space="preserve"> settes inn</w:t>
      </w:r>
      <w:r w:rsidRPr="00FC70B7">
        <w:rPr>
          <w:bCs/>
          <w:sz w:val="22"/>
          <w:szCs w:val="22"/>
        </w:rPr>
        <w:t xml:space="preserve"> i beskr</w:t>
      </w:r>
      <w:r w:rsidRPr="00FC70B7">
        <w:rPr>
          <w:bCs/>
          <w:sz w:val="22"/>
          <w:szCs w:val="22"/>
        </w:rPr>
        <w:t>ivelsesfeltet</w:t>
      </w:r>
      <w:r w:rsidRPr="00FC70B7">
        <w:rPr>
          <w:bCs/>
          <w:color w:val="1F497D"/>
          <w:sz w:val="22"/>
          <w:szCs w:val="22"/>
        </w:rPr>
        <w:t xml:space="preserve"> </w:t>
      </w:r>
      <w:r w:rsidRPr="00FC70B7">
        <w:rPr>
          <w:bCs/>
          <w:sz w:val="22"/>
          <w:szCs w:val="22"/>
        </w:rPr>
        <w:t xml:space="preserve">før arbeidsavtalen </w:t>
      </w:r>
      <w:r w:rsidRPr="00FC70B7">
        <w:rPr>
          <w:bCs/>
          <w:sz w:val="22"/>
          <w:szCs w:val="22"/>
        </w:rPr>
        <w:t>genereres</w:t>
      </w:r>
      <w:r w:rsidRPr="00FC70B7">
        <w:rPr>
          <w:bCs/>
          <w:sz w:val="22"/>
          <w:szCs w:val="22"/>
        </w:rPr>
        <w:t xml:space="preserve">: </w:t>
      </w:r>
    </w:p>
    <w:p w:rsidR="000F1D7C" w:rsidP="00FC70B7" w14:paraId="7DA84CFA" w14:textId="2EA42206">
      <w:pPr>
        <w:pStyle w:val="ListParagraph"/>
        <w:spacing w:after="200" w:line="276" w:lineRule="auto"/>
        <w:rPr>
          <w:rStyle w:val="scxw74233716"/>
          <w:i/>
          <w:color w:val="000000"/>
          <w:sz w:val="20"/>
          <w:shd w:val="clear" w:color="auto" w:fill="FFFFFF"/>
        </w:rPr>
      </w:pPr>
      <w:r>
        <w:rPr>
          <w:rStyle w:val="normaltextrun"/>
          <w:i/>
          <w:color w:val="000000"/>
          <w:sz w:val="20"/>
        </w:rPr>
        <w:t>«</w:t>
      </w:r>
      <w:r w:rsidRPr="00286FF4">
        <w:rPr>
          <w:rStyle w:val="normaltextrun"/>
          <w:i/>
          <w:color w:val="000000"/>
          <w:sz w:val="20"/>
        </w:rPr>
        <w:t>Dersom du tiltrer i stillingen før du mottar din autorisasjon (senest sommer 202</w:t>
      </w:r>
      <w:r>
        <w:rPr>
          <w:rStyle w:val="normaltextrun"/>
          <w:i/>
          <w:color w:val="000000"/>
          <w:sz w:val="20"/>
        </w:rPr>
        <w:t>4</w:t>
      </w:r>
      <w:r w:rsidRPr="00286FF4">
        <w:rPr>
          <w:rStyle w:val="normaltextrun"/>
          <w:i/>
          <w:color w:val="000000"/>
          <w:sz w:val="20"/>
        </w:rPr>
        <w:t>), vil du ansettes med stillingstittel, lønn og arbeids- og ansva</w:t>
      </w:r>
      <w:r>
        <w:rPr>
          <w:rStyle w:val="normaltextrun"/>
          <w:i/>
          <w:color w:val="000000"/>
          <w:sz w:val="20"/>
        </w:rPr>
        <w:t xml:space="preserve">rsområde som </w:t>
      </w:r>
      <w:r w:rsidR="0014475A">
        <w:rPr>
          <w:rStyle w:val="normaltextrun"/>
          <w:i/>
          <w:color w:val="000000"/>
          <w:sz w:val="20"/>
        </w:rPr>
        <w:t>assistent pleie</w:t>
      </w:r>
      <w:r>
        <w:rPr>
          <w:rStyle w:val="normaltextrun"/>
          <w:i/>
          <w:color w:val="000000"/>
          <w:sz w:val="20"/>
        </w:rPr>
        <w:t>. Fra</w:t>
      </w:r>
      <w:r w:rsidRPr="00286FF4">
        <w:rPr>
          <w:rStyle w:val="normaltextrun"/>
          <w:i/>
          <w:color w:val="000000"/>
          <w:sz w:val="20"/>
        </w:rPr>
        <w:t xml:space="preserve"> det tidspu</w:t>
      </w:r>
      <w:r>
        <w:rPr>
          <w:rStyle w:val="normaltextrun"/>
          <w:i/>
          <w:color w:val="000000"/>
          <w:sz w:val="20"/>
        </w:rPr>
        <w:t xml:space="preserve">nkt autorisasjon som </w:t>
      </w:r>
      <w:r>
        <w:rPr>
          <w:rStyle w:val="normaltextrun"/>
          <w:i/>
          <w:color w:val="000000"/>
          <w:sz w:val="20"/>
        </w:rPr>
        <w:t>sykepleier/vernepleier/helsefagarbeider</w:t>
      </w:r>
      <w:r w:rsidRPr="00286FF4">
        <w:rPr>
          <w:rStyle w:val="normaltextrun"/>
          <w:i/>
          <w:color w:val="000000"/>
          <w:sz w:val="20"/>
        </w:rPr>
        <w:t xml:space="preserve"> foreligger og dokumentasjon om godkj</w:t>
      </w:r>
      <w:r>
        <w:rPr>
          <w:rStyle w:val="normaltextrun"/>
          <w:i/>
          <w:color w:val="000000"/>
          <w:sz w:val="20"/>
        </w:rPr>
        <w:t>ent autorisasjon som sykepleier/vernepleier/helsefagarbeider</w:t>
      </w:r>
      <w:r w:rsidRPr="00286FF4">
        <w:rPr>
          <w:rStyle w:val="normaltextrun"/>
          <w:i/>
          <w:color w:val="000000"/>
          <w:sz w:val="20"/>
        </w:rPr>
        <w:t xml:space="preserve"> er gitt skriftlig</w:t>
      </w:r>
      <w:r>
        <w:rPr>
          <w:rStyle w:val="normaltextrun"/>
          <w:i/>
          <w:color w:val="000000"/>
          <w:sz w:val="20"/>
        </w:rPr>
        <w:t xml:space="preserve"> til leder</w:t>
      </w:r>
      <w:r w:rsidRPr="00286FF4">
        <w:rPr>
          <w:rStyle w:val="normaltextrun"/>
          <w:i/>
          <w:color w:val="000000"/>
          <w:sz w:val="20"/>
        </w:rPr>
        <w:t xml:space="preserve">, vil ansettelsen endres til stillingstittel, lønn, arbeids- og ansvarsområde som </w:t>
      </w:r>
      <w:r>
        <w:rPr>
          <w:rStyle w:val="normaltextrun"/>
          <w:i/>
          <w:color w:val="000000"/>
          <w:sz w:val="20"/>
        </w:rPr>
        <w:t>sykepleier</w:t>
      </w:r>
      <w:r>
        <w:rPr>
          <w:rStyle w:val="normaltextrun"/>
          <w:i/>
          <w:color w:val="000000"/>
          <w:sz w:val="20"/>
        </w:rPr>
        <w:t>/vernepleier/helsefagarbeider</w:t>
      </w:r>
      <w:r w:rsidRPr="00286FF4">
        <w:rPr>
          <w:rStyle w:val="normaltextrun"/>
          <w:i/>
          <w:color w:val="000000"/>
          <w:sz w:val="20"/>
        </w:rPr>
        <w:t xml:space="preserve"> iht. gjeldende tariff og ansiennitet i Helse Bergen.</w:t>
      </w:r>
      <w:r>
        <w:rPr>
          <w:rStyle w:val="scxw74233716"/>
          <w:i/>
          <w:color w:val="000000"/>
          <w:sz w:val="20"/>
          <w:shd w:val="clear" w:color="auto" w:fill="FFFFFF"/>
        </w:rPr>
        <w:t>»</w:t>
      </w:r>
    </w:p>
    <w:p w:rsidR="0014475A" w:rsidP="0014475A" w14:paraId="624EE1BC" w14:textId="69BA0C3B">
      <w:pPr>
        <w:rPr>
          <w:b/>
          <w:sz w:val="22"/>
          <w:szCs w:val="2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130810</wp:posOffset>
                </wp:positionV>
                <wp:extent cx="6614160" cy="1539240"/>
                <wp:effectExtent l="0" t="0" r="15240" b="2286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4160" cy="1539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5" style="width:520.8pt;height:121.2pt;margin-top:10.3pt;margin-left:-5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#00b050" strokeweight="1pt">
                <w10:wrap anchorx="margin"/>
              </v:rect>
            </w:pict>
          </mc:Fallback>
        </mc:AlternateContent>
      </w:r>
    </w:p>
    <w:p w:rsidR="00F70FED" w:rsidRPr="00F70FED" w:rsidP="00F70FED" w14:paraId="1742CE14" w14:textId="7177F44A">
      <w:pPr>
        <w:rPr>
          <w:sz w:val="22"/>
          <w:szCs w:val="22"/>
        </w:rPr>
      </w:pPr>
      <w:r w:rsidRPr="00F70FED">
        <w:rPr>
          <w:b/>
          <w:bCs/>
          <w:color w:val="FF0000"/>
          <w:sz w:val="22"/>
          <w:szCs w:val="22"/>
        </w:rPr>
        <w:t>NB!</w:t>
      </w:r>
      <w:r w:rsidRPr="00F70FED">
        <w:rPr>
          <w:color w:val="FF0000"/>
          <w:sz w:val="22"/>
          <w:szCs w:val="22"/>
        </w:rPr>
        <w:t xml:space="preserve"> </w:t>
      </w:r>
      <w:r w:rsidRPr="00F70FED">
        <w:rPr>
          <w:sz w:val="22"/>
          <w:szCs w:val="22"/>
        </w:rPr>
        <w:t xml:space="preserve">Forenkling av rutine for sykepleiere som ansettes som </w:t>
      </w:r>
      <w:r>
        <w:rPr>
          <w:sz w:val="22"/>
          <w:szCs w:val="22"/>
        </w:rPr>
        <w:t>ASSISTENT PLEIE</w:t>
      </w:r>
      <w:r w:rsidRPr="00F70FED">
        <w:rPr>
          <w:sz w:val="22"/>
          <w:szCs w:val="22"/>
        </w:rPr>
        <w:t xml:space="preserve"> før de mottar autorisasjon som sykepleier.</w:t>
      </w:r>
    </w:p>
    <w:p w:rsidR="00F70FED" w:rsidP="00F70FED" w14:paraId="5F8AF11E" w14:textId="77777777">
      <w:pPr>
        <w:rPr>
          <w:sz w:val="22"/>
          <w:szCs w:val="22"/>
        </w:rPr>
      </w:pPr>
    </w:p>
    <w:p w:rsidR="00F70FED" w:rsidRPr="00F70FED" w:rsidP="0014475A" w14:paraId="4C824202" w14:textId="1C3DB2A9">
      <w:pPr>
        <w:rPr>
          <w:sz w:val="22"/>
          <w:szCs w:val="22"/>
        </w:rPr>
      </w:pPr>
      <w:r w:rsidRPr="00F70FED">
        <w:rPr>
          <w:sz w:val="22"/>
          <w:szCs w:val="22"/>
        </w:rPr>
        <w:t xml:space="preserve">Fra 2024 skal de registreres med </w:t>
      </w:r>
      <w:r w:rsidRPr="00F70FED">
        <w:rPr>
          <w:b/>
          <w:bCs/>
          <w:sz w:val="22"/>
          <w:szCs w:val="22"/>
        </w:rPr>
        <w:t>NSF</w:t>
      </w:r>
      <w:r w:rsidRPr="00F70FED">
        <w:rPr>
          <w:b/>
          <w:bCs/>
          <w:sz w:val="22"/>
          <w:szCs w:val="22"/>
        </w:rPr>
        <w:t>-</w:t>
      </w:r>
      <w:r w:rsidRPr="00F70FED">
        <w:rPr>
          <w:b/>
          <w:bCs/>
          <w:sz w:val="22"/>
          <w:szCs w:val="22"/>
        </w:rPr>
        <w:t>regelsett</w:t>
      </w:r>
      <w:r w:rsidRPr="00F70FED">
        <w:rPr>
          <w:sz w:val="22"/>
          <w:szCs w:val="22"/>
        </w:rPr>
        <w:t xml:space="preserve"> fra oppstart. Dersom noe mot formodning ikke mottar autorisasjon som planlagt, må det inngås ny avtale og regelsett endres til LOYS.</w:t>
      </w:r>
    </w:p>
    <w:p w:rsidR="00F70FED" w:rsidP="0014475A" w14:paraId="5CDAF45D" w14:textId="77777777">
      <w:pPr>
        <w:rPr>
          <w:b/>
          <w:sz w:val="22"/>
          <w:szCs w:val="22"/>
        </w:rPr>
      </w:pPr>
    </w:p>
    <w:p w:rsidR="0014475A" w:rsidRPr="009F7C30" w:rsidP="0014475A" w14:paraId="4D1CF99F" w14:textId="3C2B1BEC">
      <w:r w:rsidRPr="00FC70B7">
        <w:rPr>
          <w:b/>
          <w:sz w:val="22"/>
          <w:szCs w:val="22"/>
        </w:rPr>
        <w:t>HUSK å korrigerer feriebanken i Gat</w:t>
      </w:r>
      <w:r w:rsidRPr="00FC70B7">
        <w:rPr>
          <w:sz w:val="22"/>
          <w:szCs w:val="22"/>
        </w:rPr>
        <w:t xml:space="preserve"> til antall feriedager den ansatte </w:t>
      </w:r>
      <w:r w:rsidRPr="00F70FED">
        <w:rPr>
          <w:b/>
          <w:bCs/>
          <w:sz w:val="22"/>
          <w:szCs w:val="22"/>
        </w:rPr>
        <w:t>skal avvikle inneværende år</w:t>
      </w:r>
      <w:r w:rsidRPr="00FC70B7">
        <w:rPr>
          <w:sz w:val="22"/>
          <w:szCs w:val="22"/>
        </w:rPr>
        <w:t>. Ansatt som mangler opptjening av feriepenger fra forrige år kan motsette seg å avvikle hele eller deler av ferien</w:t>
      </w:r>
      <w:r w:rsidR="00F70FED">
        <w:rPr>
          <w:sz w:val="22"/>
          <w:szCs w:val="22"/>
        </w:rPr>
        <w:t xml:space="preserve">, se </w:t>
      </w:r>
      <w:hyperlink r:id="rId5" w:history="1">
        <w:r w:rsidRPr="00F70FED" w:rsidR="00F70FED">
          <w:rPr>
            <w:rStyle w:val="Hyperlink"/>
            <w:sz w:val="22"/>
            <w:szCs w:val="22"/>
          </w:rPr>
          <w:t>veileder</w:t>
        </w:r>
      </w:hyperlink>
      <w:r>
        <w:t xml:space="preserve">. </w:t>
      </w:r>
    </w:p>
    <w:p w:rsidR="000F1D7C" w:rsidRPr="0014475A" w:rsidP="0014475A" w14:paraId="3C9E0862" w14:textId="569A8C0D">
      <w:pPr>
        <w:rPr>
          <w:i/>
        </w:rPr>
      </w:pPr>
      <w:r w:rsidRPr="0014475A">
        <w:rPr>
          <w:i/>
        </w:rPr>
        <w:br/>
      </w:r>
    </w:p>
    <w:p w:rsidR="00731441" w:rsidP="00286FF4" w14:paraId="01FBC09E" w14:textId="77777777">
      <w:pPr>
        <w:pStyle w:val="ListParagraph"/>
        <w:rPr>
          <w:i/>
        </w:rPr>
      </w:pPr>
    </w:p>
    <w:p w:rsidR="000F1D7C" w:rsidRPr="00861280" w:rsidP="00F021E0" w14:paraId="15B4714B" w14:textId="77777777">
      <w:pPr>
        <w:rPr>
          <w:b/>
          <w:bCs/>
        </w:rPr>
      </w:pPr>
      <w:r w:rsidRPr="00861280">
        <w:rPr>
          <w:b/>
          <w:bCs/>
        </w:rPr>
        <w:t>Trinn 1) Før autorisasjon er mottatt</w:t>
      </w:r>
    </w:p>
    <w:p w:rsidR="000F1D7C" w:rsidP="00576550" w14:paraId="466B0DFB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2736549</wp:posOffset>
                </wp:positionH>
                <wp:positionV relativeFrom="paragraph">
                  <wp:posOffset>2439516</wp:posOffset>
                </wp:positionV>
                <wp:extent cx="2314575" cy="491490"/>
                <wp:effectExtent l="1028700" t="476250" r="28575" b="22860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4575" cy="491490"/>
                        </a:xfrm>
                        <a:prstGeom prst="wedgeRoundRectCallout">
                          <a:avLst>
                            <a:gd name="adj1" fmla="val -94084"/>
                            <a:gd name="adj2" fmla="val -1455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7C" w:rsidRPr="00DC74F6" w:rsidP="00C667C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startdato for stillingsforholdet. Sluttdato skal være 31.12.2099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2" o:spid="_x0000_s1026" type="#_x0000_t62" style="width:182.25pt;height:38.7pt;margin-top:192.1pt;margin-left:21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9522,-20631" fillcolor="window" strokecolor="red" strokeweight="1pt">
                <v:textbox>
                  <w:txbxContent>
                    <w:p w:rsidR="000F1D7C" w:rsidRPr="00DC74F6" w:rsidP="00C667C0" w14:paraId="56F4473F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startdato for stillingsforholdet. Sluttdato skal være 31.12.2099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1181320</wp:posOffset>
                </wp:positionV>
                <wp:extent cx="845185" cy="169138"/>
                <wp:effectExtent l="0" t="0" r="12065" b="21590"/>
                <wp:wrapNone/>
                <wp:docPr id="41" name="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185" cy="1691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1" o:spid="_x0000_s1027" style="width:66.55pt;height:13.3pt;margin-top:93pt;margin-left:419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3386194</wp:posOffset>
                </wp:positionH>
                <wp:positionV relativeFrom="paragraph">
                  <wp:posOffset>1461561</wp:posOffset>
                </wp:positionV>
                <wp:extent cx="1455420" cy="491490"/>
                <wp:effectExtent l="1695450" t="19050" r="11430" b="22860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491490"/>
                        </a:xfrm>
                        <a:prstGeom prst="wedgeRoundRectCallout">
                          <a:avLst>
                            <a:gd name="adj1" fmla="val -166798"/>
                            <a:gd name="adj2" fmla="val -511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7C" w:rsidRPr="00DC74F6" w:rsidP="00C14533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tekst som beskrevet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28" type="#_x0000_t62" style="width:114.6pt;height:38.7pt;margin-top:115.1pt;margin-left:266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3360" adj="-25228,-248" fillcolor="window" strokecolor="red" strokeweight="1pt">
                <v:textbox>
                  <w:txbxContent>
                    <w:p w:rsidR="000F1D7C" w:rsidRPr="00DC74F6" w:rsidP="00C14533" w14:paraId="1865C11F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tekst som beskrevet over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1762569</wp:posOffset>
                </wp:positionV>
                <wp:extent cx="2140647" cy="184995"/>
                <wp:effectExtent l="0" t="0" r="12065" b="2476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40647" cy="184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9" style="width:168.55pt;height:14.55pt;margin-top:138.8pt;margin-left:5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691067</wp:posOffset>
                </wp:positionH>
                <wp:positionV relativeFrom="paragraph">
                  <wp:posOffset>1292240</wp:posOffset>
                </wp:positionV>
                <wp:extent cx="940248" cy="332740"/>
                <wp:effectExtent l="0" t="0" r="12700" b="101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0248" cy="332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0" style="width:74.05pt;height:26.2pt;margin-top:101.75pt;margin-left:5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678782</wp:posOffset>
                </wp:positionH>
                <wp:positionV relativeFrom="paragraph">
                  <wp:posOffset>958864</wp:posOffset>
                </wp:positionV>
                <wp:extent cx="919685" cy="169137"/>
                <wp:effectExtent l="0" t="0" r="13970" b="2159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9685" cy="16913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31" style="width:72.4pt;height:13.3pt;margin-top:75.5pt;margin-left:53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664639</wp:posOffset>
                </wp:positionH>
                <wp:positionV relativeFrom="paragraph">
                  <wp:posOffset>657445</wp:posOffset>
                </wp:positionV>
                <wp:extent cx="681516" cy="163852"/>
                <wp:effectExtent l="0" t="0" r="23495" b="2667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516" cy="1638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32" style="width:53.65pt;height:12.9pt;margin-top:51.75pt;margin-left:5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3111500"/>
            <wp:effectExtent l="19050" t="19050" r="16510" b="12700"/>
            <wp:docPr id="43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115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</w:t>
      </w:r>
    </w:p>
    <w:p w:rsidR="000F1D7C" w:rsidP="00576550" w14:paraId="140437D1" w14:textId="77777777">
      <w:pPr>
        <w:rPr>
          <w:b/>
          <w:color w:val="1F497D" w:themeColor="text2"/>
          <w:sz w:val="32"/>
          <w:szCs w:val="32"/>
        </w:rPr>
      </w:pPr>
    </w:p>
    <w:p w:rsidR="00731441" w:rsidRPr="00F70FED" w:rsidP="00C61D27" w14:paraId="6CB7A85D" w14:textId="28C1B8D5">
      <w:pPr>
        <w:rPr>
          <w:b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br/>
      </w: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731441" w:rsidP="00C61D27" w14:paraId="6AED7CAF" w14:textId="77777777">
      <w:pPr>
        <w:rPr>
          <w:rFonts w:eastAsiaTheme="minorEastAsia"/>
          <w:noProof/>
        </w:rPr>
      </w:pPr>
    </w:p>
    <w:p w:rsidR="000F1D7C" w:rsidP="00C61D27" w14:paraId="63A7B436" w14:textId="2BABA3B8">
      <w:pPr>
        <w:rPr>
          <w:rFonts w:eastAsiaTheme="minorEastAsia"/>
          <w:noProof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2921650</wp:posOffset>
                </wp:positionH>
                <wp:positionV relativeFrom="paragraph">
                  <wp:posOffset>1459212</wp:posOffset>
                </wp:positionV>
                <wp:extent cx="3604260" cy="754380"/>
                <wp:effectExtent l="666750" t="0" r="15240" b="29337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754380"/>
                        </a:xfrm>
                        <a:prstGeom prst="wedgeRoundRectCallout">
                          <a:avLst>
                            <a:gd name="adj1" fmla="val -68352"/>
                            <a:gd name="adj2" fmla="val 847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7C" w:rsidRPr="00576550" w:rsidP="00DD177F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</w:t>
                            </w:r>
                            <w:r w:rsidRPr="00A663BA">
                              <w:rPr>
                                <w:b/>
                                <w:sz w:val="20"/>
                              </w:rPr>
                              <w:t>Arbeidsavtale Fast</w:t>
                            </w:r>
                            <w:r>
                              <w:rPr>
                                <w:sz w:val="20"/>
                              </w:rPr>
                              <w:t xml:space="preserve">. Arbeidsavtalen vil nå bli tilgjengelig i </w:t>
                            </w:r>
                            <w:r w:rsidRPr="00C40943">
                              <w:rPr>
                                <w:sz w:val="20"/>
                              </w:rPr>
                              <w:t xml:space="preserve">Ekspederingsmodulen, og er klar for å sendes til ansatt for </w:t>
                            </w:r>
                            <w:hyperlink r:id="rId7" w:history="1"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elektronisk signerin</w:t>
                              </w:r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g</w:t>
                              </w:r>
                            </w:hyperlink>
                            <w:r>
                              <w:rPr>
                                <w:rStyle w:val="Hyperlink"/>
                                <w:sz w:val="20"/>
                              </w:rPr>
                              <w:t>.</w:t>
                            </w:r>
                          </w:p>
                          <w:p w:rsidR="000F1D7C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3" type="#_x0000_t62" style="width:283.8pt;height:59.4pt;margin-top:114.9pt;margin-left:23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3964,29115" fillcolor="window" strokecolor="red" strokeweight="1pt">
                <v:textbox>
                  <w:txbxContent>
                    <w:p w:rsidR="000F1D7C" w:rsidRPr="00576550" w:rsidP="00DD177F" w14:paraId="628536F8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</w:t>
                      </w:r>
                      <w:r w:rsidRPr="00A663BA">
                        <w:rPr>
                          <w:b/>
                          <w:sz w:val="20"/>
                        </w:rPr>
                        <w:t>Arbeidsavtale Fast</w:t>
                      </w:r>
                      <w:r>
                        <w:rPr>
                          <w:sz w:val="20"/>
                        </w:rPr>
                        <w:t xml:space="preserve">. Arbeidsavtalen vil nå bli tilgjengelig i </w:t>
                      </w:r>
                      <w:r w:rsidRPr="00C40943">
                        <w:rPr>
                          <w:sz w:val="20"/>
                        </w:rPr>
                        <w:t xml:space="preserve">Ekspederingsmodulen, og er klar for å sendes til ansatt for </w:t>
                      </w:r>
                      <w:hyperlink r:id="rId7" w:history="1">
                        <w:r w:rsidRPr="00C40943">
                          <w:rPr>
                            <w:rStyle w:val="Hyperlink"/>
                            <w:sz w:val="20"/>
                          </w:rPr>
                          <w:t>elektronisk signerin</w:t>
                        </w:r>
                        <w:r w:rsidRPr="00C40943">
                          <w:rPr>
                            <w:rStyle w:val="Hyperlink"/>
                            <w:sz w:val="20"/>
                          </w:rPr>
                          <w:t>g</w:t>
                        </w:r>
                      </w:hyperlink>
                      <w:r>
                        <w:rPr>
                          <w:rStyle w:val="Hyperlink"/>
                          <w:sz w:val="20"/>
                        </w:rPr>
                        <w:t>.</w:t>
                      </w:r>
                    </w:p>
                    <w:p w:rsidR="000F1D7C" w:rsidRPr="00DC74F6" w:rsidP="00DD177F" w14:paraId="2B9AC48D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891999</wp:posOffset>
                </wp:positionH>
                <wp:positionV relativeFrom="paragraph">
                  <wp:posOffset>2405020</wp:posOffset>
                </wp:positionV>
                <wp:extent cx="1347815" cy="158567"/>
                <wp:effectExtent l="0" t="0" r="24130" b="1333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7815" cy="15856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4" style="width:106.15pt;height:12.5pt;margin-top:189.35pt;margin-left:7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3049721</wp:posOffset>
                </wp:positionH>
                <wp:positionV relativeFrom="paragraph">
                  <wp:posOffset>2752563</wp:posOffset>
                </wp:positionV>
                <wp:extent cx="2499360" cy="525780"/>
                <wp:effectExtent l="476250" t="114300" r="15240" b="2667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9360" cy="525780"/>
                        </a:xfrm>
                        <a:prstGeom prst="wedgeRoundRectCallout">
                          <a:avLst>
                            <a:gd name="adj1" fmla="val -68563"/>
                            <a:gd name="adj2" fmla="val -681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7C" w:rsidRPr="00576550" w:rsidP="00BF5F0B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 når varsel for signert avtale er mottatt via e-post</w:t>
                            </w:r>
                          </w:p>
                          <w:p w:rsidR="000F1D7C" w:rsidRPr="00DC74F6" w:rsidP="006F339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5" type="#_x0000_t62" style="width:196.8pt;height:41.4pt;margin-top:216.75pt;margin-left:24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dj="-4010,-3917" fillcolor="window" strokecolor="red" strokeweight="1pt">
                <v:textbox>
                  <w:txbxContent>
                    <w:p w:rsidR="000F1D7C" w:rsidRPr="00576550" w:rsidP="00BF5F0B" w14:paraId="1E6ADB06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 når varsel for signert avtale er mottatt via e-post</w:t>
                      </w:r>
                    </w:p>
                    <w:p w:rsidR="000F1D7C" w:rsidRPr="00DC74F6" w:rsidP="006F3396" w14:paraId="0461382B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1743897</wp:posOffset>
                </wp:positionH>
                <wp:positionV relativeFrom="paragraph">
                  <wp:posOffset>2592757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6" style="width:64.2pt;height:12.6pt;margin-top:204.15pt;margin-left:137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3111500"/>
            <wp:effectExtent l="19050" t="19050" r="16510" b="1270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115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001B64">
        <w:rPr>
          <w:rFonts w:eastAsiaTheme="minorEastAsia"/>
          <w:noProof/>
        </w:rPr>
        <w:t xml:space="preserve"> </w:t>
      </w:r>
    </w:p>
    <w:p w:rsidR="00E97A2F" w:rsidP="00C61D27" w14:paraId="79A04A55" w14:textId="77777777">
      <w:pPr>
        <w:rPr>
          <w:rFonts w:eastAsiaTheme="minorEastAsia"/>
          <w:noProof/>
        </w:rPr>
      </w:pPr>
    </w:p>
    <w:p w:rsidR="00731441" w:rsidP="004446A9" w14:paraId="17027F21" w14:textId="77777777">
      <w:pPr>
        <w:rPr>
          <w:b/>
          <w:bCs/>
        </w:rPr>
      </w:pPr>
    </w:p>
    <w:p w:rsidR="000F1D7C" w:rsidP="004446A9" w14:paraId="0DD7CD0C" w14:textId="33D53FEF">
      <w:pPr>
        <w:rPr>
          <w:bCs/>
        </w:rPr>
      </w:pPr>
      <w:r w:rsidRPr="0086128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845185</wp:posOffset>
                </wp:positionV>
                <wp:extent cx="993140" cy="327660"/>
                <wp:effectExtent l="0" t="0" r="16510" b="1524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314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37" style="width:78.2pt;height:25.8pt;margin-top:66.55pt;margin-left:51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red" strokeweight="1pt"/>
            </w:pict>
          </mc:Fallback>
        </mc:AlternateContent>
      </w:r>
      <w:r w:rsidRPr="00861280"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2334954</wp:posOffset>
                </wp:positionH>
                <wp:positionV relativeFrom="paragraph">
                  <wp:posOffset>296681</wp:posOffset>
                </wp:positionV>
                <wp:extent cx="1955165" cy="290195"/>
                <wp:effectExtent l="666750" t="0" r="26035" b="300355"/>
                <wp:wrapNone/>
                <wp:docPr id="19" name="Bildeforklaring formet som et avrundet 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5165" cy="290195"/>
                        </a:xfrm>
                        <a:prstGeom prst="wedgeRoundRectCallout">
                          <a:avLst>
                            <a:gd name="adj1" fmla="val -83534"/>
                            <a:gd name="adj2" fmla="val 1492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7C" w:rsidRPr="00DC74F6" w:rsidP="000F5C2B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Endre stillingskode/stillingstittel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9" o:spid="_x0000_s1038" type="#_x0000_t62" style="width:153.95pt;height:22.85pt;margin-top:23.35pt;margin-left:183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3840" adj="-7243,43028" fillcolor="window" strokecolor="red" strokeweight="1pt">
                <v:textbox>
                  <w:txbxContent>
                    <w:p w:rsidR="000F1D7C" w:rsidRPr="00DC74F6" w:rsidP="000F5C2B" w14:paraId="610320DA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Endre stillingskode/stillingstittel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</w:rPr>
        <w:br/>
      </w:r>
      <w:r w:rsidRPr="00861280"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130879</wp:posOffset>
                </wp:positionH>
                <wp:positionV relativeFrom="paragraph">
                  <wp:posOffset>3366788</wp:posOffset>
                </wp:positionV>
                <wp:extent cx="2330927" cy="321945"/>
                <wp:effectExtent l="0" t="419100" r="12700" b="20955"/>
                <wp:wrapNone/>
                <wp:docPr id="26" name="Bildeforklaring formet som et avrundet 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30927" cy="321945"/>
                        </a:xfrm>
                        <a:prstGeom prst="wedgeRoundRectCallout">
                          <a:avLst>
                            <a:gd name="adj1" fmla="val -4709"/>
                            <a:gd name="adj2" fmla="val -1791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7C" w:rsidRPr="000F5C2B" w:rsidP="000F5C2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Generer </w:t>
                            </w:r>
                            <w:r w:rsidRPr="002B79A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</w:rPr>
                              <w:t>Melding om endring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6" o:spid="_x0000_s1039" type="#_x0000_t62" style="width:183.55pt;height:25.35pt;margin-top:265.1pt;margin-left:10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98176" adj="9783,-27900" fillcolor="window" strokecolor="red" strokeweight="1pt">
                <v:textbox>
                  <w:txbxContent>
                    <w:p w:rsidR="000F1D7C" w:rsidRPr="000F5C2B" w:rsidP="000F5C2B" w14:paraId="0F67E0A1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Generer </w:t>
                      </w:r>
                      <w:r w:rsidRPr="002B79A0">
                        <w:rPr>
                          <w:rFonts w:ascii="Calibri" w:hAnsi="Calibri" w:cs="Calibri"/>
                          <w:bCs/>
                          <w:color w:val="000000"/>
                          <w:sz w:val="20"/>
                        </w:rPr>
                        <w:t>Melding om endring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1280"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3862477</wp:posOffset>
                </wp:positionH>
                <wp:positionV relativeFrom="paragraph">
                  <wp:posOffset>3366788</wp:posOffset>
                </wp:positionV>
                <wp:extent cx="2404745" cy="321945"/>
                <wp:effectExtent l="1295400" t="323850" r="14605" b="20955"/>
                <wp:wrapNone/>
                <wp:docPr id="25" name="Bildeforklaring formet som et avrundet 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4745" cy="321945"/>
                        </a:xfrm>
                        <a:prstGeom prst="wedgeRoundRectCallout">
                          <a:avLst>
                            <a:gd name="adj1" fmla="val -103636"/>
                            <a:gd name="adj2" fmla="val -1446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7C" w:rsidRPr="000F5C2B" w:rsidP="000F5C2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Bekreft og overfør stillingslinjen til UBW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5" o:spid="_x0000_s1040" type="#_x0000_t62" style="width:189.35pt;height:25.35pt;margin-top:265.1pt;margin-left:304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96128" adj="-11585,-20453" fillcolor="window" strokecolor="red" strokeweight="1pt">
                <v:textbox>
                  <w:txbxContent>
                    <w:p w:rsidR="000F1D7C" w:rsidRPr="000F5C2B" w:rsidP="000F5C2B" w14:paraId="25A5451E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Bekreft og overfør stillingslinjen til UBW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128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1742972</wp:posOffset>
                </wp:positionH>
                <wp:positionV relativeFrom="paragraph">
                  <wp:posOffset>2970371</wp:posOffset>
                </wp:positionV>
                <wp:extent cx="815340" cy="174423"/>
                <wp:effectExtent l="0" t="0" r="22860" b="16510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7442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7" o:spid="_x0000_s1041" style="width:64.2pt;height:13.75pt;margin-top:233.9pt;margin-left:137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red" strokeweight="1pt"/>
            </w:pict>
          </mc:Fallback>
        </mc:AlternateContent>
      </w:r>
      <w:r w:rsidRPr="0086128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891999</wp:posOffset>
                </wp:positionH>
                <wp:positionV relativeFrom="paragraph">
                  <wp:posOffset>2769521</wp:posOffset>
                </wp:positionV>
                <wp:extent cx="1353100" cy="179709"/>
                <wp:effectExtent l="0" t="0" r="19050" b="10795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3100" cy="1797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4" o:spid="_x0000_s1042" style="width:106.55pt;height:14.15pt;margin-top:218.05pt;margin-left:7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red" strokeweight="1pt"/>
            </w:pict>
          </mc:Fallback>
        </mc:AlternateContent>
      </w:r>
      <w:r w:rsidRPr="00861280"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3085502</wp:posOffset>
                </wp:positionH>
                <wp:positionV relativeFrom="paragraph">
                  <wp:posOffset>2558099</wp:posOffset>
                </wp:positionV>
                <wp:extent cx="2288540" cy="321945"/>
                <wp:effectExtent l="1581150" t="247650" r="16510" b="20955"/>
                <wp:wrapNone/>
                <wp:docPr id="23" name="Bildeforklaring formet som et avrundet 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8540" cy="321945"/>
                        </a:xfrm>
                        <a:prstGeom prst="wedgeRoundRectCallout">
                          <a:avLst>
                            <a:gd name="adj1" fmla="val -118802"/>
                            <a:gd name="adj2" fmla="val -1217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7C" w:rsidRPr="000F5C2B" w:rsidP="000F5C2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dato endringen skal gjelde fra.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3" o:spid="_x0000_s1043" type="#_x0000_t62" style="width:180.2pt;height:25.35pt;margin-top:201.45pt;margin-left:242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92032" adj="-14861,-15488" fillcolor="window" strokecolor="red" strokeweight="1pt">
                <v:textbox>
                  <w:txbxContent>
                    <w:p w:rsidR="000F1D7C" w:rsidRPr="000F5C2B" w:rsidP="000F5C2B" w14:paraId="1BC897C9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dato endringen skal gjelde fra.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128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717576</wp:posOffset>
                </wp:positionH>
                <wp:positionV relativeFrom="paragraph">
                  <wp:posOffset>2166969</wp:posOffset>
                </wp:positionV>
                <wp:extent cx="776975" cy="163852"/>
                <wp:effectExtent l="0" t="0" r="23495" b="2667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6975" cy="1638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2" o:spid="_x0000_s1044" style="width:61.2pt;height:12.9pt;margin-top:170.65pt;margin-left:56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red" strokeweight="1pt"/>
            </w:pict>
          </mc:Fallback>
        </mc:AlternateContent>
      </w:r>
      <w:r w:rsidRPr="0086128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659435</wp:posOffset>
                </wp:positionH>
                <wp:positionV relativeFrom="paragraph">
                  <wp:posOffset>1670127</wp:posOffset>
                </wp:positionV>
                <wp:extent cx="961970" cy="332990"/>
                <wp:effectExtent l="0" t="0" r="10160" b="10160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1970" cy="332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1" o:spid="_x0000_s1045" style="width:75.75pt;height:26.2pt;margin-top:131.5pt;margin-left:51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red" strokeweight="1pt"/>
            </w:pict>
          </mc:Fallback>
        </mc:AlternateContent>
      </w:r>
      <w:r w:rsidRPr="00861280"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3360350</wp:posOffset>
                </wp:positionH>
                <wp:positionV relativeFrom="paragraph">
                  <wp:posOffset>1659556</wp:posOffset>
                </wp:positionV>
                <wp:extent cx="1802130" cy="713105"/>
                <wp:effectExtent l="1752600" t="0" r="26670" b="10795"/>
                <wp:wrapNone/>
                <wp:docPr id="20" name="Bildeforklaring formet som et avrundet 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02130" cy="713105"/>
                        </a:xfrm>
                        <a:prstGeom prst="wedgeRoundRectCallout">
                          <a:avLst>
                            <a:gd name="adj1" fmla="val -145824"/>
                            <a:gd name="adj2" fmla="val -248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D7C" w:rsidRPr="000F5C2B" w:rsidP="000F5C2B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kommentar: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br/>
                              <w:t>Mottatt autorisasjon. Ref. innsendt arbeidsavtale.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0" o:spid="_x0000_s1046" type="#_x0000_t62" style="width:141.9pt;height:56.15pt;margin-top:130.65pt;margin-left:264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85888" adj="-20698,5434" fillcolor="window" strokecolor="red" strokeweight="1pt">
                <v:textbox>
                  <w:txbxContent>
                    <w:p w:rsidR="000F1D7C" w:rsidRPr="000F5C2B" w:rsidP="000F5C2B" w14:paraId="440FA221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kommentar: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br/>
                        <w:t>Mottatt autorisasjon. Ref. innsendt arbeidsavtale.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1280">
        <w:rPr>
          <w:b/>
          <w:bCs/>
        </w:rPr>
        <w:t>Trinn 2) Når autorisasjon er mottatt</w:t>
      </w:r>
      <w:r>
        <w:rPr>
          <w:bCs/>
        </w:rPr>
        <w:br/>
      </w:r>
      <w:r>
        <w:rPr>
          <w:noProof/>
        </w:rPr>
        <w:drawing>
          <wp:inline distT="0" distB="0" distL="0" distR="0">
            <wp:extent cx="6479540" cy="3081020"/>
            <wp:effectExtent l="19050" t="19050" r="16510" b="2413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102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0F1D7C" w:rsidP="004446A9" w14:paraId="2AE1F23E" w14:textId="77777777">
      <w:pPr>
        <w:rPr>
          <w:noProof/>
        </w:rPr>
      </w:pPr>
    </w:p>
    <w:p w:rsidR="00E97A2F" w:rsidP="004446A9" w14:paraId="7A7459C9" w14:textId="77777777">
      <w:pPr>
        <w:rPr>
          <w:noProof/>
          <w:color w:val="FF0000"/>
        </w:rPr>
      </w:pPr>
    </w:p>
    <w:p w:rsidR="000F1D7C" w:rsidRPr="00FC70B7" w:rsidP="004446A9" w14:paraId="391706CC" w14:textId="2ADC81F2">
      <w:pPr>
        <w:rPr>
          <w:noProof/>
          <w:sz w:val="22"/>
          <w:szCs w:val="22"/>
        </w:rPr>
      </w:pPr>
      <w:r>
        <w:rPr>
          <w:noProof/>
          <w:color w:val="FF0000"/>
          <w:sz w:val="22"/>
          <w:szCs w:val="22"/>
        </w:rPr>
        <w:br/>
      </w:r>
    </w:p>
    <w:p w:rsidR="00896D88" w:rsidRPr="000F1D7C" w:rsidP="000F1D7C" w14:paraId="436C8485" w14:textId="77777777"/>
    <w:sectPr w:rsidSect="00896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888F356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FFB9D74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2D4608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8EC1CA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6BAFB11B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509EE7F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D74730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90F7A8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1DC07D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126E1C3" w14:textId="44D66198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E2A4CA6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4E5E988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00525E2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2F3B2D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0A21FCA5" w14:textId="3B3E1FCA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33CEAF7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22D0F130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0CA8E66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FE7E56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Sykepleier/Vernepleier/Helsefagarbeider som ansettes før autorisasjon er mottatt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E5801DA" w14:textId="77777777">
          <w:pPr>
            <w:pStyle w:val="Header"/>
            <w:jc w:val="left"/>
            <w:rPr>
              <w:sz w:val="12"/>
            </w:rPr>
          </w:pPr>
        </w:p>
        <w:p w:rsidR="00485214" w14:paraId="614BB77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</w:tbl>
  <w:p w:rsidR="00485214" w14:paraId="65C5B90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584FFA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DAC2702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4" name="Tekstboks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96D88" w:rsidP="00896D88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896D88" w:rsidP="00896D88" w14:paraId="32922CDA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306172F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Sykepleier/Vernepleier/Helsefagarbeider som ansettes før autorisasjon er mottatt</w:t>
          </w:r>
          <w:r>
            <w:rPr>
              <w:sz w:val="28"/>
            </w:rPr>
            <w:fldChar w:fldCharType="end"/>
          </w:r>
        </w:p>
      </w:tc>
    </w:tr>
    <w:tr w14:paraId="667073C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A511FF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543D5D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27.02.2024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27.02.2025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77F816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3174443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EA2681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3.00</w:t>
          </w:r>
          <w:r>
            <w:rPr>
              <w:sz w:val="16"/>
            </w:rPr>
            <w:fldChar w:fldCharType="end"/>
          </w:r>
        </w:p>
      </w:tc>
    </w:tr>
    <w:tr w14:paraId="2A21EFC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6194883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A397A9F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48F6EF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2F903E7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617A7DB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D74730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DA12E4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C9D155E"/>
    <w:multiLevelType w:val="hybridMultilevel"/>
    <w:tmpl w:val="8BF268A2"/>
    <w:lvl w:ilvl="0">
      <w:start w:val="0"/>
      <w:numFmt w:val="bullet"/>
      <w:lvlText w:val=""/>
      <w:lvlJc w:val="left"/>
      <w:pPr>
        <w:ind w:left="97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nn-NO" w:eastAsia="en-US" w:bidi="ar-SA"/>
      </w:rPr>
    </w:lvl>
    <w:lvl w:ilvl="1">
      <w:start w:val="0"/>
      <w:numFmt w:val="bullet"/>
      <w:lvlText w:val="•"/>
      <w:lvlJc w:val="left"/>
      <w:pPr>
        <w:ind w:left="1942" w:hanging="361"/>
      </w:pPr>
      <w:rPr>
        <w:rFonts w:hint="default"/>
        <w:lang w:val="nn-NO" w:eastAsia="en-US" w:bidi="ar-SA"/>
      </w:rPr>
    </w:lvl>
    <w:lvl w:ilvl="2">
      <w:start w:val="0"/>
      <w:numFmt w:val="bullet"/>
      <w:lvlText w:val="•"/>
      <w:lvlJc w:val="left"/>
      <w:pPr>
        <w:ind w:left="2905" w:hanging="361"/>
      </w:pPr>
      <w:rPr>
        <w:rFonts w:hint="default"/>
        <w:lang w:val="nn-NO" w:eastAsia="en-US" w:bidi="ar-SA"/>
      </w:rPr>
    </w:lvl>
    <w:lvl w:ilvl="3">
      <w:start w:val="0"/>
      <w:numFmt w:val="bullet"/>
      <w:lvlText w:val="•"/>
      <w:lvlJc w:val="left"/>
      <w:pPr>
        <w:ind w:left="3867" w:hanging="361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4830" w:hanging="361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5793" w:hanging="361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6755" w:hanging="361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7718" w:hanging="361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8681" w:hanging="361"/>
      </w:pPr>
      <w:rPr>
        <w:rFonts w:hint="default"/>
        <w:lang w:val="nn-NO" w:eastAsia="en-US" w:bidi="ar-SA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34F68"/>
    <w:multiLevelType w:val="hybridMultilevel"/>
    <w:tmpl w:val="10968C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622446">
    <w:abstractNumId w:val="10"/>
  </w:num>
  <w:num w:numId="2" w16cid:durableId="1408961288">
    <w:abstractNumId w:val="8"/>
  </w:num>
  <w:num w:numId="3" w16cid:durableId="2088065788">
    <w:abstractNumId w:val="3"/>
  </w:num>
  <w:num w:numId="4" w16cid:durableId="569921110">
    <w:abstractNumId w:val="2"/>
  </w:num>
  <w:num w:numId="5" w16cid:durableId="238754513">
    <w:abstractNumId w:val="1"/>
  </w:num>
  <w:num w:numId="6" w16cid:durableId="1348681357">
    <w:abstractNumId w:val="0"/>
  </w:num>
  <w:num w:numId="7" w16cid:durableId="404108621">
    <w:abstractNumId w:val="9"/>
  </w:num>
  <w:num w:numId="8" w16cid:durableId="130750601">
    <w:abstractNumId w:val="7"/>
  </w:num>
  <w:num w:numId="9" w16cid:durableId="1936403346">
    <w:abstractNumId w:val="6"/>
  </w:num>
  <w:num w:numId="10" w16cid:durableId="1774203721">
    <w:abstractNumId w:val="5"/>
  </w:num>
  <w:num w:numId="11" w16cid:durableId="1979992665">
    <w:abstractNumId w:val="4"/>
  </w:num>
  <w:num w:numId="12" w16cid:durableId="1643850180">
    <w:abstractNumId w:val="11"/>
  </w:num>
  <w:num w:numId="13" w16cid:durableId="2095740770">
    <w:abstractNumId w:val="16"/>
  </w:num>
  <w:num w:numId="14" w16cid:durableId="636497016">
    <w:abstractNumId w:val="17"/>
  </w:num>
  <w:num w:numId="15" w16cid:durableId="1048843626">
    <w:abstractNumId w:val="18"/>
  </w:num>
  <w:num w:numId="16" w16cid:durableId="1117719372">
    <w:abstractNumId w:val="12"/>
  </w:num>
  <w:num w:numId="17" w16cid:durableId="36833398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361832901">
    <w:abstractNumId w:val="14"/>
  </w:num>
  <w:num w:numId="19" w16cid:durableId="1064789618">
    <w:abstractNumId w:val="13"/>
  </w:num>
  <w:num w:numId="20" w16cid:durableId="2048293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1B64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471B"/>
    <w:rsid w:val="000A6B2D"/>
    <w:rsid w:val="000C6A9B"/>
    <w:rsid w:val="000C73DF"/>
    <w:rsid w:val="000C763E"/>
    <w:rsid w:val="000D3C29"/>
    <w:rsid w:val="000D5FFE"/>
    <w:rsid w:val="000D63E4"/>
    <w:rsid w:val="000F1D7C"/>
    <w:rsid w:val="000F32C5"/>
    <w:rsid w:val="000F5C2B"/>
    <w:rsid w:val="000F5FC0"/>
    <w:rsid w:val="00101002"/>
    <w:rsid w:val="00115094"/>
    <w:rsid w:val="00117E18"/>
    <w:rsid w:val="00140619"/>
    <w:rsid w:val="0014475A"/>
    <w:rsid w:val="00144BC1"/>
    <w:rsid w:val="00150F73"/>
    <w:rsid w:val="00151E16"/>
    <w:rsid w:val="0015239C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86FF4"/>
    <w:rsid w:val="00291CD7"/>
    <w:rsid w:val="002A4A07"/>
    <w:rsid w:val="002A791D"/>
    <w:rsid w:val="002B1F3C"/>
    <w:rsid w:val="002B79A0"/>
    <w:rsid w:val="002D0738"/>
    <w:rsid w:val="002F4759"/>
    <w:rsid w:val="002F5A32"/>
    <w:rsid w:val="00304B15"/>
    <w:rsid w:val="00311019"/>
    <w:rsid w:val="00312D39"/>
    <w:rsid w:val="003403C0"/>
    <w:rsid w:val="00360258"/>
    <w:rsid w:val="00362B96"/>
    <w:rsid w:val="00362EBB"/>
    <w:rsid w:val="00381C00"/>
    <w:rsid w:val="00381C01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446A9"/>
    <w:rsid w:val="004467F5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57F54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6F7CAC"/>
    <w:rsid w:val="00707B83"/>
    <w:rsid w:val="00713D7C"/>
    <w:rsid w:val="00727E6C"/>
    <w:rsid w:val="00731441"/>
    <w:rsid w:val="007367F2"/>
    <w:rsid w:val="007672B5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1280"/>
    <w:rsid w:val="00862FF8"/>
    <w:rsid w:val="00864BB9"/>
    <w:rsid w:val="0088008E"/>
    <w:rsid w:val="00885802"/>
    <w:rsid w:val="00896D88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9F7C30"/>
    <w:rsid w:val="00A17D23"/>
    <w:rsid w:val="00A271A9"/>
    <w:rsid w:val="00A3019C"/>
    <w:rsid w:val="00A43AE5"/>
    <w:rsid w:val="00A55D47"/>
    <w:rsid w:val="00A577D4"/>
    <w:rsid w:val="00A663BA"/>
    <w:rsid w:val="00A75A8B"/>
    <w:rsid w:val="00A9508B"/>
    <w:rsid w:val="00AB08E0"/>
    <w:rsid w:val="00AC0C5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AF65FB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81828"/>
    <w:rsid w:val="00B900D2"/>
    <w:rsid w:val="00BC3FD8"/>
    <w:rsid w:val="00BC5853"/>
    <w:rsid w:val="00BD6D72"/>
    <w:rsid w:val="00BE48E2"/>
    <w:rsid w:val="00BF5F0B"/>
    <w:rsid w:val="00BF6B78"/>
    <w:rsid w:val="00C071DF"/>
    <w:rsid w:val="00C14533"/>
    <w:rsid w:val="00C21B23"/>
    <w:rsid w:val="00C24BA6"/>
    <w:rsid w:val="00C40943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39A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97A2F"/>
    <w:rsid w:val="00EA5771"/>
    <w:rsid w:val="00EB193A"/>
    <w:rsid w:val="00EB3357"/>
    <w:rsid w:val="00EB3728"/>
    <w:rsid w:val="00EB3BFB"/>
    <w:rsid w:val="00EB79E9"/>
    <w:rsid w:val="00EC1A89"/>
    <w:rsid w:val="00ED248C"/>
    <w:rsid w:val="00EE0410"/>
    <w:rsid w:val="00EE3B2D"/>
    <w:rsid w:val="00EF5BB3"/>
    <w:rsid w:val="00F021E0"/>
    <w:rsid w:val="00F166F5"/>
    <w:rsid w:val="00F16CEA"/>
    <w:rsid w:val="00F24469"/>
    <w:rsid w:val="00F43A32"/>
    <w:rsid w:val="00F46524"/>
    <w:rsid w:val="00F70FED"/>
    <w:rsid w:val="00F712A2"/>
    <w:rsid w:val="00F8392F"/>
    <w:rsid w:val="00F958D6"/>
    <w:rsid w:val="00FB090D"/>
    <w:rsid w:val="00FB2EC4"/>
    <w:rsid w:val="00FB3861"/>
    <w:rsid w:val="00FC70B7"/>
    <w:rsid w:val="00FD0B94"/>
    <w:rsid w:val="00FD5284"/>
    <w:rsid w:val="00FD64C1"/>
    <w:rsid w:val="00FF4C24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Østevold, Kristin Stige"/>
    <w:docVar w:name="ek_dbfields" w:val="EK_Avdeling¤2#4¤2#¤3#EK_Avsnitt¤2#4¤2#¤3#EK_Bedriftsnavn¤2#1¤2#Helse Bergen¤3#EK_GjelderFra¤2#0¤2#¤3#EK_KlGjelderFra¤2#0¤2#¤3#EK_Opprettet¤2#0¤2#13.03.2023¤3#EK_Utgitt¤2#0¤2#¤3#EK_IBrukDato¤2#0¤2#¤3#EK_DokumentID¤2#0¤2#D74730¤3#EK_DokTittel¤2#0¤2#Sykepleier/Vernepleier/Helsefagarbeider som ansettes før autorisasjon er mottatt¤3#EK_DokType¤2#0¤2#Brukerveiledning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1.10.3-04¤3#EK_Revisjon¤2#0¤2#-¤3#EK_Ansvarlig¤2#0¤2#Østevold, Kristin Stige¤3#EK_SkrevetAv¤2#0¤2#Grindheim, Sissel¤3#EK_UText1¤2#0¤2#Lønnsseksjonen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4¤3#EK_GjelderTil¤2#0¤2#¤3#EK_Vedlegg¤2#2¤2# 0_x0009_¤3#EK_AvdelingOver¤2#4¤2#¤3#EK_HRefNr¤2#0¤2#¤3#EK_HbNavn¤2#0¤2#¤3#EK_DokRefnr¤2#4¤2#00030201011003¤3#EK_Dokendrdato¤2#4¤2#13.03.2023 14:21:23¤3#EK_HbType¤2#4¤2#¤3#EK_Offisiell¤2#4¤2#¤3#EK_VedleggRef¤2#4¤2#02.1.1.10.3-04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4"/>
    <w:docVar w:name="ek_doclevel" w:val="[]"/>
    <w:docVar w:name="ek_doclvlshort" w:val="[]"/>
    <w:docVar w:name="ek_dok.ansvarlig" w:val="[Dok.ansvarlig]"/>
    <w:docVar w:name="ek_doktittel" w:val="Sykepleier/Vernepleier/Helsefagarbeider som ansettes før autorisasjon er mottatt"/>
    <w:docVar w:name="ek_doktype" w:val="Brukerveiledning"/>
    <w:docVar w:name="ek_dokumentid" w:val="D74730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13.03.2023"/>
    <w:docVar w:name="ek_protection" w:val="0"/>
    <w:docVar w:name="ek_rapport" w:val="[]"/>
    <w:docVar w:name="ek_referanse" w:val="[EK_Referanse]"/>
    <w:docVar w:name="ek_refnr" w:val="02.1.1.10.3-04"/>
    <w:docVar w:name="ek_revisjon" w:val="-"/>
    <w:docVar w:name="ek_s00mt1" w:val="HVRHF - Helse Bergen HF - Fellesdokumenter - Ledelse og styringssystem"/>
    <w:docVar w:name="ek_s01mt3" w:val="Økonomi og logisitkk"/>
    <w:docVar w:name="ek_signatur" w:val="[]"/>
    <w:docVar w:name="ek_skrevetav" w:val="Grindheim, Sissel"/>
    <w:docVar w:name="ek_status" w:val="Skrives"/>
    <w:docVar w:name="ek_stikkord" w:val="[]"/>
    <w:docVar w:name="ek_superstikkord" w:val="[]"/>
    <w:docVar w:name="ek_type" w:val="ARB"/>
    <w:docVar w:name="ek_utext1" w:val="Lønnsseksjonen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0A88EFC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896D88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styleId="Title">
    <w:name w:val="Title"/>
    <w:basedOn w:val="Normal"/>
    <w:next w:val="Normal"/>
    <w:link w:val="TittelTegn"/>
    <w:uiPriority w:val="10"/>
    <w:qFormat/>
    <w:rsid w:val="000F1D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0F1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ormaltextrun">
    <w:name w:val="normaltextrun"/>
    <w:basedOn w:val="DefaultParagraphFont"/>
    <w:rsid w:val="000F1D7C"/>
  </w:style>
  <w:style w:type="character" w:customStyle="1" w:styleId="scxw74233716">
    <w:name w:val="scxw74233716"/>
    <w:basedOn w:val="DefaultParagraphFont"/>
    <w:rsid w:val="000F1D7C"/>
  </w:style>
  <w:style w:type="character" w:styleId="UnresolvedMention">
    <w:name w:val="Unresolved Mention"/>
    <w:basedOn w:val="DefaultParagraphFont"/>
    <w:rsid w:val="00F7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74883.pdf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8" Type="http://schemas.openxmlformats.org/officeDocument/2006/relationships/image" Target="media/image2.png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17E9-88D1-4466-B0FB-BDC53908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26</TotalTime>
  <Pages>2</Pages>
  <Words>219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Sykepleier/Vernepleier/Helsefagarbeider som ansettes før autorisasjon er mottatt</vt:lpstr>
      <vt:lpstr>HBHF-mal - stående</vt:lpstr>
    </vt:vector>
  </TitlesOfParts>
  <Company>Datakvalitet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Sykepleier/Vernepleier/Helsefagarbeider som ansettes før autorisasjon er mottatt</dc:title>
  <dc:subject>00030201011003|02.1.1.10.3-04|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13.03.2023_x0003_EK_Utgitt_x0002_0_x0002__x0003_EK_IBrukDato_x0002_0_x0002__x0003_EK_DokumentID_x0002_0_x0002_D74730_x0003_EK_DokTittel_x0002_0_x0002_Sykepleier/Vernepleier/Helsefagarbeider som ansettes før autorisasjon er mottatt_x0003_EK_DokType_x0002_0_x0002_Brukerveiledning_x0003_EK_DocLvlShort_x0002_0_x0002__x0003_EK_DocLevel_x0002_0_x0002__x0003_EK_EksRef_x0002_2_x0002_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_x0003_EK_RefNr_x0002_0_x0002_02.1.1.10.3-04_x0003_EK_Revisjon_x0002_0_x0002_-_x0003_EK_Ansvarlig_x0002_0_x0002_Østevold, Kristin Stige_x0003_EK_SkrevetAv_x0002_0_x0002_Grindheim, Sissel_x0003_EK_UText1_x0002_0_x0002_Lønnsseksjonen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4_x0003_EK_GjelderTil_x0002_0_x0002__x0003_EK_Vedlegg_x0002_2_x0002_ 0	_x0003_EK_AvdelingOver_x0002_4_x0002__x0003_EK_HRefNr_x0002_0_x0002__x0003_EK_HbNavn_x0002_0_x0002__x0003_EK_DokRefnr_x0002_4_x0002_00030201011003_x0003_EK_Dokendrdato_x0002_4_x0002_13.03.2023 14:21:23_x0003_EK_HbType_x0002_4_x0002__x0003_EK_Offisiell_x0002_4_x0002__x0003_EK_VedleggRef_x0002_4_x0002_02.1.1.10.3-04_x0003_EK_Strukt00_x0002_5_x0002__x0005__x0005_HVRHF_x0005_1_x0005_-1_x0004__x0005_02_x0005_Helse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8</cp:revision>
  <cp:lastPrinted>2006-09-07T08:52:00Z</cp:lastPrinted>
  <dcterms:created xsi:type="dcterms:W3CDTF">2023-03-13T13:28:00Z</dcterms:created>
  <dcterms:modified xsi:type="dcterms:W3CDTF">2024-02-27T07:37:00Z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Sykepleier/Vernepleier/Helsefagarbeider som ansettes før autorisasjon er mottatt</vt:lpwstr>
  </property>
  <property fmtid="{D5CDD505-2E9C-101B-9397-08002B2CF9AE}" pid="4" name="EK_DokType">
    <vt:lpwstr>Brukerveiledning</vt:lpwstr>
  </property>
  <property fmtid="{D5CDD505-2E9C-101B-9397-08002B2CF9AE}" pid="5" name="EK_DokumentID">
    <vt:lpwstr>D74730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27.02.2024</vt:lpwstr>
  </property>
  <property fmtid="{D5CDD505-2E9C-101B-9397-08002B2CF9AE}" pid="8" name="EK_GjelderTil">
    <vt:lpwstr>27.02.2025</vt:lpwstr>
  </property>
  <property fmtid="{D5CDD505-2E9C-101B-9397-08002B2CF9AE}" pid="9" name="EK_Merknad">
    <vt:lpwstr>[]</vt:lpwstr>
  </property>
  <property fmtid="{D5CDD505-2E9C-101B-9397-08002B2CF9AE}" pid="10" name="EK_RefNr">
    <vt:lpwstr>1.1.14.3-04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3.00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cfde58cd-f10b-4bc4-9b46-51aa935f5d42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2023-03-13T13:23:21Z</vt:lpwstr>
  </property>
  <property fmtid="{D5CDD505-2E9C-101B-9397-08002B2CF9AE}" pid="23" name="MSIP_Label_d291ddcc-9a90-46b7-a727-d19b3ec4b730_SiteId">
    <vt:lpwstr>bdcbe535-f3cf-49f5-8a6a-fb6d98dc7837</vt:lpwstr>
  </property>
</Properties>
</file>