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3297A" w:rsidP="0043297A">
      <w:pPr>
        <w:rPr>
          <w:vertAlign w:val="superscript"/>
        </w:rPr>
      </w:pPr>
      <w:bookmarkStart w:id="0" w:name="tempHer"/>
      <w:bookmarkStart w:id="1" w:name="_GoBack"/>
      <w:bookmarkEnd w:id="0"/>
      <w:bookmarkEnd w:id="1"/>
      <w:r w:rsidRPr="003439E6">
        <w:rPr>
          <w:b/>
        </w:rPr>
        <w:t>TABELL 2: Genotype, enzymaktivitet og anbefalt startdose av fluoropyrimidiner</w:t>
      </w:r>
      <w:r w:rsidRPr="003439E6">
        <w:rPr>
          <w:b/>
          <w:vertAlign w:val="superscript"/>
        </w:rPr>
        <w:t>1</w:t>
      </w:r>
    </w:p>
    <w:tbl>
      <w:tblPr>
        <w:tblStyle w:val="TableGrid"/>
        <w:tblW w:w="0" w:type="auto"/>
        <w:tblLook w:val="04A0"/>
      </w:tblPr>
      <w:tblGrid>
        <w:gridCol w:w="2830"/>
        <w:gridCol w:w="6233"/>
      </w:tblGrid>
      <w:tr w:rsidTr="00C60ABB">
        <w:tblPrEx>
          <w:tblW w:w="0" w:type="auto"/>
          <w:tblLook w:val="04A0"/>
        </w:tblPrEx>
        <w:tc>
          <w:tcPr>
            <w:tcW w:w="2830" w:type="dxa"/>
          </w:tcPr>
          <w:p w:rsidR="00E6374B" w:rsidRPr="00E6374B" w:rsidP="0043297A">
            <w:pPr>
              <w:rPr>
                <w:b/>
                <w:highlight w:val="lightGray"/>
              </w:rPr>
            </w:pPr>
            <w:r w:rsidRPr="00E6374B">
              <w:rPr>
                <w:b/>
              </w:rPr>
              <w:t>Genotype (Analyseresultat)</w:t>
            </w:r>
          </w:p>
        </w:tc>
        <w:tc>
          <w:tcPr>
            <w:tcW w:w="6233" w:type="dxa"/>
          </w:tcPr>
          <w:p w:rsidR="00E6374B" w:rsidRPr="00E6374B" w:rsidP="0043297A">
            <w:pPr>
              <w:rPr>
                <w:b/>
                <w:highlight w:val="lightGray"/>
              </w:rPr>
            </w:pPr>
            <w:r w:rsidRPr="00E6374B">
              <w:rPr>
                <w:b/>
              </w:rPr>
              <w:t>Kommentar</w:t>
            </w:r>
          </w:p>
        </w:tc>
      </w:tr>
      <w:tr w:rsidTr="00C60ABB">
        <w:tblPrEx>
          <w:tblW w:w="0" w:type="auto"/>
          <w:tblLook w:val="04A0"/>
        </w:tblPrEx>
        <w:trPr>
          <w:trHeight w:hRule="exact" w:val="71"/>
        </w:trPr>
        <w:tc>
          <w:tcPr>
            <w:tcW w:w="9063" w:type="dxa"/>
            <w:gridSpan w:val="2"/>
          </w:tcPr>
          <w:p w:rsidR="00770E20" w:rsidRPr="00C60ABB" w:rsidP="0043297A">
            <w:pPr>
              <w:rPr>
                <w:sz w:val="2"/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c>
          <w:tcPr>
            <w:tcW w:w="2830" w:type="dxa"/>
          </w:tcPr>
          <w:p w:rsidR="00E6374B" w:rsidP="0043297A">
            <w:pPr>
              <w:rPr>
                <w:highlight w:val="lightGray"/>
              </w:rPr>
            </w:pPr>
            <w:r w:rsidRPr="00E6374B">
              <w:t>*1/*1</w:t>
            </w:r>
          </w:p>
        </w:tc>
        <w:tc>
          <w:tcPr>
            <w:tcW w:w="6233" w:type="dxa"/>
          </w:tcPr>
          <w:p w:rsidR="00E6374B" w:rsidP="00770E20">
            <w:pPr>
              <w:rPr>
                <w:highlight w:val="lightGray"/>
              </w:rPr>
            </w:pPr>
            <w:r>
              <w:t>Genotypen tilsier normal enzymaktivitet i DPD. Andre årsaker til endret enzymaktivitet kan ikke utelukkes.</w:t>
            </w:r>
          </w:p>
        </w:tc>
      </w:tr>
      <w:tr w:rsidTr="00C60ABB">
        <w:tblPrEx>
          <w:tblW w:w="0" w:type="auto"/>
          <w:tblLook w:val="04A0"/>
        </w:tblPrEx>
        <w:trPr>
          <w:trHeight w:val="51"/>
        </w:trPr>
        <w:tc>
          <w:tcPr>
            <w:tcW w:w="2830" w:type="dxa"/>
          </w:tcPr>
          <w:p w:rsidR="007146E9" w:rsidRPr="007146E9" w:rsidP="0043297A">
            <w:pPr>
              <w:rPr>
                <w:sz w:val="6"/>
              </w:rPr>
            </w:pPr>
          </w:p>
        </w:tc>
        <w:tc>
          <w:tcPr>
            <w:tcW w:w="6233" w:type="dxa"/>
          </w:tcPr>
          <w:p w:rsidR="007146E9" w:rsidRPr="007146E9" w:rsidP="00770E20">
            <w:pPr>
              <w:rPr>
                <w:sz w:val="6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586"/>
        </w:trPr>
        <w:tc>
          <w:tcPr>
            <w:tcW w:w="2830" w:type="dxa"/>
          </w:tcPr>
          <w:p w:rsidR="00E6374B" w:rsidP="0043297A">
            <w:pPr>
              <w:rPr>
                <w:highlight w:val="lightGray"/>
              </w:rPr>
            </w:pPr>
            <w:r w:rsidRPr="00E6374B">
              <w:t>*1/*2A</w:t>
            </w:r>
          </w:p>
        </w:tc>
        <w:tc>
          <w:tcPr>
            <w:tcW w:w="6233" w:type="dxa"/>
            <w:vMerge w:val="restart"/>
          </w:tcPr>
          <w:p w:rsidR="00E6374B" w:rsidP="0043297A">
            <w:pPr>
              <w:rPr>
                <w:highlight w:val="lightGray"/>
              </w:rPr>
            </w:pPr>
            <w:r>
              <w:t xml:space="preserve">Ett allel med normal funksjon og ett allel med manglende funksjon. Genotypen tilsier redusert enzymaktivitet av DPD. Det har vært foreslått at </w:t>
            </w:r>
            <w:r w:rsidRPr="00CC1DD6">
              <w:rPr>
                <w:b/>
              </w:rPr>
              <w:t xml:space="preserve">startdosen reduseres </w:t>
            </w:r>
            <w:r w:rsidRPr="00CC1DD6">
              <w:rPr>
                <w:b/>
                <w:u w:val="single"/>
              </w:rPr>
              <w:t>med 50 %</w:t>
            </w:r>
            <w:r>
              <w:t xml:space="preserve"> hos pasienter med denne genotypen, men det bemerkes at det er svært viktig at dosen justeres basert på toksisitet.</w:t>
            </w:r>
          </w:p>
        </w:tc>
      </w:tr>
      <w:tr w:rsidTr="00C60ABB">
        <w:tblPrEx>
          <w:tblW w:w="0" w:type="auto"/>
          <w:tblLook w:val="04A0"/>
        </w:tblPrEx>
        <w:tc>
          <w:tcPr>
            <w:tcW w:w="2830" w:type="dxa"/>
          </w:tcPr>
          <w:p w:rsidR="00E6374B" w:rsidP="0043297A">
            <w:pPr>
              <w:rPr>
                <w:highlight w:val="lightGray"/>
              </w:rPr>
            </w:pPr>
            <w:r w:rsidRPr="00E6374B">
              <w:t>*1/*13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7146E9">
        <w:tblPrEx>
          <w:tblW w:w="0" w:type="auto"/>
          <w:tblLook w:val="04A0"/>
        </w:tblPrEx>
        <w:trPr>
          <w:trHeight w:hRule="exact" w:val="71"/>
        </w:trPr>
        <w:tc>
          <w:tcPr>
            <w:tcW w:w="9063" w:type="dxa"/>
            <w:gridSpan w:val="2"/>
          </w:tcPr>
          <w:p w:rsidR="00770E20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436"/>
        </w:trPr>
        <w:tc>
          <w:tcPr>
            <w:tcW w:w="2830" w:type="dxa"/>
          </w:tcPr>
          <w:p w:rsidR="00E6374B" w:rsidP="0043297A">
            <w:pPr>
              <w:rPr>
                <w:highlight w:val="lightGray"/>
              </w:rPr>
            </w:pPr>
            <w:r w:rsidRPr="00E6374B">
              <w:t>c.2846A&gt;T / c.2846A&gt;T</w:t>
            </w:r>
          </w:p>
        </w:tc>
        <w:tc>
          <w:tcPr>
            <w:tcW w:w="6233" w:type="dxa"/>
            <w:vMerge w:val="restart"/>
          </w:tcPr>
          <w:p w:rsidR="00E6374B" w:rsidP="0043297A">
            <w:pPr>
              <w:rPr>
                <w:highlight w:val="lightGray"/>
              </w:rPr>
            </w:pPr>
            <w:r>
              <w:t xml:space="preserve">To alleler med redusert funksjon. Genotypen tilsier redusert enzymaktivitet av DPD. Det har vært foreslått at </w:t>
            </w:r>
            <w:r w:rsidRPr="00CC1DD6">
              <w:rPr>
                <w:b/>
                <w:u w:val="single"/>
              </w:rPr>
              <w:t>startdosen reduseres med 50 %</w:t>
            </w:r>
            <w:r>
              <w:t xml:space="preserve"> hos pasienter med denne genotypen, men det bemerkes at det er svært viktig at dosen justeres basert på toksisitet.</w:t>
            </w:r>
          </w:p>
        </w:tc>
      </w:tr>
      <w:tr w:rsidTr="00C60ABB">
        <w:tblPrEx>
          <w:tblW w:w="0" w:type="auto"/>
          <w:tblLook w:val="04A0"/>
        </w:tblPrEx>
        <w:trPr>
          <w:trHeight w:val="414"/>
        </w:trPr>
        <w:tc>
          <w:tcPr>
            <w:tcW w:w="2830" w:type="dxa"/>
          </w:tcPr>
          <w:p w:rsidR="00E6374B" w:rsidRPr="00E6374B" w:rsidP="0043297A">
            <w:r w:rsidRPr="00E6374B">
              <w:t>c.1236G&gt;A/ c.1236G&gt;A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c>
          <w:tcPr>
            <w:tcW w:w="2830" w:type="dxa"/>
          </w:tcPr>
          <w:p w:rsidR="00E6374B" w:rsidP="0043297A">
            <w:pPr>
              <w:rPr>
                <w:highlight w:val="lightGray"/>
              </w:rPr>
            </w:pPr>
            <w:r w:rsidRPr="00E6374B">
              <w:t>c.1236G&gt;A/ c.2846A&gt;T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7146E9">
        <w:tblPrEx>
          <w:tblW w:w="0" w:type="auto"/>
          <w:tblLook w:val="04A0"/>
        </w:tblPrEx>
        <w:trPr>
          <w:trHeight w:hRule="exact" w:val="71"/>
        </w:trPr>
        <w:tc>
          <w:tcPr>
            <w:tcW w:w="9063" w:type="dxa"/>
            <w:gridSpan w:val="2"/>
          </w:tcPr>
          <w:p w:rsidR="00770E20" w:rsidRPr="007146E9" w:rsidP="0043297A">
            <w:pPr>
              <w:rPr>
                <w:sz w:val="6"/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711"/>
        </w:trPr>
        <w:tc>
          <w:tcPr>
            <w:tcW w:w="2830" w:type="dxa"/>
          </w:tcPr>
          <w:p w:rsidR="00E6374B" w:rsidRPr="00E6374B" w:rsidP="0043297A">
            <w:r w:rsidRPr="00E6374B">
              <w:t>*1/ c.2846A&gt;T</w:t>
            </w:r>
          </w:p>
        </w:tc>
        <w:tc>
          <w:tcPr>
            <w:tcW w:w="6233" w:type="dxa"/>
            <w:vMerge w:val="restart"/>
          </w:tcPr>
          <w:p w:rsidR="00E6374B" w:rsidP="0043297A">
            <w:pPr>
              <w:rPr>
                <w:highlight w:val="lightGray"/>
              </w:rPr>
            </w:pPr>
            <w:r>
              <w:t xml:space="preserve">Ett allel med normal funksjon og ett allel med redusert funksjon. Genotypen tilsier redusert enzymaktivitet av DPD. Det har vært foreslått at </w:t>
            </w:r>
            <w:r w:rsidRPr="00157027">
              <w:rPr>
                <w:b/>
                <w:u w:val="single"/>
              </w:rPr>
              <w:t>startdosen reduseres ned mot 50 %</w:t>
            </w:r>
            <w:r>
              <w:t xml:space="preserve"> hos pasienter med denne genotypen, men det bemerkes at det er svært viktig at dosen justeres basert på toksisitet.</w:t>
            </w:r>
          </w:p>
        </w:tc>
      </w:tr>
      <w:tr w:rsidTr="00C60ABB">
        <w:tblPrEx>
          <w:tblW w:w="0" w:type="auto"/>
          <w:tblLook w:val="04A0"/>
        </w:tblPrEx>
        <w:tc>
          <w:tcPr>
            <w:tcW w:w="2830" w:type="dxa"/>
          </w:tcPr>
          <w:p w:rsidR="00E6374B" w:rsidRPr="00E6374B" w:rsidP="0043297A">
            <w:r w:rsidRPr="00E6374B">
              <w:t>*1/ c.1236G&gt;A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hRule="exact" w:val="71"/>
        </w:trPr>
        <w:tc>
          <w:tcPr>
            <w:tcW w:w="9063" w:type="dxa"/>
            <w:gridSpan w:val="2"/>
          </w:tcPr>
          <w:p w:rsidR="00770E20" w:rsidRPr="00C60ABB" w:rsidP="0043297A">
            <w:pPr>
              <w:rPr>
                <w:sz w:val="2"/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472"/>
        </w:trPr>
        <w:tc>
          <w:tcPr>
            <w:tcW w:w="2830" w:type="dxa"/>
          </w:tcPr>
          <w:p w:rsidR="00E6374B" w:rsidRPr="00E6374B" w:rsidP="0043297A">
            <w:r w:rsidRPr="00E6374B">
              <w:t>*2A/ c.2846A&gt;T</w:t>
            </w:r>
          </w:p>
        </w:tc>
        <w:tc>
          <w:tcPr>
            <w:tcW w:w="6233" w:type="dxa"/>
            <w:vMerge w:val="restart"/>
          </w:tcPr>
          <w:p w:rsidR="00E6374B" w:rsidP="00E6374B">
            <w:r>
              <w:t xml:space="preserve">Ett allel med manglende funksjon og ett allel med redusert funksjon. Genotypen tilsier svært lav enzymaktivitet av DPD. </w:t>
            </w:r>
            <w:r w:rsidRPr="00157027">
              <w:rPr>
                <w:b/>
              </w:rPr>
              <w:t>Fluoropyrimidiner bør unngås</w:t>
            </w:r>
            <w:r>
              <w:t xml:space="preserve">. Hvis fluoropyrimidiner ikke kan </w:t>
            </w:r>
          </w:p>
          <w:p w:rsidR="00E6374B" w:rsidP="00E6374B">
            <w:pPr>
              <w:rPr>
                <w:highlight w:val="lightGray"/>
              </w:rPr>
            </w:pPr>
            <w:r>
              <w:t xml:space="preserve">unngås, må </w:t>
            </w:r>
            <w:r w:rsidRPr="00157027">
              <w:rPr>
                <w:b/>
              </w:rPr>
              <w:t>startdosen reduseres til under 25 %</w:t>
            </w:r>
            <w:r>
              <w:t xml:space="preserve"> av ordinær dose og pasienten følges ekstra nøye.</w:t>
            </w:r>
          </w:p>
        </w:tc>
      </w:tr>
      <w:tr w:rsidTr="00C60ABB">
        <w:tblPrEx>
          <w:tblW w:w="0" w:type="auto"/>
          <w:tblLook w:val="04A0"/>
        </w:tblPrEx>
        <w:trPr>
          <w:trHeight w:val="408"/>
        </w:trPr>
        <w:tc>
          <w:tcPr>
            <w:tcW w:w="2830" w:type="dxa"/>
          </w:tcPr>
          <w:p w:rsidR="00E6374B" w:rsidRPr="00E6374B" w:rsidP="0043297A">
            <w:r w:rsidRPr="00E6374B">
              <w:t>*13/ c.2846A&gt;T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376"/>
        </w:trPr>
        <w:tc>
          <w:tcPr>
            <w:tcW w:w="2830" w:type="dxa"/>
          </w:tcPr>
          <w:p w:rsidR="00E6374B" w:rsidRPr="00E6374B" w:rsidP="0043297A">
            <w:r w:rsidRPr="00E6374B">
              <w:t>*13/ c.1236G&gt;A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380"/>
        </w:trPr>
        <w:tc>
          <w:tcPr>
            <w:tcW w:w="2830" w:type="dxa"/>
          </w:tcPr>
          <w:p w:rsidR="00E6374B" w:rsidRPr="00E6374B" w:rsidP="0043297A">
            <w:r w:rsidRPr="00E6374B">
              <w:t>*2A/ c.1236G&gt;A</w:t>
            </w:r>
          </w:p>
        </w:tc>
        <w:tc>
          <w:tcPr>
            <w:tcW w:w="6233" w:type="dxa"/>
            <w:vMerge/>
          </w:tcPr>
          <w:p w:rsidR="00E6374B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hRule="exact" w:val="71"/>
        </w:trPr>
        <w:tc>
          <w:tcPr>
            <w:tcW w:w="9063" w:type="dxa"/>
            <w:gridSpan w:val="2"/>
          </w:tcPr>
          <w:p w:rsidR="00770E20" w:rsidRPr="00C60ABB" w:rsidP="0043297A">
            <w:pPr>
              <w:rPr>
                <w:sz w:val="2"/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443"/>
        </w:trPr>
        <w:tc>
          <w:tcPr>
            <w:tcW w:w="2830" w:type="dxa"/>
          </w:tcPr>
          <w:p w:rsidR="00CC1DD6" w:rsidRPr="00E6374B" w:rsidP="0043297A">
            <w:r w:rsidRPr="00CC1DD6">
              <w:t>*2A/*2A</w:t>
            </w:r>
          </w:p>
        </w:tc>
        <w:tc>
          <w:tcPr>
            <w:tcW w:w="6233" w:type="dxa"/>
            <w:vMerge w:val="restart"/>
          </w:tcPr>
          <w:p w:rsidR="007146E9" w:rsidP="00157027"/>
          <w:p w:rsidR="00CC1DD6" w:rsidP="00157027">
            <w:pPr>
              <w:rPr>
                <w:highlight w:val="lightGray"/>
              </w:rPr>
            </w:pPr>
            <w:r>
              <w:t xml:space="preserve">To alleler med manglende funksjon. Genotypen tilsier manglende enzymaktivitet av DPD. </w:t>
            </w:r>
            <w:r w:rsidRPr="00157027">
              <w:rPr>
                <w:b/>
              </w:rPr>
              <w:t>Fluoropyrimidiner er kontraindisert</w:t>
            </w:r>
            <w:r>
              <w:t>.</w:t>
            </w:r>
          </w:p>
        </w:tc>
      </w:tr>
      <w:tr w:rsidTr="00C60ABB">
        <w:tblPrEx>
          <w:tblW w:w="0" w:type="auto"/>
          <w:tblLook w:val="04A0"/>
        </w:tblPrEx>
        <w:trPr>
          <w:trHeight w:val="420"/>
        </w:trPr>
        <w:tc>
          <w:tcPr>
            <w:tcW w:w="2830" w:type="dxa"/>
          </w:tcPr>
          <w:p w:rsidR="00CC1DD6" w:rsidRPr="00CC1DD6" w:rsidP="0043297A">
            <w:r w:rsidRPr="00CC1DD6">
              <w:t>*13/*13</w:t>
            </w:r>
          </w:p>
        </w:tc>
        <w:tc>
          <w:tcPr>
            <w:tcW w:w="6233" w:type="dxa"/>
            <w:vMerge/>
          </w:tcPr>
          <w:p w:rsidR="00CC1DD6" w:rsidP="0043297A">
            <w:pPr>
              <w:rPr>
                <w:highlight w:val="lightGray"/>
              </w:rPr>
            </w:pPr>
          </w:p>
        </w:tc>
      </w:tr>
      <w:tr w:rsidTr="00C60ABB">
        <w:tblPrEx>
          <w:tblW w:w="0" w:type="auto"/>
          <w:tblLook w:val="04A0"/>
        </w:tblPrEx>
        <w:trPr>
          <w:trHeight w:val="414"/>
        </w:trPr>
        <w:tc>
          <w:tcPr>
            <w:tcW w:w="2830" w:type="dxa"/>
          </w:tcPr>
          <w:p w:rsidR="00CC1DD6" w:rsidRPr="00CC1DD6" w:rsidP="0043297A">
            <w:r w:rsidRPr="00CC1DD6">
              <w:t>*2A/*13</w:t>
            </w:r>
          </w:p>
        </w:tc>
        <w:tc>
          <w:tcPr>
            <w:tcW w:w="6233" w:type="dxa"/>
            <w:vMerge/>
          </w:tcPr>
          <w:p w:rsidR="00CC1DD6" w:rsidP="0043297A">
            <w:pPr>
              <w:rPr>
                <w:highlight w:val="lightGray"/>
              </w:rPr>
            </w:pPr>
          </w:p>
        </w:tc>
      </w:tr>
    </w:tbl>
    <w:p w:rsidR="00E6374B" w:rsidP="0043297A">
      <w:r w:rsidRPr="00405D1A">
        <w:rPr>
          <w:vertAlign w:val="superscript"/>
        </w:rPr>
        <w:t>1</w:t>
      </w:r>
      <w:r>
        <w:t xml:space="preserve"> Kilde: </w:t>
      </w:r>
      <w:hyperlink r:id="rId5" w:history="1">
        <w:r>
          <w:rPr>
            <w:rStyle w:val="Hyperlink"/>
          </w:rPr>
          <w:t>201109 - DPYD genotyping nasjonal konsensus.pdf - Google Disk</w:t>
        </w:r>
      </w:hyperlink>
    </w:p>
    <w:p w:rsidR="00405D1A" w:rsidRPr="00405D1A" w:rsidP="0043297A">
      <w:pPr>
        <w:rPr>
          <w:highlight w:val="lightGray"/>
        </w:rPr>
      </w:pPr>
    </w:p>
    <w:p w:rsidR="00CF77EE" w:rsidRPr="00FE0BE0" w:rsidP="00FE0BE0"/>
    <w:sectPr w:rsidSect="006E2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6"/>
      <w:gridCol w:w="5166"/>
      <w:gridCol w:w="2721"/>
    </w:tblGrid>
    <w:tr w:rsidTr="005A6D97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2348BC" w:rsidP="005A6D9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220E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220E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2348BC" w:rsidP="005A6D9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2348BC" w:rsidP="005A6D9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13.4.7.3.2-07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348BC" w:rsidP="002348BC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1600"/>
      <w:gridCol w:w="668"/>
      <w:gridCol w:w="800"/>
    </w:tblGrid>
    <w:tr w:rsidTr="006E2187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191" w:type="pct"/>
          <w:gridSpan w:val="3"/>
          <w:tcBorders>
            <w:bottom w:val="single" w:sz="4" w:space="0" w:color="auto"/>
          </w:tcBorders>
        </w:tcPr>
        <w:p w:rsidR="00310E72" w:rsidRPr="00A313E2" w:rsidP="00310E72">
          <w:pPr>
            <w:spacing w:after="120"/>
            <w:jc w:val="center"/>
            <w:rPr>
              <w:sz w:val="16"/>
              <w:szCs w:val="16"/>
            </w:rPr>
          </w:pPr>
          <w:r w:rsidRPr="00A313E2">
            <w:rPr>
              <w:sz w:val="16"/>
              <w:szCs w:val="16"/>
            </w:rPr>
            <w:fldChar w:fldCharType="begin" w:fldLock="1"/>
          </w:r>
          <w:r w:rsidRPr="00A313E2">
            <w:rPr>
              <w:sz w:val="16"/>
              <w:szCs w:val="16"/>
            </w:rPr>
            <w:instrText xml:space="preserve"> DOCPROPERTY EK_EKPrintMerke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Uoffisiell utskrift er kun gyldig på utskriftsdato</w:t>
          </w:r>
          <w:r w:rsidRPr="00A313E2">
            <w:rPr>
              <w:sz w:val="16"/>
              <w:szCs w:val="16"/>
            </w:rPr>
            <w:fldChar w:fldCharType="end"/>
          </w:r>
          <w:r w:rsidRPr="00A313E2">
            <w:rPr>
              <w:sz w:val="16"/>
              <w:szCs w:val="16"/>
            </w:rPr>
            <w:t xml:space="preserve"> </w:t>
          </w:r>
          <w:r w:rsidRPr="00A313E2">
            <w:rPr>
              <w:sz w:val="16"/>
              <w:szCs w:val="16"/>
            </w:rPr>
            <w:fldChar w:fldCharType="begin"/>
          </w:r>
          <w:r w:rsidRPr="00A313E2">
            <w:rPr>
              <w:sz w:val="16"/>
              <w:szCs w:val="16"/>
            </w:rPr>
            <w:instrText xml:space="preserve"> TIME \@ "dd.MM.yyyy"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14.12.2023</w:t>
          </w:r>
          <w:r w:rsidRPr="00A313E2">
            <w:rPr>
              <w:sz w:val="16"/>
              <w:szCs w:val="16"/>
            </w:rPr>
            <w:fldChar w:fldCharType="end"/>
          </w:r>
        </w:p>
      </w:tc>
      <w:tc>
        <w:tcPr>
          <w:tcW w:w="809" w:type="pct"/>
          <w:gridSpan w:val="2"/>
          <w:tcBorders>
            <w:bottom w:val="single" w:sz="4" w:space="0" w:color="auto"/>
          </w:tcBorders>
        </w:tcPr>
        <w:p w:rsidR="00310E72" w:rsidRPr="00A313E2" w:rsidP="00310E72">
          <w:pPr>
            <w:spacing w:after="120"/>
            <w:jc w:val="center"/>
            <w:rPr>
              <w:sz w:val="16"/>
              <w:szCs w:val="16"/>
            </w:rPr>
          </w:pPr>
        </w:p>
      </w:tc>
    </w:tr>
    <w:tr w:rsidTr="006E2187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D73406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20.11.2023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Bjånes, Tormod Karlsen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2220E9">
            <w:rPr>
              <w:noProof/>
              <w:color w:val="000099"/>
              <w:sz w:val="14"/>
              <w:szCs w:val="14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2220E9">
            <w:rPr>
              <w:noProof/>
              <w:color w:val="000099"/>
              <w:sz w:val="14"/>
              <w:szCs w:val="14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10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84"/>
      <w:gridCol w:w="2303"/>
      <w:gridCol w:w="2843"/>
      <w:gridCol w:w="1894"/>
      <w:gridCol w:w="949"/>
    </w:tblGrid>
    <w:tr w:rsidTr="006E2187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97" w:type="pct"/>
          <w:tcBorders>
            <w:bottom w:val="single" w:sz="4" w:space="0" w:color="auto"/>
          </w:tcBorders>
        </w:tcPr>
        <w:p w:rsidR="00310E72" w:rsidRPr="00A313E2" w:rsidP="00310E72">
          <w:pPr>
            <w:spacing w:after="120"/>
            <w:jc w:val="center"/>
            <w:rPr>
              <w:sz w:val="16"/>
              <w:szCs w:val="16"/>
            </w:rPr>
          </w:pPr>
        </w:p>
      </w:tc>
      <w:tc>
        <w:tcPr>
          <w:tcW w:w="4403" w:type="pct"/>
          <w:gridSpan w:val="4"/>
          <w:tcBorders>
            <w:bottom w:val="single" w:sz="4" w:space="0" w:color="auto"/>
          </w:tcBorders>
        </w:tcPr>
        <w:p w:rsidR="00310E72" w:rsidRPr="00A313E2" w:rsidP="00310E72">
          <w:pPr>
            <w:spacing w:after="120"/>
            <w:jc w:val="center"/>
            <w:rPr>
              <w:sz w:val="16"/>
              <w:szCs w:val="16"/>
            </w:rPr>
          </w:pPr>
          <w:r w:rsidRPr="00A313E2">
            <w:rPr>
              <w:sz w:val="16"/>
              <w:szCs w:val="16"/>
            </w:rPr>
            <w:fldChar w:fldCharType="begin" w:fldLock="1"/>
          </w:r>
          <w:r w:rsidRPr="00A313E2">
            <w:rPr>
              <w:sz w:val="16"/>
              <w:szCs w:val="16"/>
            </w:rPr>
            <w:instrText xml:space="preserve"> DOCPROPERTY EK_EKPrintMerke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Uoffisiell utskrift er kun gyldig på utskriftsdato</w:t>
          </w:r>
          <w:r w:rsidRPr="00A313E2">
            <w:rPr>
              <w:sz w:val="16"/>
              <w:szCs w:val="16"/>
            </w:rPr>
            <w:fldChar w:fldCharType="end"/>
          </w:r>
          <w:r w:rsidRPr="00A313E2">
            <w:rPr>
              <w:sz w:val="16"/>
              <w:szCs w:val="16"/>
            </w:rPr>
            <w:t xml:space="preserve"> </w:t>
          </w:r>
          <w:r w:rsidRPr="00A313E2">
            <w:rPr>
              <w:sz w:val="16"/>
              <w:szCs w:val="16"/>
            </w:rPr>
            <w:fldChar w:fldCharType="begin"/>
          </w:r>
          <w:r w:rsidRPr="00A313E2">
            <w:rPr>
              <w:sz w:val="16"/>
              <w:szCs w:val="16"/>
            </w:rPr>
            <w:instrText xml:space="preserve"> TIME \@ "dd.MM.yyyy" </w:instrText>
          </w:r>
          <w:r w:rsidRPr="00A313E2">
            <w:rPr>
              <w:sz w:val="16"/>
              <w:szCs w:val="16"/>
            </w:rPr>
            <w:fldChar w:fldCharType="separate"/>
          </w:r>
          <w:r w:rsidRPr="00A313E2">
            <w:rPr>
              <w:sz w:val="16"/>
              <w:szCs w:val="16"/>
            </w:rPr>
            <w:t>14.12.2023</w:t>
          </w:r>
          <w:r w:rsidRPr="00A313E2">
            <w:rPr>
              <w:sz w:val="16"/>
              <w:szCs w:val="16"/>
            </w:rPr>
            <w:fldChar w:fldCharType="end"/>
          </w:r>
        </w:p>
      </w:tc>
    </w:tr>
    <w:tr w:rsidTr="006E2187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8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D73406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20.11.2023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Bjånes, Tormod Karlsen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2220E9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2348BC" w:rsidRPr="00BE7038" w:rsidP="002348BC">
    <w:pPr>
      <w:pStyle w:val="Footer"/>
      <w:rPr>
        <w:rFonts w:cstheme="minorHAnsi"/>
        <w:color w:val="FFFFFF"/>
        <w:sz w:val="16"/>
      </w:rPr>
    </w:pPr>
    <w:r w:rsidRPr="00BE7038">
      <w:rPr>
        <w:rFonts w:cstheme="minorHAnsi"/>
        <w:color w:val="FFFFFF"/>
        <w:sz w:val="16"/>
      </w:rPr>
      <w:t xml:space="preserve"> </w:t>
    </w:r>
    <w:r w:rsidRPr="00BE7038">
      <w:rPr>
        <w:rFonts w:cstheme="minorHAnsi"/>
        <w:color w:val="FFFFFF"/>
        <w:sz w:val="16"/>
      </w:rPr>
      <w:fldChar w:fldCharType="begin" w:fldLock="1"/>
    </w:r>
    <w:r w:rsidRPr="00BE7038">
      <w:rPr>
        <w:rFonts w:cstheme="minorHAnsi"/>
        <w:color w:val="FFFFFF"/>
        <w:sz w:val="16"/>
      </w:rPr>
      <w:instrText xml:space="preserve"> DOCPROPERTY EK_Bedriftsnavn </w:instrText>
    </w:r>
    <w:r w:rsidRPr="00BE7038">
      <w:rPr>
        <w:rFonts w:cstheme="minorHAnsi"/>
        <w:color w:val="FFFFFF"/>
        <w:sz w:val="16"/>
      </w:rPr>
      <w:fldChar w:fldCharType="separate"/>
    </w:r>
    <w:r w:rsidRPr="00BE7038">
      <w:rPr>
        <w:rFonts w:cstheme="minorHAnsi"/>
        <w:color w:val="FFFFFF"/>
        <w:sz w:val="16"/>
      </w:rPr>
      <w:t>Helse Bergen</w:t>
    </w:r>
    <w:r w:rsidRPr="00BE7038">
      <w:rPr>
        <w:rFonts w:cstheme="minorHAnsi"/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:rsidTr="005A6D9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348BC" w:rsidP="005A6D9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Genotype, enzymaktivitet og anbefalt startdose av fluoropyrimidiner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48BC" w:rsidP="005A6D97">
          <w:pPr>
            <w:pStyle w:val="Header"/>
            <w:jc w:val="left"/>
            <w:rPr>
              <w:sz w:val="12"/>
            </w:rPr>
          </w:pPr>
        </w:p>
        <w:p w:rsidR="002348BC" w:rsidP="005A6D9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2348BC" w:rsidP="00234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48"/>
      <w:gridCol w:w="925"/>
    </w:tblGrid>
    <w:tr w:rsidTr="001767F5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653330" w:rsidRPr="002B4B9B" w:rsidP="00653330">
          <w:pPr>
            <w:rPr>
              <w:color w:val="000080"/>
            </w:rPr>
          </w:pPr>
          <w:r>
            <w:rPr>
              <w:noProof/>
              <w:color w:val="00008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0" t="3810" r="63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374B" w:rsidP="00E6374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61312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374B" w:rsidP="00E6374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53330">
            <w:rPr>
              <w:color w:val="000080"/>
            </w:rPr>
            <w:fldChar w:fldCharType="begin" w:fldLock="1"/>
          </w:r>
          <w:r w:rsidR="00653330">
            <w:rPr>
              <w:color w:val="000080"/>
            </w:rPr>
            <w:instrText xml:space="preserve"> DOCPROPERTY EK_DokTittel </w:instrText>
          </w:r>
          <w:r w:rsidR="00653330">
            <w:rPr>
              <w:color w:val="000080"/>
            </w:rPr>
            <w:fldChar w:fldCharType="separate"/>
          </w:r>
          <w:r w:rsidR="00653330">
            <w:rPr>
              <w:color w:val="000080"/>
            </w:rPr>
            <w:t>Genotype, enzymaktivitet og anbefalt startdose av fluoropyrimidiner</w:t>
          </w:r>
          <w:r w:rsidR="00653330"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653330" w:rsidRPr="00AA31EE" w:rsidP="00653330">
          <w:pPr>
            <w:rPr>
              <w:color w:val="000080"/>
            </w:rPr>
          </w:pPr>
        </w:p>
      </w:tc>
    </w:tr>
  </w:tbl>
  <w:p w:rsidR="00032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1"/>
      <w:gridCol w:w="7583"/>
    </w:tblGrid>
    <w:tr w:rsidTr="00CA350C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893FF9" w:rsidRPr="00CA350C" w:rsidP="0036099B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2540" t="635" r="3810" b="254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374B" w:rsidP="00E6374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0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374B" w:rsidP="00E6374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2pt;height:16.4pt" o:oleicon="f" o:ole="">
                <v:imagedata r:id="rId1" o:title=""/>
              </v:shape>
              <o:OLEObject Type="Embed" ProgID="PBrush" ShapeID="_x0000_i2051" DrawAspect="Content" ObjectID="_1730713804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893FF9" w:rsidRPr="00CA350C" w:rsidP="0036099B">
          <w:pPr>
            <w:pStyle w:val="Header"/>
            <w:jc w:val="center"/>
            <w:rPr>
              <w:rFonts w:cstheme="minorHAnsi"/>
              <w:color w:val="FF0000"/>
              <w:sz w:val="32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CA350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CA350C">
            <w:rPr>
              <w:rFonts w:cstheme="minorHAnsi"/>
              <w:color w:val="000080"/>
              <w:sz w:val="28"/>
            </w:rPr>
            <w:t>Genotype, enzymaktivitet og anbefalt startdose av fluoropyrimidiner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C8479A" w:rsidRPr="00C8479A" w:rsidP="006D1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EEA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DE3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003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6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6E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85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8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EA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2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665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0407"/>
    <w:multiLevelType w:val="hybridMultilevel"/>
    <w:tmpl w:val="40A4488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1B12452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4F017E3"/>
    <w:multiLevelType w:val="hybridMultilevel"/>
    <w:tmpl w:val="08E23EE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46E9F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D6C1A5B"/>
    <w:multiLevelType w:val="hybridMultilevel"/>
    <w:tmpl w:val="8F203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D5AAC"/>
    <w:multiLevelType w:val="hybridMultilevel"/>
    <w:tmpl w:val="85023068"/>
    <w:lvl w:ilvl="0">
      <w:start w:val="1"/>
      <w:numFmt w:val="bullet"/>
      <w:pStyle w:val="ListBullet2"/>
      <w:lvlText w:val="°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7729C"/>
    <w:multiLevelType w:val="multilevel"/>
    <w:tmpl w:val="28A813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12E6371A"/>
    <w:multiLevelType w:val="multilevel"/>
    <w:tmpl w:val="43FA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4885A6F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9142ED"/>
    <w:multiLevelType w:val="multilevel"/>
    <w:tmpl w:val="7B32A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4F41A5B"/>
    <w:multiLevelType w:val="hybridMultilevel"/>
    <w:tmpl w:val="9CF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6A08F7"/>
    <w:multiLevelType w:val="multilevel"/>
    <w:tmpl w:val="AFC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FE52EBC"/>
    <w:multiLevelType w:val="multilevel"/>
    <w:tmpl w:val="815291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3">
    <w:nsid w:val="31F71FFD"/>
    <w:multiLevelType w:val="multilevel"/>
    <w:tmpl w:val="5344DE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374E7A59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63A77"/>
    <w:multiLevelType w:val="hybridMultilevel"/>
    <w:tmpl w:val="2DCC546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502E0"/>
    <w:multiLevelType w:val="hybridMultilevel"/>
    <w:tmpl w:val="12F23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F2797"/>
    <w:multiLevelType w:val="hybridMultilevel"/>
    <w:tmpl w:val="2DFEC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7F44"/>
    <w:multiLevelType w:val="multilevel"/>
    <w:tmpl w:val="BC882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A79443E"/>
    <w:multiLevelType w:val="hybridMultilevel"/>
    <w:tmpl w:val="CFB6365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E35CF"/>
    <w:multiLevelType w:val="hybridMultilevel"/>
    <w:tmpl w:val="E3A25A52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92A5F1D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CDF316E"/>
    <w:multiLevelType w:val="hybridMultilevel"/>
    <w:tmpl w:val="1F38EB46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93F5AE6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8"/>
  </w:num>
  <w:num w:numId="14">
    <w:abstractNumId w:val="19"/>
  </w:num>
  <w:num w:numId="15">
    <w:abstractNumId w:val="11"/>
  </w:num>
  <w:num w:numId="16">
    <w:abstractNumId w:val="33"/>
  </w:num>
  <w:num w:numId="17">
    <w:abstractNumId w:val="23"/>
  </w:num>
  <w:num w:numId="18">
    <w:abstractNumId w:val="22"/>
  </w:num>
  <w:num w:numId="19">
    <w:abstractNumId w:val="27"/>
  </w:num>
  <w:num w:numId="20">
    <w:abstractNumId w:val="25"/>
  </w:num>
  <w:num w:numId="21">
    <w:abstractNumId w:val="20"/>
  </w:num>
  <w:num w:numId="22">
    <w:abstractNumId w:val="29"/>
  </w:num>
  <w:num w:numId="23">
    <w:abstractNumId w:val="12"/>
  </w:num>
  <w:num w:numId="24">
    <w:abstractNumId w:val="15"/>
  </w:num>
  <w:num w:numId="25">
    <w:abstractNumId w:val="32"/>
  </w:num>
  <w:num w:numId="26">
    <w:abstractNumId w:val="30"/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</w:num>
  <w:num w:numId="31">
    <w:abstractNumId w:val="26"/>
  </w:num>
  <w:num w:numId="32">
    <w:abstractNumId w:val="13"/>
  </w:num>
  <w:num w:numId="33">
    <w:abstractNumId w:val="31"/>
  </w:num>
  <w:num w:numId="34">
    <w:abstractNumId w:val="10"/>
  </w:num>
  <w:num w:numId="35">
    <w:abstractNumId w:val="24"/>
  </w:num>
  <w:num w:numId="36">
    <w:abstractNumId w:val="18"/>
  </w:num>
  <w:num w:numId="37">
    <w:abstractNumId w:val="14"/>
  </w:num>
  <w:num w:numId="38">
    <w:abstractNumId w:val="16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0"/>
    <w:rsid w:val="00001971"/>
    <w:rsid w:val="000021A9"/>
    <w:rsid w:val="00003423"/>
    <w:rsid w:val="00005BAC"/>
    <w:rsid w:val="0001133D"/>
    <w:rsid w:val="000113E0"/>
    <w:rsid w:val="0001473D"/>
    <w:rsid w:val="00017209"/>
    <w:rsid w:val="00017AAC"/>
    <w:rsid w:val="00025082"/>
    <w:rsid w:val="0003240D"/>
    <w:rsid w:val="000328CF"/>
    <w:rsid w:val="00033582"/>
    <w:rsid w:val="00036129"/>
    <w:rsid w:val="00036AC2"/>
    <w:rsid w:val="00041379"/>
    <w:rsid w:val="00042B94"/>
    <w:rsid w:val="00042FA5"/>
    <w:rsid w:val="00044036"/>
    <w:rsid w:val="0004594A"/>
    <w:rsid w:val="00050B15"/>
    <w:rsid w:val="00060D72"/>
    <w:rsid w:val="00072A02"/>
    <w:rsid w:val="00084986"/>
    <w:rsid w:val="00084DC4"/>
    <w:rsid w:val="00091A81"/>
    <w:rsid w:val="00093516"/>
    <w:rsid w:val="0009563D"/>
    <w:rsid w:val="000B1580"/>
    <w:rsid w:val="000B68AF"/>
    <w:rsid w:val="000B6AEE"/>
    <w:rsid w:val="000B7DED"/>
    <w:rsid w:val="000C28A7"/>
    <w:rsid w:val="000C5FC7"/>
    <w:rsid w:val="000C6B7E"/>
    <w:rsid w:val="000D2AD5"/>
    <w:rsid w:val="000D52A5"/>
    <w:rsid w:val="000D672E"/>
    <w:rsid w:val="000D679D"/>
    <w:rsid w:val="000D796B"/>
    <w:rsid w:val="000E0324"/>
    <w:rsid w:val="000E3AB8"/>
    <w:rsid w:val="000F2BB4"/>
    <w:rsid w:val="00100826"/>
    <w:rsid w:val="00105791"/>
    <w:rsid w:val="00106F24"/>
    <w:rsid w:val="0010714B"/>
    <w:rsid w:val="00116983"/>
    <w:rsid w:val="00117B44"/>
    <w:rsid w:val="0012262D"/>
    <w:rsid w:val="001301E8"/>
    <w:rsid w:val="0013385D"/>
    <w:rsid w:val="001364CB"/>
    <w:rsid w:val="001428CB"/>
    <w:rsid w:val="00154ABC"/>
    <w:rsid w:val="0015620E"/>
    <w:rsid w:val="00157027"/>
    <w:rsid w:val="00172E7A"/>
    <w:rsid w:val="001758C9"/>
    <w:rsid w:val="00177FC8"/>
    <w:rsid w:val="00183119"/>
    <w:rsid w:val="001837FD"/>
    <w:rsid w:val="00183915"/>
    <w:rsid w:val="0018509F"/>
    <w:rsid w:val="001919A6"/>
    <w:rsid w:val="001933B0"/>
    <w:rsid w:val="001A17B5"/>
    <w:rsid w:val="001B07AB"/>
    <w:rsid w:val="001C22DD"/>
    <w:rsid w:val="001C5719"/>
    <w:rsid w:val="001C751C"/>
    <w:rsid w:val="001D20D6"/>
    <w:rsid w:val="001E1C22"/>
    <w:rsid w:val="001E2406"/>
    <w:rsid w:val="001E3C15"/>
    <w:rsid w:val="00201847"/>
    <w:rsid w:val="0020650C"/>
    <w:rsid w:val="00212F15"/>
    <w:rsid w:val="00215CBF"/>
    <w:rsid w:val="00220042"/>
    <w:rsid w:val="002220E9"/>
    <w:rsid w:val="00226A6C"/>
    <w:rsid w:val="00227D4A"/>
    <w:rsid w:val="002348BC"/>
    <w:rsid w:val="0024441B"/>
    <w:rsid w:val="00244F41"/>
    <w:rsid w:val="00246EBB"/>
    <w:rsid w:val="002528CC"/>
    <w:rsid w:val="00252CE2"/>
    <w:rsid w:val="0025542A"/>
    <w:rsid w:val="00255E06"/>
    <w:rsid w:val="00256D80"/>
    <w:rsid w:val="0026036B"/>
    <w:rsid w:val="00262247"/>
    <w:rsid w:val="00265299"/>
    <w:rsid w:val="00272E3D"/>
    <w:rsid w:val="00274268"/>
    <w:rsid w:val="00274F92"/>
    <w:rsid w:val="00277C60"/>
    <w:rsid w:val="00277C7E"/>
    <w:rsid w:val="00282BED"/>
    <w:rsid w:val="002A76F1"/>
    <w:rsid w:val="002A7B26"/>
    <w:rsid w:val="002B2D1D"/>
    <w:rsid w:val="002B310F"/>
    <w:rsid w:val="002B4B9B"/>
    <w:rsid w:val="002B4BAE"/>
    <w:rsid w:val="002C3DA8"/>
    <w:rsid w:val="002C51BE"/>
    <w:rsid w:val="002D485F"/>
    <w:rsid w:val="002D6972"/>
    <w:rsid w:val="002E10DC"/>
    <w:rsid w:val="002E443E"/>
    <w:rsid w:val="002F56F8"/>
    <w:rsid w:val="002F7A60"/>
    <w:rsid w:val="00303218"/>
    <w:rsid w:val="00304E32"/>
    <w:rsid w:val="00310E72"/>
    <w:rsid w:val="003174CA"/>
    <w:rsid w:val="00317733"/>
    <w:rsid w:val="003254ED"/>
    <w:rsid w:val="00327CF8"/>
    <w:rsid w:val="00333BC4"/>
    <w:rsid w:val="00334C24"/>
    <w:rsid w:val="003439E6"/>
    <w:rsid w:val="00356D8B"/>
    <w:rsid w:val="0036099B"/>
    <w:rsid w:val="0036111B"/>
    <w:rsid w:val="00363E71"/>
    <w:rsid w:val="00371E42"/>
    <w:rsid w:val="00375DF7"/>
    <w:rsid w:val="00382C43"/>
    <w:rsid w:val="00382EA6"/>
    <w:rsid w:val="003847A3"/>
    <w:rsid w:val="00385CA6"/>
    <w:rsid w:val="00387928"/>
    <w:rsid w:val="003952AC"/>
    <w:rsid w:val="0039685D"/>
    <w:rsid w:val="00397531"/>
    <w:rsid w:val="003A0EB0"/>
    <w:rsid w:val="003A4193"/>
    <w:rsid w:val="003B4EC2"/>
    <w:rsid w:val="003B526A"/>
    <w:rsid w:val="003C587E"/>
    <w:rsid w:val="003C5E4C"/>
    <w:rsid w:val="003C788A"/>
    <w:rsid w:val="003D77FD"/>
    <w:rsid w:val="003D7FDA"/>
    <w:rsid w:val="003E0DD1"/>
    <w:rsid w:val="003E2851"/>
    <w:rsid w:val="003E3D09"/>
    <w:rsid w:val="003E3F36"/>
    <w:rsid w:val="003F42AD"/>
    <w:rsid w:val="003F4F39"/>
    <w:rsid w:val="003F5CDC"/>
    <w:rsid w:val="00400E18"/>
    <w:rsid w:val="00404D08"/>
    <w:rsid w:val="00405D1A"/>
    <w:rsid w:val="00410381"/>
    <w:rsid w:val="0041758F"/>
    <w:rsid w:val="0042023E"/>
    <w:rsid w:val="00420C44"/>
    <w:rsid w:val="00422AF7"/>
    <w:rsid w:val="00425541"/>
    <w:rsid w:val="0042678A"/>
    <w:rsid w:val="00431E03"/>
    <w:rsid w:val="0043297A"/>
    <w:rsid w:val="004412D7"/>
    <w:rsid w:val="00456044"/>
    <w:rsid w:val="004560BA"/>
    <w:rsid w:val="0045662F"/>
    <w:rsid w:val="00461062"/>
    <w:rsid w:val="004645B2"/>
    <w:rsid w:val="004674E9"/>
    <w:rsid w:val="0047393C"/>
    <w:rsid w:val="00473E64"/>
    <w:rsid w:val="00481875"/>
    <w:rsid w:val="00482BB0"/>
    <w:rsid w:val="00484215"/>
    <w:rsid w:val="004A032D"/>
    <w:rsid w:val="004A4DC6"/>
    <w:rsid w:val="004A65E3"/>
    <w:rsid w:val="004B1768"/>
    <w:rsid w:val="004B19E9"/>
    <w:rsid w:val="004B68AC"/>
    <w:rsid w:val="004B69E8"/>
    <w:rsid w:val="004C481E"/>
    <w:rsid w:val="004C78C5"/>
    <w:rsid w:val="004D22EC"/>
    <w:rsid w:val="004E59C8"/>
    <w:rsid w:val="004F038C"/>
    <w:rsid w:val="004F08D3"/>
    <w:rsid w:val="004F38D7"/>
    <w:rsid w:val="00502CE6"/>
    <w:rsid w:val="0051609E"/>
    <w:rsid w:val="00522DA5"/>
    <w:rsid w:val="00524791"/>
    <w:rsid w:val="005256D1"/>
    <w:rsid w:val="00526377"/>
    <w:rsid w:val="00534413"/>
    <w:rsid w:val="00536AD3"/>
    <w:rsid w:val="0054428B"/>
    <w:rsid w:val="005479BE"/>
    <w:rsid w:val="00554E20"/>
    <w:rsid w:val="00556A61"/>
    <w:rsid w:val="00574245"/>
    <w:rsid w:val="00576A96"/>
    <w:rsid w:val="00580448"/>
    <w:rsid w:val="005821F3"/>
    <w:rsid w:val="005847D7"/>
    <w:rsid w:val="00590401"/>
    <w:rsid w:val="00594A04"/>
    <w:rsid w:val="005961F6"/>
    <w:rsid w:val="005A142E"/>
    <w:rsid w:val="005A6D97"/>
    <w:rsid w:val="005B0EDD"/>
    <w:rsid w:val="005B1605"/>
    <w:rsid w:val="005B2498"/>
    <w:rsid w:val="005B48E0"/>
    <w:rsid w:val="005C2CDF"/>
    <w:rsid w:val="005D5C0A"/>
    <w:rsid w:val="005D6C4C"/>
    <w:rsid w:val="005E70D8"/>
    <w:rsid w:val="005F1067"/>
    <w:rsid w:val="005F19BF"/>
    <w:rsid w:val="00602494"/>
    <w:rsid w:val="006061A5"/>
    <w:rsid w:val="0060795B"/>
    <w:rsid w:val="00607F89"/>
    <w:rsid w:val="00625847"/>
    <w:rsid w:val="0064324E"/>
    <w:rsid w:val="00653330"/>
    <w:rsid w:val="0065782D"/>
    <w:rsid w:val="0066145E"/>
    <w:rsid w:val="0066465F"/>
    <w:rsid w:val="00665538"/>
    <w:rsid w:val="006677F3"/>
    <w:rsid w:val="00677E2A"/>
    <w:rsid w:val="006805DF"/>
    <w:rsid w:val="006925EA"/>
    <w:rsid w:val="006942CD"/>
    <w:rsid w:val="00695DA1"/>
    <w:rsid w:val="006A2176"/>
    <w:rsid w:val="006C201A"/>
    <w:rsid w:val="006C250F"/>
    <w:rsid w:val="006C5A4D"/>
    <w:rsid w:val="006C6471"/>
    <w:rsid w:val="006D1685"/>
    <w:rsid w:val="006E2187"/>
    <w:rsid w:val="006E3929"/>
    <w:rsid w:val="006F2924"/>
    <w:rsid w:val="007042B4"/>
    <w:rsid w:val="007072E4"/>
    <w:rsid w:val="007146E9"/>
    <w:rsid w:val="00717E1F"/>
    <w:rsid w:val="007213CD"/>
    <w:rsid w:val="007346A9"/>
    <w:rsid w:val="007366F8"/>
    <w:rsid w:val="00770E20"/>
    <w:rsid w:val="00772B35"/>
    <w:rsid w:val="00794485"/>
    <w:rsid w:val="00795C96"/>
    <w:rsid w:val="0079754E"/>
    <w:rsid w:val="007A5B6B"/>
    <w:rsid w:val="007A7B7C"/>
    <w:rsid w:val="007B1AE8"/>
    <w:rsid w:val="007B5105"/>
    <w:rsid w:val="007C0E06"/>
    <w:rsid w:val="007C3C56"/>
    <w:rsid w:val="007D0BE2"/>
    <w:rsid w:val="007E0B29"/>
    <w:rsid w:val="007E50C3"/>
    <w:rsid w:val="007F09E6"/>
    <w:rsid w:val="007F21B1"/>
    <w:rsid w:val="007F2788"/>
    <w:rsid w:val="007F39F3"/>
    <w:rsid w:val="007F7639"/>
    <w:rsid w:val="00800D57"/>
    <w:rsid w:val="00800E7C"/>
    <w:rsid w:val="00812C53"/>
    <w:rsid w:val="00813CB6"/>
    <w:rsid w:val="00813E14"/>
    <w:rsid w:val="00817A63"/>
    <w:rsid w:val="0082426B"/>
    <w:rsid w:val="0083043F"/>
    <w:rsid w:val="00841CF9"/>
    <w:rsid w:val="008447B8"/>
    <w:rsid w:val="00850562"/>
    <w:rsid w:val="008505DC"/>
    <w:rsid w:val="008561A8"/>
    <w:rsid w:val="008675F6"/>
    <w:rsid w:val="00874672"/>
    <w:rsid w:val="008838FD"/>
    <w:rsid w:val="00886916"/>
    <w:rsid w:val="008921D3"/>
    <w:rsid w:val="00893405"/>
    <w:rsid w:val="00893FF9"/>
    <w:rsid w:val="008A25FF"/>
    <w:rsid w:val="008A2DCB"/>
    <w:rsid w:val="008C3120"/>
    <w:rsid w:val="008D0F9C"/>
    <w:rsid w:val="008D456F"/>
    <w:rsid w:val="008D4938"/>
    <w:rsid w:val="008F4A3C"/>
    <w:rsid w:val="008F6A4B"/>
    <w:rsid w:val="008F76A9"/>
    <w:rsid w:val="00900734"/>
    <w:rsid w:val="00907349"/>
    <w:rsid w:val="009112FC"/>
    <w:rsid w:val="009233EC"/>
    <w:rsid w:val="009363BC"/>
    <w:rsid w:val="0093694C"/>
    <w:rsid w:val="00945006"/>
    <w:rsid w:val="009451E0"/>
    <w:rsid w:val="00952756"/>
    <w:rsid w:val="00954E4C"/>
    <w:rsid w:val="00957953"/>
    <w:rsid w:val="009664E1"/>
    <w:rsid w:val="009668B3"/>
    <w:rsid w:val="0098022A"/>
    <w:rsid w:val="009867D7"/>
    <w:rsid w:val="00990B9B"/>
    <w:rsid w:val="00993C6A"/>
    <w:rsid w:val="0099656D"/>
    <w:rsid w:val="00996F80"/>
    <w:rsid w:val="009A2767"/>
    <w:rsid w:val="009A6252"/>
    <w:rsid w:val="009A67FF"/>
    <w:rsid w:val="009A7B1B"/>
    <w:rsid w:val="009B0DA1"/>
    <w:rsid w:val="009B3871"/>
    <w:rsid w:val="009C280C"/>
    <w:rsid w:val="009C643F"/>
    <w:rsid w:val="009D1C51"/>
    <w:rsid w:val="009E1E77"/>
    <w:rsid w:val="009E6A71"/>
    <w:rsid w:val="009F131F"/>
    <w:rsid w:val="00A01717"/>
    <w:rsid w:val="00A05859"/>
    <w:rsid w:val="00A149B9"/>
    <w:rsid w:val="00A306BD"/>
    <w:rsid w:val="00A313E2"/>
    <w:rsid w:val="00A31941"/>
    <w:rsid w:val="00A3539D"/>
    <w:rsid w:val="00A37C43"/>
    <w:rsid w:val="00A43942"/>
    <w:rsid w:val="00A55965"/>
    <w:rsid w:val="00A61D3E"/>
    <w:rsid w:val="00A66DDB"/>
    <w:rsid w:val="00A71896"/>
    <w:rsid w:val="00A75D10"/>
    <w:rsid w:val="00A83FDE"/>
    <w:rsid w:val="00A91D22"/>
    <w:rsid w:val="00A956ED"/>
    <w:rsid w:val="00A96903"/>
    <w:rsid w:val="00AA0B2F"/>
    <w:rsid w:val="00AA0D23"/>
    <w:rsid w:val="00AA25C4"/>
    <w:rsid w:val="00AA31EE"/>
    <w:rsid w:val="00AB1993"/>
    <w:rsid w:val="00AB635A"/>
    <w:rsid w:val="00AB7A30"/>
    <w:rsid w:val="00AC0219"/>
    <w:rsid w:val="00AC16B7"/>
    <w:rsid w:val="00AE0C04"/>
    <w:rsid w:val="00AE5B33"/>
    <w:rsid w:val="00AE6A98"/>
    <w:rsid w:val="00AF31E4"/>
    <w:rsid w:val="00AF3CF5"/>
    <w:rsid w:val="00AF5761"/>
    <w:rsid w:val="00B03E2E"/>
    <w:rsid w:val="00B058C6"/>
    <w:rsid w:val="00B05D80"/>
    <w:rsid w:val="00B14EEC"/>
    <w:rsid w:val="00B16663"/>
    <w:rsid w:val="00B173B0"/>
    <w:rsid w:val="00B204AC"/>
    <w:rsid w:val="00B21A0A"/>
    <w:rsid w:val="00B21E2C"/>
    <w:rsid w:val="00B23E1A"/>
    <w:rsid w:val="00B26C71"/>
    <w:rsid w:val="00B44F24"/>
    <w:rsid w:val="00B50C35"/>
    <w:rsid w:val="00B554DE"/>
    <w:rsid w:val="00B57FB4"/>
    <w:rsid w:val="00B6082B"/>
    <w:rsid w:val="00B61B8B"/>
    <w:rsid w:val="00B63A2D"/>
    <w:rsid w:val="00B66F6E"/>
    <w:rsid w:val="00B73C03"/>
    <w:rsid w:val="00B80C60"/>
    <w:rsid w:val="00B82317"/>
    <w:rsid w:val="00B85A09"/>
    <w:rsid w:val="00B92426"/>
    <w:rsid w:val="00B97059"/>
    <w:rsid w:val="00BA35EE"/>
    <w:rsid w:val="00BA4D21"/>
    <w:rsid w:val="00BB0F02"/>
    <w:rsid w:val="00BB4676"/>
    <w:rsid w:val="00BB544B"/>
    <w:rsid w:val="00BB640F"/>
    <w:rsid w:val="00BB7505"/>
    <w:rsid w:val="00BB7A61"/>
    <w:rsid w:val="00BC009F"/>
    <w:rsid w:val="00BC2144"/>
    <w:rsid w:val="00BC7A78"/>
    <w:rsid w:val="00BD097B"/>
    <w:rsid w:val="00BD1304"/>
    <w:rsid w:val="00BD7799"/>
    <w:rsid w:val="00BE2E19"/>
    <w:rsid w:val="00BE4E2E"/>
    <w:rsid w:val="00BE7038"/>
    <w:rsid w:val="00BF1362"/>
    <w:rsid w:val="00C01255"/>
    <w:rsid w:val="00C03B41"/>
    <w:rsid w:val="00C0403F"/>
    <w:rsid w:val="00C04558"/>
    <w:rsid w:val="00C13402"/>
    <w:rsid w:val="00C14D00"/>
    <w:rsid w:val="00C236D6"/>
    <w:rsid w:val="00C247FA"/>
    <w:rsid w:val="00C257FA"/>
    <w:rsid w:val="00C279D8"/>
    <w:rsid w:val="00C32E75"/>
    <w:rsid w:val="00C36E67"/>
    <w:rsid w:val="00C464D6"/>
    <w:rsid w:val="00C47E1E"/>
    <w:rsid w:val="00C56269"/>
    <w:rsid w:val="00C6024E"/>
    <w:rsid w:val="00C60ABB"/>
    <w:rsid w:val="00C632B4"/>
    <w:rsid w:val="00C67CEE"/>
    <w:rsid w:val="00C8479A"/>
    <w:rsid w:val="00CA236C"/>
    <w:rsid w:val="00CA350C"/>
    <w:rsid w:val="00CB7BE3"/>
    <w:rsid w:val="00CC1DD6"/>
    <w:rsid w:val="00CD2828"/>
    <w:rsid w:val="00CD5728"/>
    <w:rsid w:val="00CE29AC"/>
    <w:rsid w:val="00CE2F50"/>
    <w:rsid w:val="00CE6899"/>
    <w:rsid w:val="00CF2E23"/>
    <w:rsid w:val="00CF4D22"/>
    <w:rsid w:val="00CF77EE"/>
    <w:rsid w:val="00D02261"/>
    <w:rsid w:val="00D064C8"/>
    <w:rsid w:val="00D10FA4"/>
    <w:rsid w:val="00D17B16"/>
    <w:rsid w:val="00D235BF"/>
    <w:rsid w:val="00D30B4D"/>
    <w:rsid w:val="00D45AB4"/>
    <w:rsid w:val="00D50A58"/>
    <w:rsid w:val="00D61A86"/>
    <w:rsid w:val="00D61EA9"/>
    <w:rsid w:val="00D6204F"/>
    <w:rsid w:val="00D6697C"/>
    <w:rsid w:val="00D66D99"/>
    <w:rsid w:val="00D70023"/>
    <w:rsid w:val="00D75331"/>
    <w:rsid w:val="00D90118"/>
    <w:rsid w:val="00D918E4"/>
    <w:rsid w:val="00DA0E5F"/>
    <w:rsid w:val="00DA704E"/>
    <w:rsid w:val="00DB00AA"/>
    <w:rsid w:val="00DB2014"/>
    <w:rsid w:val="00DB7063"/>
    <w:rsid w:val="00DC11B3"/>
    <w:rsid w:val="00DC5D7A"/>
    <w:rsid w:val="00DD0485"/>
    <w:rsid w:val="00DD47C7"/>
    <w:rsid w:val="00DE011E"/>
    <w:rsid w:val="00DE28F6"/>
    <w:rsid w:val="00DE32CB"/>
    <w:rsid w:val="00DE489C"/>
    <w:rsid w:val="00DE6F3C"/>
    <w:rsid w:val="00DF1C08"/>
    <w:rsid w:val="00DF2A36"/>
    <w:rsid w:val="00DF2AA8"/>
    <w:rsid w:val="00DF5965"/>
    <w:rsid w:val="00DF76D0"/>
    <w:rsid w:val="00E058F2"/>
    <w:rsid w:val="00E16845"/>
    <w:rsid w:val="00E22AB3"/>
    <w:rsid w:val="00E2401A"/>
    <w:rsid w:val="00E24605"/>
    <w:rsid w:val="00E26AB9"/>
    <w:rsid w:val="00E4254C"/>
    <w:rsid w:val="00E43CAC"/>
    <w:rsid w:val="00E5103C"/>
    <w:rsid w:val="00E5202C"/>
    <w:rsid w:val="00E53875"/>
    <w:rsid w:val="00E5484E"/>
    <w:rsid w:val="00E575B1"/>
    <w:rsid w:val="00E60F4B"/>
    <w:rsid w:val="00E6374B"/>
    <w:rsid w:val="00E767F7"/>
    <w:rsid w:val="00E810BA"/>
    <w:rsid w:val="00E87EFE"/>
    <w:rsid w:val="00E91F23"/>
    <w:rsid w:val="00E92EA8"/>
    <w:rsid w:val="00E9542F"/>
    <w:rsid w:val="00E95E49"/>
    <w:rsid w:val="00E96F20"/>
    <w:rsid w:val="00EB0173"/>
    <w:rsid w:val="00EB197D"/>
    <w:rsid w:val="00EB2527"/>
    <w:rsid w:val="00EB2EC7"/>
    <w:rsid w:val="00EB354D"/>
    <w:rsid w:val="00EC0FC9"/>
    <w:rsid w:val="00EC4BDD"/>
    <w:rsid w:val="00EC50B4"/>
    <w:rsid w:val="00ED1F08"/>
    <w:rsid w:val="00ED2300"/>
    <w:rsid w:val="00ED556A"/>
    <w:rsid w:val="00ED5CE1"/>
    <w:rsid w:val="00ED6CDC"/>
    <w:rsid w:val="00EE2616"/>
    <w:rsid w:val="00EE34F8"/>
    <w:rsid w:val="00EE65B4"/>
    <w:rsid w:val="00EE7828"/>
    <w:rsid w:val="00EF4DD0"/>
    <w:rsid w:val="00EF6D25"/>
    <w:rsid w:val="00EF7B55"/>
    <w:rsid w:val="00F021D8"/>
    <w:rsid w:val="00F058DA"/>
    <w:rsid w:val="00F06D65"/>
    <w:rsid w:val="00F15450"/>
    <w:rsid w:val="00F16942"/>
    <w:rsid w:val="00F16D44"/>
    <w:rsid w:val="00F238D5"/>
    <w:rsid w:val="00F24813"/>
    <w:rsid w:val="00F24B01"/>
    <w:rsid w:val="00F2632C"/>
    <w:rsid w:val="00F3481E"/>
    <w:rsid w:val="00F37BD8"/>
    <w:rsid w:val="00F37F0D"/>
    <w:rsid w:val="00F4128C"/>
    <w:rsid w:val="00F50904"/>
    <w:rsid w:val="00F514B8"/>
    <w:rsid w:val="00F5715E"/>
    <w:rsid w:val="00F676B1"/>
    <w:rsid w:val="00F716A0"/>
    <w:rsid w:val="00F72B21"/>
    <w:rsid w:val="00F82231"/>
    <w:rsid w:val="00F87CA5"/>
    <w:rsid w:val="00F92110"/>
    <w:rsid w:val="00F94687"/>
    <w:rsid w:val="00F95353"/>
    <w:rsid w:val="00F97D66"/>
    <w:rsid w:val="00FA262E"/>
    <w:rsid w:val="00FA296E"/>
    <w:rsid w:val="00FB1538"/>
    <w:rsid w:val="00FB2CCF"/>
    <w:rsid w:val="00FB7BCD"/>
    <w:rsid w:val="00FC26D5"/>
    <w:rsid w:val="00FC7152"/>
    <w:rsid w:val="00FC7AA5"/>
    <w:rsid w:val="00FD6858"/>
    <w:rsid w:val="00FD6DF4"/>
    <w:rsid w:val="00FD71DA"/>
    <w:rsid w:val="00FD7AAE"/>
    <w:rsid w:val="00FE0BE0"/>
    <w:rsid w:val="00FE5FFA"/>
    <w:rsid w:val="00FF192F"/>
    <w:rsid w:val="00FF1965"/>
    <w:rsid w:val="00FF1C98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uvik, Ingjerd"/>
    <w:docVar w:name="ek_dbfields" w:val="EK_Avdeling¤2#4¤2# ¤3#EK_Avsnitt¤2#4¤2# ¤3#EK_Bedriftsnavn¤2#1¤2#Helse Bergen¤3#EK_GjelderFra¤2#0¤2#23.11.2022¤3#EK_KlGjelderFra¤2#0¤2#¤3#EK_Opprettet¤2#0¤2#22.11.2022¤3#EK_Utgitt¤2#0¤2#23.11.2022¤3#EK_IBrukDato¤2#0¤2#23.11.2022¤3#EK_DokumentID¤2#0¤2#D73406¤3#EK_DokTittel¤2#0¤2#Genotype, enzymaktivitet og anbefalt startdose av fluoropyrimidiner¤3#EK_DokType¤2#0¤2#Skjema¤3#EK_DocLvlShort¤2#0¤2# ¤3#EK_DocLevel¤2#0¤2# ¤3#EK_EksRef¤2#2¤2# 0_x0009_¤3#EK_Erstatter¤2#0¤2# ¤3#EK_ErstatterD¤2#0¤2# ¤3#EK_Signatur¤2#0¤2#Bjånes, Tormod Karlsen¤3#EK_Verifisert¤2#0¤2# ¤3#EK_Hørt¤2#0¤2#23.11.2022 - Bjånes, Tormod Karlsen¤3#EK_AuditReview¤2#2¤2# ¤3#EK_AuditApprove¤2#2¤2# ¤3#EK_Gradering¤2#0¤2#Åpen¤3#EK_Gradnr¤2#4¤2#0¤3#EK_Kapittel¤2#4¤2# ¤3#EK_Referanse¤2#2¤2# 0_x0009_¤3#EK_RefNr¤2#0¤2#02.13.4.7.3.2-07¤3#EK_Revisjon¤2#0¤2#1.00¤3#EK_Ansvarlig¤2#0¤2#Hauvik, Ingjerd¤3#EK_SkrevetAv¤2#0¤2#Bjånes, Tormod Karlsen Ingjerd Hauvik¤3#EK_UText1¤2#0¤2#Tormod Karlsen Bjånes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Første versjon¤3#EK_VerLogg¤2#2¤2#Ver. 1.00 - 23.11.2022|Første versjon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3.11.2023¤3#EK_Vedlegg¤2#2¤2# 0_x0009_¤3#EK_AvdelingOver¤2#4¤2# ¤3#EK_HRefNr¤2#0¤2# ¤3#EK_HbNavn¤2#0¤2# ¤3#EK_DokRefnr¤2#4¤2#0003021304070302¤3#EK_Dokendrdato¤2#4¤2#22.11.2022 09:10:17¤3#EK_HbType¤2#4¤2# ¤3#EK_Offisiell¤2#4¤2# ¤3#EK_VedleggRef¤2#4¤2#02.13.4.7.3.2-07¤3#EK_Strukt00¤2#5¤2#¤5#¤5#HVRHF¤5#1¤5#-1¤4#¤5#02¤5#Helse Bergen HF¤5#1¤5#0¤4#.¤5#13¤5#Laboratorieklinikken¤5#1¤5#0¤4#.¤5#4¤5#Avd. for medisinsk biokjemi og farmakologi¤5#1¤5#0¤4#.¤5#7¤5#Legegruppene¤5#0¤5#0¤4#.¤5#3¤5#Klinisk farmakologi¤5#0¤5#0¤4#.¤5#2¤5#Faglige dokument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4¤5#Avd. for medisinsk biokjemi og farmakologi¤5#1¤5#0¤4#.¤5#7¤5#Legegruppene¤5#0¤5#0¤4#.¤5#3¤5#Klinisk farmakologi¤5#0¤5#0¤4#.¤5#2¤5#Faglige dokumenter¤5#0¤5#0¤4# - ¤3#"/>
    <w:docVar w:name="ek_dl" w:val="7"/>
    <w:docVar w:name="ek_doclevel" w:val=" "/>
    <w:docVar w:name="ek_doclvlshort" w:val=" "/>
    <w:docVar w:name="ek_doktittel" w:val="Genotype, enzymaktivitet og anbefalt startdose av fluoropyrimidiner"/>
    <w:docVar w:name="ek_doktype" w:val="Skjema"/>
    <w:docVar w:name="ek_dokumentid" w:val="D73406"/>
    <w:docVar w:name="ek_erstatter" w:val=" "/>
    <w:docVar w:name="ek_erstatterd" w:val=" "/>
    <w:docVar w:name="ek_format" w:val="-10"/>
    <w:docVar w:name="ek_gjelderfra" w:val="23.11.2022"/>
    <w:docVar w:name="ek_gjeldertil" w:val="23.11.2023"/>
    <w:docVar w:name="ek_gradering" w:val="Åpen"/>
    <w:docVar w:name="ek_hbnavn" w:val=" "/>
    <w:docVar w:name="ek_hrefnr" w:val=" "/>
    <w:docVar w:name="ek_hørt" w:val="23.11.2022 - Bjånes, Tormod Karlsen"/>
    <w:docVar w:name="ek_ibrukdato" w:val="23.11.2022"/>
    <w:docVar w:name="ek_klgjelderfra" w:val="[]"/>
    <w:docVar w:name="ek_merknad" w:val="Første versjon"/>
    <w:docVar w:name="ek_opprettet" w:val="22.11.2022"/>
    <w:docVar w:name="ek_protection" w:val="0"/>
    <w:docVar w:name="ek_rapport" w:val="[]"/>
    <w:docVar w:name="ek_refnr" w:val="02.13.4.7.3.2-07"/>
    <w:docVar w:name="ek_revisjon" w:val="1.00"/>
    <w:docVar w:name="ek_s00mt10400" w:val="Avd. for medisinsk biokjemi og farmakologi"/>
    <w:docVar w:name="ek_s01mt3" w:val="[ ]"/>
    <w:docVar w:name="ek_signatur" w:val="Bjånes, Tormod Karlsen"/>
    <w:docVar w:name="ek_skrevetav" w:val="Bjånes, Tormod Karlsen Ingjerd Hauvik"/>
    <w:docVar w:name="ek_status" w:val="I bruk"/>
    <w:docVar w:name="ek_stikkord" w:val="[]"/>
    <w:docVar w:name="ek_superstikkord" w:val="[]"/>
    <w:docVar w:name="ek_type" w:val="DOK"/>
    <w:docVar w:name="ek_utext1" w:val="Tormod Karlsen Bjånes"/>
    <w:docVar w:name="ek_utext2" w:val=" "/>
    <w:docVar w:name="ek_utext3" w:val=" "/>
    <w:docVar w:name="ek_utext4" w:val=" "/>
    <w:docVar w:name="ek_utgave" w:val="0.00"/>
    <w:docVar w:name="ek_utgitt" w:val="23.11.2022"/>
    <w:docVar w:name="ek_verifisert" w:val=" "/>
    <w:docVar w:name="ek_watermark" w:val=" "/>
    <w:docVar w:name="khb" w:val="UB"/>
    <w:docVar w:name="skitten" w:val="0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07ECDB-115C-4DE5-AF78-FD79739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42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BA4D21"/>
    <w:pPr>
      <w:numPr>
        <w:numId w:val="30"/>
      </w:numPr>
      <w:spacing w:after="120"/>
      <w:ind w:left="397" w:hanging="39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4D21"/>
    <w:pPr>
      <w:numPr>
        <w:ilvl w:val="1"/>
        <w:numId w:val="30"/>
      </w:numPr>
      <w:spacing w:after="120"/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1E42"/>
    <w:pPr>
      <w:numPr>
        <w:ilvl w:val="2"/>
        <w:numId w:val="30"/>
      </w:numPr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67CEE"/>
    <w:pPr>
      <w:numPr>
        <w:ilvl w:val="3"/>
        <w:numId w:val="30"/>
      </w:numPr>
      <w:tabs>
        <w:tab w:val="left" w:pos="851"/>
      </w:tabs>
      <w:spacing w:after="120"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7CEE"/>
    <w:pPr>
      <w:numPr>
        <w:ilvl w:val="4"/>
        <w:numId w:val="30"/>
      </w:numPr>
      <w:spacing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67CEE"/>
    <w:pPr>
      <w:numPr>
        <w:ilvl w:val="5"/>
        <w:numId w:val="30"/>
      </w:numPr>
      <w:spacing w:after="120"/>
      <w:ind w:left="1151" w:hanging="1151"/>
      <w:outlineLvl w:val="5"/>
    </w:pPr>
    <w:rPr>
      <w:b/>
    </w:rPr>
  </w:style>
  <w:style w:type="paragraph" w:styleId="Heading7">
    <w:name w:val="heading 7"/>
    <w:aliases w:val="Vedlegg"/>
    <w:basedOn w:val="Normal"/>
    <w:next w:val="Normal"/>
    <w:qFormat/>
    <w:rsid w:val="003C5E4C"/>
    <w:pPr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1C22DD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1C22DD"/>
    <w:pPr>
      <w:numPr>
        <w:ilvl w:val="8"/>
        <w:numId w:val="30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link w:val="TopptekstTegn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83043F"/>
    <w:rPr>
      <w:color w:val="0000FF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A4193"/>
    <w:pPr>
      <w:tabs>
        <w:tab w:val="left" w:pos="426"/>
        <w:tab w:val="right" w:leader="dot" w:pos="9061"/>
      </w:tabs>
    </w:pPr>
    <w:rPr>
      <w:rFonts w:cs="Times New Roman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83043F"/>
    <w:pPr>
      <w:tabs>
        <w:tab w:val="left" w:pos="567"/>
        <w:tab w:val="right" w:leader="dot" w:pos="906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83043F"/>
    <w:pPr>
      <w:tabs>
        <w:tab w:val="left" w:pos="709"/>
        <w:tab w:val="right" w:leader="dot" w:pos="9061"/>
      </w:tabs>
    </w:pPr>
    <w:rPr>
      <w:noProof/>
    </w:rPr>
  </w:style>
  <w:style w:type="character" w:styleId="SubtleEmphasis">
    <w:name w:val="Subtle Emphasis"/>
    <w:uiPriority w:val="19"/>
    <w:rsid w:val="005961F6"/>
    <w:rPr>
      <w:i/>
      <w:iCs/>
      <w:color w:val="808080"/>
    </w:rPr>
  </w:style>
  <w:style w:type="character" w:styleId="IntenseEmphasis">
    <w:name w:val="Intense Emphasis"/>
    <w:uiPriority w:val="21"/>
    <w:rsid w:val="005961F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SitatTegn"/>
    <w:uiPriority w:val="29"/>
    <w:rsid w:val="005961F6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961F6"/>
    <w:rPr>
      <w:rFonts w:ascii="Arial" w:hAnsi="Arial" w:cs="Arial"/>
      <w:i/>
      <w:iCs/>
      <w:color w:val="000000"/>
      <w:sz w:val="22"/>
      <w:szCs w:val="24"/>
    </w:rPr>
  </w:style>
  <w:style w:type="character" w:styleId="SubtleReference">
    <w:name w:val="Subtle Reference"/>
    <w:uiPriority w:val="31"/>
    <w:rsid w:val="005961F6"/>
    <w:rPr>
      <w:smallCaps/>
      <w:color w:val="C0504D"/>
      <w:u w:val="single"/>
    </w:rPr>
  </w:style>
  <w:style w:type="paragraph" w:styleId="ListBullet">
    <w:name w:val="List Bullet"/>
    <w:basedOn w:val="Normal"/>
    <w:qFormat/>
    <w:rsid w:val="007072E4"/>
    <w:pPr>
      <w:numPr>
        <w:numId w:val="20"/>
      </w:numPr>
      <w:ind w:left="426" w:hanging="426"/>
    </w:pPr>
  </w:style>
  <w:style w:type="paragraph" w:styleId="ListBullet2">
    <w:name w:val="List Bullet 2"/>
    <w:basedOn w:val="ListBullet"/>
    <w:qFormat/>
    <w:rsid w:val="002528CC"/>
    <w:pPr>
      <w:numPr>
        <w:numId w:val="24"/>
      </w:numPr>
    </w:pPr>
  </w:style>
  <w:style w:type="paragraph" w:styleId="TOC4">
    <w:name w:val="toc 4"/>
    <w:basedOn w:val="Normal"/>
    <w:next w:val="Normal"/>
    <w:uiPriority w:val="39"/>
    <w:rsid w:val="0083043F"/>
    <w:pPr>
      <w:tabs>
        <w:tab w:val="left" w:pos="851"/>
        <w:tab w:val="right" w:leader="dot" w:pos="9061"/>
      </w:tabs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83043F"/>
    <w:pPr>
      <w:tabs>
        <w:tab w:val="left" w:pos="993"/>
        <w:tab w:val="right" w:leader="dot" w:pos="9061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83043F"/>
    <w:pPr>
      <w:tabs>
        <w:tab w:val="left" w:pos="1134"/>
        <w:tab w:val="right" w:leader="dot" w:pos="9061"/>
      </w:tabs>
    </w:pPr>
    <w:rPr>
      <w:noProof/>
    </w:rPr>
  </w:style>
  <w:style w:type="character" w:customStyle="1" w:styleId="Overskrift8Tegn">
    <w:name w:val="Overskrift 8 Tegn"/>
    <w:link w:val="Heading8"/>
    <w:semiHidden/>
    <w:rsid w:val="001C22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Heading9"/>
    <w:semiHidden/>
    <w:rsid w:val="001C22DD"/>
    <w:rPr>
      <w:rFonts w:ascii="Cambria" w:eastAsia="Times New Roman" w:hAnsi="Cambria" w:cs="Times New Roman"/>
      <w:sz w:val="22"/>
      <w:szCs w:val="22"/>
    </w:rPr>
  </w:style>
  <w:style w:type="paragraph" w:styleId="Index1">
    <w:name w:val="index 1"/>
    <w:basedOn w:val="Normal"/>
    <w:next w:val="Normal"/>
    <w:autoRedefine/>
    <w:rsid w:val="00C14D00"/>
    <w:pPr>
      <w:ind w:left="220" w:hanging="220"/>
    </w:pPr>
  </w:style>
  <w:style w:type="paragraph" w:styleId="TOC7">
    <w:name w:val="toc 7"/>
    <w:basedOn w:val="Normal"/>
    <w:next w:val="Normal"/>
    <w:autoRedefine/>
    <w:uiPriority w:val="39"/>
    <w:rsid w:val="000C28A7"/>
    <w:pPr>
      <w:ind w:left="1320"/>
    </w:pPr>
  </w:style>
  <w:style w:type="character" w:styleId="BookTitle">
    <w:name w:val="Book Title"/>
    <w:uiPriority w:val="33"/>
    <w:rsid w:val="002528C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528CC"/>
    <w:pPr>
      <w:ind w:left="708"/>
    </w:pPr>
  </w:style>
  <w:style w:type="character" w:customStyle="1" w:styleId="TopptekstTegn">
    <w:name w:val="Topptekst Tegn"/>
    <w:basedOn w:val="DefaultParagraphFont"/>
    <w:link w:val="Header"/>
    <w:rsid w:val="00893FF9"/>
    <w:rPr>
      <w:rFonts w:ascii="Arial" w:hAnsi="Arial" w:cs="Arial"/>
      <w:szCs w:val="24"/>
    </w:rPr>
  </w:style>
  <w:style w:type="table" w:styleId="TableGrid2">
    <w:name w:val="Table Grid 2"/>
    <w:basedOn w:val="TableNormal"/>
    <w:unhideWhenUsed/>
    <w:rsid w:val="0004594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374B"/>
    <w:pPr>
      <w:spacing w:before="100" w:beforeAutospacing="1" w:after="100" w:afterAutospacing="1"/>
    </w:pPr>
    <w:rPr>
      <w:rFonts w:ascii="Times New Roman" w:hAnsi="Times New Roman"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rive.google.com/file/d/1Mm46zg50WOhPlqpDbpYR8JOxwyt_Q4gd/vie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a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8580-5D3D-419C-ACE1-8ADCA594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250</Words>
  <Characters>1475</Characters>
  <Application>Microsoft Office Word</Application>
  <DocSecurity>0</DocSecurity>
  <Lines>61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Genotype, enzymaktivitet og anbefalt startdose av fluoropyrimidiner</vt:lpstr>
      <vt:lpstr>MIA - Mal for prosedyrer, generell</vt:lpstr>
    </vt:vector>
  </TitlesOfParts>
  <Company>Datakvalitet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Genotype, enzymaktivitet og anbefalt startdose av fluoropyrimidiner</dc:title>
  <dc:subject>0003021304070302|02.13.4.7.3.2-07|</dc:subject>
  <dc:creator>Handbok</dc:creator>
  <dc:description>EK_Avdeling_x0002_4_x0002_ _x0003_EK_Avsnitt_x0002_4_x0002_ _x0003_EK_Bedriftsnavn_x0002_1_x0002_Helse Bergen_x0003_EK_GjelderFra_x0002_0_x0002_23.11.2022_x0003_EK_KlGjelderFra_x0002_0_x0002__x0003_EK_Opprettet_x0002_0_x0002_22.11.2022_x0003_EK_Utgitt_x0002_0_x0002_23.11.2022_x0003_EK_IBrukDato_x0002_0_x0002_23.11.2022_x0003_EK_DokumentID_x0002_0_x0002_D73406_x0003_EK_DokTittel_x0002_0_x0002_Genotype, enzymaktivitet og anbefalt startdose av fluoropyrimidiner_x0003_EK_DokType_x0002_0_x0002_Skjema_x0003_EK_DocLvlShort_x0002_0_x0002_ _x0003_EK_DocLevel_x0002_0_x0002_ _x0003_EK_EksRef_x0002_2_x0002_ 0	_x0003_EK_Erstatter_x0002_0_x0002_ _x0003_EK_ErstatterD_x0002_0_x0002_ _x0003_EK_Signatur_x0002_0_x0002_Bjånes, Tormod Karlsen_x0003_EK_Verifisert_x0002_0_x0002_ _x0003_EK_Hørt_x0002_0_x0002_23.11.2022 - Bjånes, Tormod Karlsen_x0003_EK_AuditReview_x0002_2_x0002_ _x0003_EK_AuditApprove_x0002_2_x0002_ _x0003_EK_Gradering_x0002_0_x0002_Åpen_x0003_EK_Gradnr_x0002_4_x0002_0_x0003_EK_Kapittel_x0002_4_x0002_ _x0003_EK_Referanse_x0002_2_x0002_ 0	_x0003_EK_RefNr_x0002_0_x0002_02.13.4.7.3.2-07_x0003_EK_Revisjon_x0002_0_x0002_1.00_x0003_EK_Ansvarlig_x0002_0_x0002_Hauvik, Ingjerd_x0003_EK_SkrevetAv_x0002_0_x0002_Bjånes, Tormod Karlsen Ingjerd Hauvik_x0003_EK_UText1_x0002_0_x0002_Tormod Karlsen Bjånes_x0003_EK_UText2_x0002_0_x0002_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utskriftsdato_x0003_EK_Watermark_x0002_0_x0002__x0003_EK_Utgave_x0002_0_x0002_1.00_x0003_EK_Merknad_x0002_7_x0002_Første versjon_x0003_EK_VerLogg_x0002_2_x0002_Ver. 1.00 - 23.11.2022|Første versjon_x0003_EK_RF1_x0002_4_x0002_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_x0003_EK_DL_x0002_0_x0002_7_x0003_EK_GjelderTil_x0002_0_x0002_23.11.2023_x0003_EK_Vedlegg_x0002_2_x0002_ 0	_x0003_EK_AvdelingOver_x0002_4_x0002_ _x0003_EK_HRefNr_x0002_0_x0002_ _x0003_EK_HbNavn_x0002_0_x0002_ _x0003_EK_DokRefnr_x0002_4_x0002_0003021304070302_x0003_EK_Dokendrdato_x0002_4_x0002_22.11.2022 09:10:17_x0003_EK_HbType_x0002_4_x0002_ _x0003_EK_Offisiell_x0002_4_x0002_ _x0003_EK_VedleggRef_x0002_4_x0002_02.13.4.7.3.2-07_x0003_EK_Strukt00_x0002_5_x0002__x0005__x0005_HVRHF_x0005_1_x0005_-1_x0004__x0005_02_x0005_Helse Bergen HF_x0005_1_x0005_0_x0004_._x0005_13_x0005_Laboratorieklinikken_x0005_1_x0005_0_x0004_._x0005_4_x0005_Avd. for medisinsk biokjemi og farmakologi_x0005_1_x0005_0_x0004_._x0005_7_x0005_Legegruppene_x0005_0_x0005_0_x0004_._x0005_3_x0005_Klinisk farmakologi_x0005_0_x0005_0_x0004_._x0005_2_x0005_Faglige dokumenter_x0005_0_x0005_0_x0004_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+)_x0005_0_x0005_0_x0004__x0005__x0005_Laboratorieundersøkelser_x0005_3_x0005_0_x0004_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HF_x0005_1_x0005_0_x0004_._x0005_13_x0005_Laboratorieklinikken_x0005_1_x0005_0_x0004_._x0005_4_x0005_Avd. for medisinsk biokjemi og farmakologi_x0005_1_x0005_0_x0004_._x0005_7_x0005_Legegruppene_x0005_0_x0005_0_x0004_._x0005_3_x0005_Klinisk farmakologi_x0005_0_x0005_0_x0004_._x0005_2_x0005_Faglige dokumenter_x0005_0_x0005_0_x0004_ - _x0003_</dc:description>
  <cp:lastModifiedBy>Bjånes, Tormod Karlsen</cp:lastModifiedBy>
  <cp:revision>2</cp:revision>
  <cp:lastPrinted>2010-11-18T08:34:00Z</cp:lastPrinted>
  <dcterms:created xsi:type="dcterms:W3CDTF">2022-11-23T12:03:00Z</dcterms:created>
  <dcterms:modified xsi:type="dcterms:W3CDTF">2022-11-23T12:03:00Z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Genotype, enzymaktivitet og anbefalt startdose av fluoropyrimidiner</vt:lpwstr>
  </property>
  <property fmtid="{D5CDD505-2E9C-101B-9397-08002B2CF9AE}" pid="4" name="EK_DokumentID">
    <vt:lpwstr>D73406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20.11.2023</vt:lpwstr>
  </property>
  <property fmtid="{D5CDD505-2E9C-101B-9397-08002B2CF9AE}" pid="7" name="EK_RefNr">
    <vt:lpwstr>13.4.7.3.2-07</vt:lpwstr>
  </property>
  <property fmtid="{D5CDD505-2E9C-101B-9397-08002B2CF9AE}" pid="8" name="EK_S00MT10400">
    <vt:lpwstr>[]</vt:lpwstr>
  </property>
  <property fmtid="{D5CDD505-2E9C-101B-9397-08002B2CF9AE}" pid="9" name="EK_Signatur">
    <vt:lpwstr>Bjånes, Tormod Karlsen</vt:lpwstr>
  </property>
  <property fmtid="{D5CDD505-2E9C-101B-9397-08002B2CF9AE}" pid="10" name="EK_Utgave">
    <vt:lpwstr>1.01</vt:lpwstr>
  </property>
  <property fmtid="{D5CDD505-2E9C-101B-9397-08002B2CF9AE}" pid="11" name="EK_Watermark">
    <vt:lpwstr> </vt:lpwstr>
  </property>
</Properties>
</file>