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488F15FA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1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8035F">
              <w:rPr>
                <w:rStyle w:val="Hyperlink"/>
              </w:rPr>
              <w:t>Gjennomføring av opplæring på medisinrom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3022">
              <w:rPr>
                <w:rStyle w:val="Hyperlink"/>
              </w:rPr>
              <w:t>Plassering av me</w:t>
            </w:r>
            <w:r w:rsidRPr="00903022">
              <w:rPr>
                <w:rStyle w:val="Hyperlink"/>
              </w:rPr>
              <w:t xml:space="preserve">disiner </w:t>
            </w:r>
            <w:r>
              <w:rPr>
                <w:rStyle w:val="Hyperlink"/>
              </w:rPr>
              <w:t xml:space="preserve">og utstyr </w:t>
            </w:r>
            <w:r w:rsidRPr="00903022">
              <w:rPr>
                <w:rStyle w:val="Hyperlink"/>
              </w:rPr>
              <w:t>på medisinrom etc: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4.1.1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I.V medisiner</w:t>
            </w:r>
            <w:r w:rsidR="00515CC3">
              <w:rPr>
                <w:rStyle w:val="Hyperlink"/>
              </w:rPr>
              <w:t xml:space="preserve"> til venstre</w:t>
            </w:r>
            <w:r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4.1.2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A- og B-preparat</w:t>
            </w:r>
            <w:r w:rsidR="00515CC3">
              <w:rPr>
                <w:rStyle w:val="Hyperlink"/>
              </w:rPr>
              <w:t>er i</w:t>
            </w:r>
            <w:r>
              <w:rPr>
                <w:rStyle w:val="Hyperlink"/>
              </w:rPr>
              <w:t xml:space="preserve"> narkotikaskap: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4.1.3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Tilsetninger i.v. væsker og andre elektrolytter: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4.1.4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Høyskap: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4.1.5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Peroral seksjon </w:t>
            </w:r>
            <w:r w:rsidR="00B61D46">
              <w:rPr>
                <w:rStyle w:val="Hyperlink"/>
              </w:rPr>
              <w:t>høyre</w:t>
            </w:r>
            <w:r>
              <w:rPr>
                <w:rStyle w:val="Hyperlink"/>
              </w:rPr>
              <w:t xml:space="preserve"> side: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4.1.6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Kjøleskap: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4.1.7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PC: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3022">
              <w:rPr>
                <w:rStyle w:val="Hyperlink"/>
              </w:rPr>
              <w:t>Kontroll og merking: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3022">
              <w:rPr>
                <w:rStyle w:val="Hyperlink"/>
              </w:rPr>
              <w:t>Nasjonale blandekort: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4.4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3022">
              <w:rPr>
                <w:rStyle w:val="Hyperlink"/>
              </w:rPr>
              <w:t>Medisinbestilling: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4.5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23F44">
              <w:rPr>
                <w:rStyle w:val="Hyperlink"/>
              </w:rPr>
              <w:t>P</w:t>
            </w:r>
            <w:r w:rsidR="00BE611E">
              <w:rPr>
                <w:rStyle w:val="Hyperlink"/>
              </w:rPr>
              <w:t>umper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>
              <w:rPr>
                <w:rStyle w:val="Hyperlink"/>
              </w:rPr>
              <w:t>4.6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23F44">
              <w:rPr>
                <w:rStyle w:val="Hyperlink"/>
              </w:rPr>
              <w:t xml:space="preserve">Akuttbord på rom </w:t>
            </w:r>
            <w:r w:rsidR="00DE7E76">
              <w:rPr>
                <w:rStyle w:val="Hyperlink"/>
              </w:rPr>
              <w:t>3432</w:t>
            </w:r>
            <w:r w:rsidRPr="00323F44">
              <w:rPr>
                <w:rStyle w:val="Hyperlink"/>
              </w:rPr>
              <w:t>/akuttsekk på medisinrom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>
              <w:rPr>
                <w:rStyle w:val="Hyperlink"/>
              </w:rPr>
              <w:t>4.7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3022">
              <w:rPr>
                <w:rStyle w:val="Hyperlink"/>
              </w:rPr>
              <w:t>A</w:t>
            </w:r>
            <w:r w:rsidR="007B431B">
              <w:rPr>
                <w:rStyle w:val="Hyperlink"/>
              </w:rPr>
              <w:t>vfall/sortering: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0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 xml:space="preserve">Endringer siden </w:t>
            </w:r>
            <w:r w:rsidRPr="005F0E8F">
              <w:rPr>
                <w:rStyle w:val="Hyperlink"/>
              </w:rPr>
              <w:t>forrige versjon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F47059" w:rsidP="00F47059" w14:paraId="488F1611" w14:textId="77777777">
      <w:pPr>
        <w:pStyle w:val="Heading1"/>
        <w:numPr>
          <w:ilvl w:val="0"/>
          <w:numId w:val="0"/>
        </w:numPr>
        <w:ind w:left="431"/>
      </w:pPr>
    </w:p>
    <w:p w:rsidR="00CB3EB0" w:rsidP="00066A58" w14:paraId="488F1612" w14:textId="77777777">
      <w:pPr>
        <w:pStyle w:val="Heading1"/>
      </w:pPr>
      <w:bookmarkStart w:id="1" w:name="_Toc256000001"/>
      <w:r>
        <w:t>Hensikt</w:t>
      </w:r>
      <w:bookmarkEnd w:id="1"/>
    </w:p>
    <w:p w:rsidR="00DF7BA8" w:rsidP="00066A58" w14:paraId="488F1613" w14:textId="77777777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Tilnærmet lik opplær</w:t>
      </w:r>
      <w:r w:rsidR="00EA4D12">
        <w:rPr>
          <w:rFonts w:cstheme="minorHAnsi"/>
          <w:color w:val="808080" w:themeColor="background1" w:themeShade="80"/>
        </w:rPr>
        <w:t>ing på medisinrom av alle på Me</w:t>
      </w:r>
      <w:r>
        <w:rPr>
          <w:rFonts w:cstheme="minorHAnsi"/>
          <w:color w:val="808080" w:themeColor="background1" w:themeShade="80"/>
        </w:rPr>
        <w:t>dis</w:t>
      </w:r>
      <w:r w:rsidR="00EA4D12">
        <w:rPr>
          <w:rFonts w:cstheme="minorHAnsi"/>
          <w:color w:val="808080" w:themeColor="background1" w:themeShade="80"/>
        </w:rPr>
        <w:t>i</w:t>
      </w:r>
      <w:r>
        <w:rPr>
          <w:rFonts w:cstheme="minorHAnsi"/>
          <w:color w:val="808080" w:themeColor="background1" w:themeShade="80"/>
        </w:rPr>
        <w:t>n 4, uavhengig av hvem som har opplæringen.</w:t>
      </w:r>
    </w:p>
    <w:p w:rsidR="00F47059" w:rsidRPr="00DF7BA8" w:rsidP="00066A58" w14:paraId="488F1616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488F1617" w14:textId="77777777">
      <w:pPr>
        <w:pStyle w:val="Heading1"/>
      </w:pPr>
      <w:bookmarkStart w:id="2" w:name="_Toc256000002"/>
      <w:r>
        <w:t>Målgruppe og avgrensning</w:t>
      </w:r>
      <w:bookmarkEnd w:id="2"/>
    </w:p>
    <w:p w:rsidR="00B83F5C" w:rsidP="00B83F5C" w14:paraId="488F1618" w14:textId="77777777">
      <w:pPr>
        <w:spacing w:line="259" w:lineRule="auto"/>
        <w:rPr>
          <w:rFonts w:cstheme="minorHAnsi"/>
        </w:rPr>
      </w:pPr>
      <w:r>
        <w:t>Nyansatte sykepleiere i løpet av første uke på opplæring. Enten på felles legemiddeldag eller med fadder.</w:t>
      </w:r>
    </w:p>
    <w:p w:rsidR="00DF7BA8" w:rsidRPr="00360258" w:rsidP="00066A58" w14:paraId="488F161B" w14:textId="77777777">
      <w:pPr>
        <w:spacing w:line="259" w:lineRule="auto"/>
        <w:rPr>
          <w:rFonts w:cstheme="minorHAnsi"/>
        </w:rPr>
      </w:pPr>
    </w:p>
    <w:p w:rsidR="00510BDF" w:rsidP="00066A58" w14:paraId="488F161C" w14:textId="77777777">
      <w:pPr>
        <w:pStyle w:val="Heading1"/>
      </w:pPr>
      <w:bookmarkStart w:id="3" w:name="_Toc256000003"/>
      <w:r>
        <w:t>Ansvar</w:t>
      </w:r>
      <w:bookmarkEnd w:id="3"/>
      <w:r>
        <w:t xml:space="preserve"> </w:t>
      </w:r>
    </w:p>
    <w:p w:rsidR="00F47059" w:rsidRPr="000B45EC" w:rsidP="00066A58" w14:paraId="488F161F" w14:textId="5FAAF2A8">
      <w:pPr>
        <w:spacing w:line="259" w:lineRule="auto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Leder har ansvar for at det blir avs</w:t>
      </w:r>
      <w:r>
        <w:rPr>
          <w:rFonts w:cstheme="minorHAnsi"/>
          <w:color w:val="808080" w:themeColor="background1" w:themeShade="80"/>
        </w:rPr>
        <w:t>att tid til dette, hvis nyansatt ikke får delta på dette i forbindelse med opplæringsdager. Den enkelte, legemiddelansvarlig sykepleier på post og fadder har ekstra ansvar for selve opplæringen.</w:t>
      </w:r>
    </w:p>
    <w:p w:rsidR="00F47059" w:rsidRPr="00DF7BA8" w:rsidP="00066A58" w14:paraId="488F1620" w14:textId="77777777">
      <w:pPr>
        <w:spacing w:line="259" w:lineRule="auto"/>
        <w:rPr>
          <w:rFonts w:cstheme="minorHAnsi"/>
        </w:rPr>
      </w:pPr>
    </w:p>
    <w:p w:rsidR="00B83F5C" w:rsidRPr="00E8035F" w:rsidP="00E8035F" w14:paraId="488F1621" w14:textId="77777777">
      <w:pPr>
        <w:pStyle w:val="Heading1"/>
      </w:pPr>
      <w:bookmarkStart w:id="4" w:name="_Toc256000004"/>
      <w:r w:rsidRPr="00E8035F">
        <w:t>Gjennomføring av opplæring på medisinrom</w:t>
      </w:r>
      <w:bookmarkEnd w:id="4"/>
    </w:p>
    <w:p w:rsidR="00F47059" w:rsidP="00B83F5C" w14:paraId="488F1622" w14:textId="77777777">
      <w:pPr>
        <w:rPr>
          <w:b/>
        </w:rPr>
      </w:pPr>
    </w:p>
    <w:p w:rsidR="00B83F5C" w:rsidP="00B83F5C" w14:paraId="488F1623" w14:textId="77777777">
      <w:pPr>
        <w:pStyle w:val="Heading2"/>
      </w:pPr>
      <w:bookmarkStart w:id="5" w:name="_Toc256000005"/>
      <w:r w:rsidRPr="00903022">
        <w:t>Plassering av me</w:t>
      </w:r>
      <w:r w:rsidRPr="00903022">
        <w:t xml:space="preserve">disiner </w:t>
      </w:r>
      <w:r>
        <w:t xml:space="preserve">og utstyr </w:t>
      </w:r>
      <w:r w:rsidRPr="00903022">
        <w:t>på medisinrom etc:</w:t>
      </w:r>
      <w:bookmarkEnd w:id="5"/>
    </w:p>
    <w:p w:rsidR="00B83F5C" w:rsidRPr="00903022" w:rsidP="00B83F5C" w14:paraId="488F1624" w14:textId="77777777">
      <w:pPr>
        <w:rPr>
          <w:b/>
          <w:sz w:val="28"/>
          <w:szCs w:val="28"/>
        </w:rPr>
      </w:pPr>
    </w:p>
    <w:p w:rsidR="00B83F5C" w:rsidP="007B431B" w14:paraId="488F1625" w14:textId="02A6A662">
      <w:pPr>
        <w:pStyle w:val="Heading3"/>
      </w:pPr>
      <w:bookmarkStart w:id="6" w:name="_Toc256000006"/>
      <w:r>
        <w:t>I.V medisiner</w:t>
      </w:r>
      <w:r w:rsidR="00515CC3">
        <w:t xml:space="preserve"> til venstre</w:t>
      </w:r>
      <w:r>
        <w:t>:</w:t>
      </w:r>
      <w:bookmarkEnd w:id="6"/>
      <w:r>
        <w:t xml:space="preserve"> </w:t>
      </w:r>
    </w:p>
    <w:p w:rsidR="00B83F5C" w:rsidRPr="00BF0787" w:rsidP="00BF0787" w14:paraId="488F1626" w14:textId="77777777">
      <w:pPr>
        <w:pStyle w:val="ListParagraph"/>
        <w:ind w:left="1440"/>
        <w:rPr>
          <w:b/>
        </w:rPr>
      </w:pPr>
      <w:r>
        <w:t>E</w:t>
      </w:r>
      <w:r>
        <w:t>r hovedsakelig organisert etter ATC-systemet.</w:t>
      </w:r>
    </w:p>
    <w:p w:rsidR="00B83F5C" w:rsidRPr="00BF0787" w:rsidP="00BF0787" w14:paraId="488F1627" w14:textId="138F4652">
      <w:pPr>
        <w:pStyle w:val="ListParagraph"/>
        <w:numPr>
          <w:ilvl w:val="0"/>
          <w:numId w:val="28"/>
        </w:numPr>
        <w:rPr>
          <w:b/>
        </w:rPr>
      </w:pPr>
      <w:r>
        <w:t>Antibiotika i.v.er samlet sammen med andre iv-medisiner. Det er ekstra lager av noen medisiner i skuffer</w:t>
      </w:r>
      <w:r w:rsidR="00515CC3">
        <w:t>, i tillegg til egne skuffer med medisiner som trenger lysbeskyttelse eller tar stor plass</w:t>
      </w:r>
      <w:r>
        <w:t>.</w:t>
      </w:r>
      <w:r w:rsidR="00515CC3">
        <w:t xml:space="preserve"> Merket på utsiden av skuff.</w:t>
      </w:r>
      <w:r>
        <w:t xml:space="preserve"> </w:t>
      </w:r>
    </w:p>
    <w:p w:rsidR="00B83F5C" w:rsidRPr="00BF0787" w:rsidP="00BF0787" w14:paraId="488F1628" w14:textId="77777777">
      <w:pPr>
        <w:pStyle w:val="ListParagraph"/>
        <w:numPr>
          <w:ilvl w:val="0"/>
          <w:numId w:val="28"/>
        </w:numPr>
        <w:rPr>
          <w:b/>
        </w:rPr>
      </w:pPr>
      <w:r>
        <w:t xml:space="preserve">I.v. sprøyter på denne siden. </w:t>
      </w:r>
      <w:r w:rsidRPr="00BF0787">
        <w:rPr>
          <w:b/>
        </w:rPr>
        <w:t>OBS</w:t>
      </w:r>
      <w:r w:rsidR="00BF0787">
        <w:t>!</w:t>
      </w:r>
      <w:r>
        <w:t xml:space="preserve"> bare noen kan brukes i sprøytepumpe.</w:t>
      </w:r>
    </w:p>
    <w:p w:rsidR="00B83F5C" w:rsidRPr="00BF0787" w:rsidP="00BF0787" w14:paraId="488F1629" w14:textId="77777777">
      <w:pPr>
        <w:pStyle w:val="ListParagraph"/>
        <w:numPr>
          <w:ilvl w:val="0"/>
          <w:numId w:val="28"/>
        </w:numPr>
        <w:rPr>
          <w:b/>
        </w:rPr>
      </w:pPr>
      <w:r>
        <w:t>Isotont saltvann NaCl</w:t>
      </w:r>
      <w:r>
        <w:t xml:space="preserve"> 9 mg/ml og sterilt vann + ferdigfylte sprøyter 5 + 10 ml</w:t>
      </w:r>
    </w:p>
    <w:p w:rsidR="00B83F5C" w:rsidRPr="00515CC3" w:rsidP="00BF0787" w14:paraId="488F162A" w14:textId="50F2EE1D">
      <w:pPr>
        <w:pStyle w:val="ListParagraph"/>
        <w:numPr>
          <w:ilvl w:val="0"/>
          <w:numId w:val="28"/>
        </w:numPr>
        <w:rPr>
          <w:bCs/>
          <w:iCs/>
        </w:rPr>
      </w:pPr>
      <w:r w:rsidRPr="00B97AB4">
        <w:t xml:space="preserve">Minispike </w:t>
      </w:r>
      <w:r>
        <w:t xml:space="preserve">i NaCl 9mg/ml, </w:t>
      </w:r>
      <w:r w:rsidRPr="00BF0787">
        <w:rPr>
          <w:b/>
          <w:i/>
        </w:rPr>
        <w:t>aldri i andre væsker/medikamenter</w:t>
      </w:r>
      <w:r w:rsidR="00515CC3">
        <w:rPr>
          <w:b/>
          <w:i/>
        </w:rPr>
        <w:t xml:space="preserve"> (</w:t>
      </w:r>
      <w:r w:rsidRPr="00515CC3" w:rsidR="00515CC3">
        <w:rPr>
          <w:bCs/>
          <w:iCs/>
        </w:rPr>
        <w:t>da må de tas ut av etter bruk og etterlater seg så stort hull at de i praksis ikke kan brukes flere ganger)</w:t>
      </w:r>
    </w:p>
    <w:p w:rsidR="00B83F5C" w:rsidRPr="00B97AB4" w:rsidP="00BF0787" w14:paraId="488F162B" w14:textId="77777777">
      <w:pPr>
        <w:pStyle w:val="ListParagraph"/>
        <w:numPr>
          <w:ilvl w:val="0"/>
          <w:numId w:val="28"/>
        </w:numPr>
      </w:pPr>
      <w:r w:rsidRPr="00B97AB4">
        <w:t>Filterstrå til opptrekk fra am</w:t>
      </w:r>
      <w:r w:rsidRPr="00B97AB4">
        <w:t>puller</w:t>
      </w:r>
    </w:p>
    <w:p w:rsidR="00B83F5C" w:rsidRPr="00B97AB4" w:rsidP="00BF0787" w14:paraId="488F162C" w14:textId="77EE7FE8">
      <w:pPr>
        <w:pStyle w:val="ListParagraph"/>
        <w:numPr>
          <w:ilvl w:val="0"/>
          <w:numId w:val="28"/>
        </w:numPr>
      </w:pPr>
      <w:r w:rsidRPr="00B97AB4">
        <w:t xml:space="preserve">I.v.-sett til de forskjellige pumpene (Medisin </w:t>
      </w:r>
      <w:r w:rsidR="00515CC3">
        <w:t>C</w:t>
      </w:r>
      <w:r w:rsidRPr="00B97AB4">
        <w:t xml:space="preserve"> bruker alltid pumpe)</w:t>
      </w:r>
    </w:p>
    <w:p w:rsidR="00B83F5C" w:rsidRPr="001E5AC0" w:rsidP="00BF0787" w14:paraId="488F162D" w14:textId="22C0D580">
      <w:pPr>
        <w:pStyle w:val="ListParagraph"/>
        <w:numPr>
          <w:ilvl w:val="0"/>
          <w:numId w:val="28"/>
        </w:numPr>
      </w:pPr>
      <w:r w:rsidRPr="00B97AB4">
        <w:t xml:space="preserve">Filter </w:t>
      </w:r>
      <w:r w:rsidRPr="00B97AB4" w:rsidR="00BF0787">
        <w:t>(e</w:t>
      </w:r>
      <w:r w:rsidRPr="00B97AB4">
        <w:t>r</w:t>
      </w:r>
      <w:r w:rsidRPr="001E5AC0">
        <w:t xml:space="preserve"> innebygd filter på 1,2 µm på gul i.v.-sett, grønn 0,2 µm til sprøytepumpe)</w:t>
      </w:r>
      <w:r w:rsidR="00515CC3">
        <w:t>. Ved leveringsvansker setter vi på ekstra filter på i.v. sett hvis de mangler.</w:t>
      </w:r>
    </w:p>
    <w:p w:rsidR="00B83F5C" w:rsidRPr="00BF0787" w:rsidP="00BF0787" w14:paraId="488F162E" w14:textId="1CAF3C04">
      <w:pPr>
        <w:pStyle w:val="ListParagraph"/>
        <w:numPr>
          <w:ilvl w:val="0"/>
          <w:numId w:val="28"/>
        </w:numPr>
        <w:rPr>
          <w:b/>
        </w:rPr>
      </w:pPr>
      <w:r w:rsidRPr="00B97AB4">
        <w:t>Merkelapper i.</w:t>
      </w:r>
      <w:r w:rsidRPr="00B97AB4">
        <w:t>v.</w:t>
      </w:r>
      <w:r w:rsidRPr="00BF0787">
        <w:rPr>
          <w:b/>
        </w:rPr>
        <w:t xml:space="preserve"> </w:t>
      </w:r>
      <w:r w:rsidRPr="001E5AC0">
        <w:t>(Lager av fer</w:t>
      </w:r>
      <w:r w:rsidR="00BF0787">
        <w:t xml:space="preserve">digtrykte </w:t>
      </w:r>
      <w:r w:rsidR="00515CC3">
        <w:t>i skuff på høyre side</w:t>
      </w:r>
      <w:r w:rsidR="00BF0787">
        <w:t>, t</w:t>
      </w:r>
      <w:r w:rsidRPr="001E5AC0">
        <w:t>ilsetningslapper bestilles på apotek)</w:t>
      </w:r>
    </w:p>
    <w:p w:rsidR="00B83F5C" w:rsidP="00BF0787" w14:paraId="488F162F" w14:textId="77777777">
      <w:pPr>
        <w:pStyle w:val="ListParagraph"/>
        <w:numPr>
          <w:ilvl w:val="0"/>
          <w:numId w:val="28"/>
        </w:numPr>
      </w:pPr>
      <w:r w:rsidRPr="00BF0787">
        <w:rPr>
          <w:b/>
        </w:rPr>
        <w:t xml:space="preserve">Blande i glassflasker fremfor plastbag </w:t>
      </w:r>
      <w:r w:rsidRPr="001E5AC0">
        <w:t>(kan være 10-15 ml overskudd i plastbagene)</w:t>
      </w:r>
    </w:p>
    <w:p w:rsidR="00BF0787" w:rsidRPr="00BF0787" w:rsidP="00BF0787" w14:paraId="488F1630" w14:textId="77777777">
      <w:pPr>
        <w:pStyle w:val="ListParagraph"/>
        <w:numPr>
          <w:ilvl w:val="0"/>
          <w:numId w:val="28"/>
        </w:numPr>
        <w:rPr>
          <w:b/>
        </w:rPr>
      </w:pPr>
      <w:r>
        <w:t xml:space="preserve">Det skal </w:t>
      </w:r>
      <w:r w:rsidRPr="00BF0787">
        <w:rPr>
          <w:b/>
          <w:i/>
        </w:rPr>
        <w:t>aldri henges opp</w:t>
      </w:r>
      <w:r>
        <w:t xml:space="preserve"> mer medikament enn det som skal gis for å redusere risiko f</w:t>
      </w:r>
      <w:r>
        <w:t>or feil. Eks: Pasient skal ha para</w:t>
      </w:r>
      <w:r w:rsidR="00AD2921">
        <w:t>cet 10 mg/ml, 300 mg. Velg enten å trekke ut 30 ml i en sprøyt og administrer på sprøytepumpe, eller velg bag</w:t>
      </w:r>
      <w:r>
        <w:t xml:space="preserve"> med 50 ml (500mg) og trekk ut m</w:t>
      </w:r>
      <w:r w:rsidR="00AD2921">
        <w:t xml:space="preserve">engden som ikke skal gis (20ml). </w:t>
      </w:r>
      <w:r>
        <w:t>VSSI skal ikke brukes til å gi deldose</w:t>
      </w:r>
      <w:r w:rsidR="00AD2921">
        <w:t xml:space="preserve"> av bag.</w:t>
      </w:r>
    </w:p>
    <w:p w:rsidR="00B83F5C" w:rsidRPr="008E76C8" w:rsidP="00BF0787" w14:paraId="488F1631" w14:textId="77777777">
      <w:pPr>
        <w:pStyle w:val="ListParagraph"/>
        <w:numPr>
          <w:ilvl w:val="0"/>
          <w:numId w:val="28"/>
        </w:numPr>
      </w:pPr>
      <w:r w:rsidRPr="00B97AB4">
        <w:t>A</w:t>
      </w:r>
      <w:r w:rsidRPr="00B97AB4">
        <w:t>nafylaksiberedskap</w:t>
      </w:r>
      <w:r w:rsidRPr="00BF0787">
        <w:rPr>
          <w:b/>
        </w:rPr>
        <w:t xml:space="preserve">: </w:t>
      </w:r>
      <w:r w:rsidRPr="008E76C8">
        <w:t>Egen skuff med medisiner og blandekort (Adrenalin, Solu-Cortef og antihistamin)</w:t>
      </w:r>
    </w:p>
    <w:p w:rsidR="00515CC3" w:rsidRPr="00515CC3" w:rsidP="006853A0" w14:paraId="48ED3CC6" w14:textId="3FAAAF80">
      <w:pPr>
        <w:numPr>
          <w:ilvl w:val="0"/>
          <w:numId w:val="28"/>
        </w:numPr>
        <w:rPr>
          <w:b/>
        </w:rPr>
      </w:pPr>
      <w:r w:rsidRPr="00B97AB4">
        <w:t>Avsug/trekk:</w:t>
      </w:r>
      <w:r>
        <w:t xml:space="preserve"> Brukes ved tillaging av antibiotika. Obs hygiene, Skal sprites av før bruk hver gang. Skal ikke stå ting inne i avsuget, for da virker det ikke</w:t>
      </w:r>
      <w:r>
        <w:t xml:space="preserve"> optimalt. </w:t>
      </w:r>
    </w:p>
    <w:p w:rsidR="006853A0" w:rsidP="006853A0" w14:paraId="488F1632" w14:textId="624695C9">
      <w:pPr>
        <w:numPr>
          <w:ilvl w:val="0"/>
          <w:numId w:val="28"/>
        </w:numPr>
        <w:rPr>
          <w:b/>
        </w:rPr>
      </w:pPr>
      <w:r>
        <w:t>Arbeidsbenk vaskes av x 1 per døgn eller ved tilsøling</w:t>
      </w:r>
    </w:p>
    <w:p w:rsidR="006853A0" w:rsidP="006853A0" w14:paraId="488F1633" w14:textId="77777777">
      <w:pPr>
        <w:ind w:left="1440"/>
        <w:rPr>
          <w:b/>
        </w:rPr>
      </w:pPr>
    </w:p>
    <w:p w:rsidR="000B45EC" w:rsidP="005679EA" w14:paraId="043526E7" w14:textId="77777777">
      <w:pPr>
        <w:pStyle w:val="Heading3"/>
      </w:pPr>
      <w:bookmarkStart w:id="7" w:name="_Toc256000007"/>
      <w:r>
        <w:t>A- og B-preparat</w:t>
      </w:r>
      <w:r w:rsidR="00515CC3">
        <w:t>er i</w:t>
      </w:r>
      <w:r>
        <w:t xml:space="preserve"> narkotikaskap:</w:t>
      </w:r>
      <w:bookmarkEnd w:id="7"/>
      <w:r>
        <w:t xml:space="preserve"> </w:t>
      </w:r>
    </w:p>
    <w:p w:rsidR="006853A0" w:rsidRPr="000B45EC" w:rsidP="000B45EC" w14:paraId="488F1635" w14:textId="5D9C64D0">
      <w:r w:rsidRPr="000B45EC">
        <w:t>K</w:t>
      </w:r>
      <w:r w:rsidRPr="000B45EC">
        <w:t xml:space="preserve">ode, kontroll og regnskap. Dobbeltkontroll. Gjennomgang av innskriving/utskriving og rutiner utlån medikamenter. </w:t>
      </w:r>
      <w:r w:rsidRPr="000B45EC">
        <w:rPr>
          <w:b/>
          <w:bCs/>
        </w:rPr>
        <w:t>OBS!</w:t>
      </w:r>
      <w:r w:rsidRPr="000B45EC">
        <w:t xml:space="preserve"> Noe i kjøleskap</w:t>
      </w:r>
      <w:r w:rsidRPr="000B45EC">
        <w:t xml:space="preserve"> </w:t>
      </w:r>
    </w:p>
    <w:p w:rsidR="00BF0787" w:rsidP="000B45EC" w14:paraId="488F1637" w14:textId="77777777">
      <w:pPr>
        <w:rPr>
          <w:b/>
        </w:rPr>
      </w:pPr>
    </w:p>
    <w:p w:rsidR="00BF0787" w:rsidP="00BF0787" w14:paraId="488F1638" w14:textId="77777777">
      <w:pPr>
        <w:pStyle w:val="Heading3"/>
      </w:pPr>
      <w:bookmarkStart w:id="8" w:name="_Toc256000008"/>
      <w:r>
        <w:t>Tilsetninger i.v. væsker og andre elektrolytter:</w:t>
      </w:r>
      <w:bookmarkEnd w:id="8"/>
    </w:p>
    <w:p w:rsidR="00B61D46" w:rsidP="00BF0787" w14:paraId="0D63BC44" w14:textId="77777777">
      <w:r>
        <w:t>I</w:t>
      </w:r>
      <w:r>
        <w:t xml:space="preserve"> skuff nede på venstre side</w:t>
      </w:r>
      <w:r w:rsidR="00FD42C1">
        <w:t xml:space="preserve"> - obs fare for forveksling. </w:t>
      </w:r>
    </w:p>
    <w:p w:rsidR="00BF0787" w:rsidP="00BF0787" w14:paraId="488F1639" w14:textId="7E794547">
      <w:r>
        <w:t xml:space="preserve"> Obs merking av </w:t>
      </w:r>
      <w:r>
        <w:t>infusjoner –&gt; tilsetningslapp</w:t>
      </w:r>
    </w:p>
    <w:p w:rsidR="00F47059" w:rsidRPr="00BF0787" w:rsidP="00BF0787" w14:paraId="488F163A" w14:textId="77777777"/>
    <w:p w:rsidR="00BF0787" w:rsidP="00BF0787" w14:paraId="488F163B" w14:textId="77777777">
      <w:pPr>
        <w:pStyle w:val="Heading3"/>
      </w:pPr>
      <w:bookmarkStart w:id="9" w:name="_Toc256000009"/>
      <w:r>
        <w:t>Høyskap:</w:t>
      </w:r>
      <w:bookmarkEnd w:id="9"/>
      <w:r>
        <w:t xml:space="preserve"> </w:t>
      </w:r>
    </w:p>
    <w:p w:rsidR="006853A0" w:rsidP="00F47059" w14:paraId="488F163C" w14:textId="77777777">
      <w:r>
        <w:t>D</w:t>
      </w:r>
      <w:r>
        <w:t xml:space="preserve">iverse utstyr, sprøyter, filter, hydreringsvæske. </w:t>
      </w:r>
      <w:r w:rsidRPr="00C34594">
        <w:t>OBS! Mannitol</w:t>
      </w:r>
      <w:r>
        <w:t xml:space="preserve"> </w:t>
      </w:r>
      <w:r w:rsidRPr="001E5AC0">
        <w:t>(ligner NaCl).</w:t>
      </w:r>
      <w:r>
        <w:t xml:space="preserve"> Les nøye på posene: Plasmolyte og Plasmolyte Glucos, Glucose fins i forskjellige styrker.</w:t>
      </w:r>
    </w:p>
    <w:p w:rsidR="00B61D46" w:rsidRPr="00F47059" w:rsidP="00F47059" w14:paraId="1A7F3CAB" w14:textId="77777777"/>
    <w:p w:rsidR="00B83F5C" w:rsidP="00BF0787" w14:paraId="488F163D" w14:textId="1FE8DE4A">
      <w:pPr>
        <w:pStyle w:val="Heading3"/>
      </w:pPr>
      <w:bookmarkStart w:id="10" w:name="_Toc256000010"/>
      <w:r>
        <w:t xml:space="preserve">Peroral seksjon </w:t>
      </w:r>
      <w:r w:rsidR="00B61D46">
        <w:t>høyre</w:t>
      </w:r>
      <w:r>
        <w:t xml:space="preserve"> side:</w:t>
      </w:r>
      <w:bookmarkEnd w:id="10"/>
      <w:r>
        <w:t xml:space="preserve"> </w:t>
      </w:r>
    </w:p>
    <w:p w:rsidR="00B83F5C" w:rsidRPr="00903022" w:rsidP="00B83F5C" w14:paraId="488F163E" w14:textId="41540FC4">
      <w:pPr>
        <w:pStyle w:val="ListParagraph"/>
        <w:numPr>
          <w:ilvl w:val="0"/>
          <w:numId w:val="19"/>
        </w:numPr>
        <w:contextualSpacing w:val="0"/>
        <w:rPr>
          <w:b/>
        </w:rPr>
      </w:pPr>
      <w:r>
        <w:t>M</w:t>
      </w:r>
      <w:r>
        <w:t xml:space="preserve">iksturer helt til </w:t>
      </w:r>
      <w:r w:rsidR="00B61D46">
        <w:t>høyre</w:t>
      </w:r>
      <w:r>
        <w:t>. Hovedsakelig organisert etter ATC. OBS: Merking av dato på alle miksturer.</w:t>
      </w:r>
      <w:r w:rsidRPr="00903022">
        <w:rPr>
          <w:b/>
          <w:i/>
        </w:rPr>
        <w:t xml:space="preserve"> </w:t>
      </w:r>
    </w:p>
    <w:p w:rsidR="00B83F5C" w:rsidRPr="00903022" w:rsidP="00B83F5C" w14:paraId="488F163F" w14:textId="77777777">
      <w:pPr>
        <w:pStyle w:val="ListParagraph"/>
        <w:numPr>
          <w:ilvl w:val="0"/>
          <w:numId w:val="19"/>
        </w:numPr>
        <w:contextualSpacing w:val="0"/>
        <w:rPr>
          <w:b/>
        </w:rPr>
      </w:pPr>
      <w:r>
        <w:t xml:space="preserve">Perorale sprøyter. </w:t>
      </w:r>
      <w:r w:rsidRPr="00903022">
        <w:rPr>
          <w:b/>
          <w:i/>
        </w:rPr>
        <w:t>Aldri PO i IV-sprøyter.</w:t>
      </w:r>
      <w:r>
        <w:t xml:space="preserve"> Merking av sprøyter. </w:t>
      </w:r>
    </w:p>
    <w:p w:rsidR="00B83F5C" w:rsidRPr="00903022" w:rsidP="00B83F5C" w14:paraId="488F1640" w14:textId="77777777">
      <w:pPr>
        <w:pStyle w:val="ListParagraph"/>
        <w:numPr>
          <w:ilvl w:val="0"/>
          <w:numId w:val="19"/>
        </w:numPr>
        <w:contextualSpacing w:val="0"/>
        <w:rPr>
          <w:b/>
        </w:rPr>
      </w:pPr>
      <w:r>
        <w:t xml:space="preserve">Tabletter/suppositorier/pulver etter ATC-system. Ikke alt i rett rekkefølge. </w:t>
      </w:r>
    </w:p>
    <w:p w:rsidR="00B83F5C" w:rsidRPr="00903022" w:rsidP="00B83F5C" w14:paraId="488F1641" w14:textId="092E131A">
      <w:pPr>
        <w:numPr>
          <w:ilvl w:val="0"/>
          <w:numId w:val="19"/>
        </w:numPr>
        <w:rPr>
          <w:b/>
        </w:rPr>
      </w:pPr>
      <w:r w:rsidRPr="006853A0">
        <w:t>Medisinskuf</w:t>
      </w:r>
      <w:r w:rsidRPr="006853A0">
        <w:t>f</w:t>
      </w:r>
      <w:r w:rsidR="00B61D46">
        <w:t>er under</w:t>
      </w:r>
      <w:r w:rsidRPr="006853A0">
        <w:t>:</w:t>
      </w:r>
      <w:r>
        <w:t xml:space="preserve"> Her er det</w:t>
      </w:r>
      <w:r w:rsidR="00B61D46">
        <w:t xml:space="preserve"> ekstra lager medisiner, medisiner vi egentlig ikke skal ha, p.o.-sprøyter (to forskjellige typer)</w:t>
      </w:r>
      <w:r>
        <w:t xml:space="preserve"> salver, kremer, tomme glassflasker til medisiner osv.  </w:t>
      </w:r>
    </w:p>
    <w:p w:rsidR="00B83F5C" w:rsidP="00B83F5C" w14:paraId="488F1642" w14:textId="77777777">
      <w:pPr>
        <w:ind w:left="1080"/>
        <w:rPr>
          <w:b/>
        </w:rPr>
      </w:pPr>
    </w:p>
    <w:p w:rsidR="00B83F5C" w:rsidRPr="00903022" w:rsidP="006853A0" w14:paraId="488F1643" w14:textId="77777777">
      <w:pPr>
        <w:pStyle w:val="Heading3"/>
      </w:pPr>
      <w:bookmarkStart w:id="11" w:name="_Toc256000011"/>
      <w:r>
        <w:t>Kjøleskap:</w:t>
      </w:r>
      <w:bookmarkEnd w:id="11"/>
      <w:r>
        <w:t xml:space="preserve"> </w:t>
      </w:r>
    </w:p>
    <w:p w:rsidR="00B83F5C" w:rsidP="00B83F5C" w14:paraId="488F1644" w14:textId="77777777">
      <w:pPr>
        <w:numPr>
          <w:ilvl w:val="0"/>
          <w:numId w:val="20"/>
        </w:numPr>
        <w:tabs>
          <w:tab w:val="clear" w:pos="360"/>
          <w:tab w:val="num" w:pos="1068"/>
        </w:tabs>
        <w:ind w:left="1068"/>
      </w:pPr>
      <w:r>
        <w:t>S</w:t>
      </w:r>
      <w:r>
        <w:t>jekk her først om det er antibiotika i.v. som er holdbar – Sjekk m</w:t>
      </w:r>
      <w:r>
        <w:t>edikamentnavn, styrke, når tillaget (dato og klokkeslett), holdbarhet (blandekort) og signert av 2 spl.</w:t>
      </w:r>
    </w:p>
    <w:p w:rsidR="00B83F5C" w:rsidP="00B83F5C" w14:paraId="488F1645" w14:textId="77777777">
      <w:pPr>
        <w:numPr>
          <w:ilvl w:val="0"/>
          <w:numId w:val="20"/>
        </w:numPr>
        <w:tabs>
          <w:tab w:val="clear" w:pos="360"/>
          <w:tab w:val="num" w:pos="1068"/>
        </w:tabs>
        <w:ind w:left="1068"/>
      </w:pPr>
      <w:r w:rsidRPr="006853A0">
        <w:t>Temp-måler og registrering av temperatur.</w:t>
      </w:r>
      <w:r w:rsidRPr="00903022">
        <w:rPr>
          <w:b/>
        </w:rPr>
        <w:t xml:space="preserve"> </w:t>
      </w:r>
      <w:r>
        <w:t>Hold døren lukket! Fins prosedyre i EK hvis alarm.</w:t>
      </w:r>
    </w:p>
    <w:p w:rsidR="00B83F5C" w:rsidP="00B83F5C" w14:paraId="488F1646" w14:textId="77777777">
      <w:pPr>
        <w:ind w:left="1428"/>
      </w:pPr>
    </w:p>
    <w:p w:rsidR="00E65EB1" w:rsidP="00E65EB1" w14:paraId="488F1647" w14:textId="77777777">
      <w:pPr>
        <w:pStyle w:val="Heading3"/>
      </w:pPr>
      <w:bookmarkStart w:id="12" w:name="_Toc256000012"/>
      <w:r>
        <w:t>PC:</w:t>
      </w:r>
      <w:bookmarkEnd w:id="12"/>
      <w:r>
        <w:t xml:space="preserve"> </w:t>
      </w:r>
    </w:p>
    <w:p w:rsidR="00B83F5C" w:rsidRPr="00A05250" w:rsidP="005679EA" w14:paraId="488F1648" w14:textId="77777777">
      <w:r>
        <w:t>B</w:t>
      </w:r>
      <w:r>
        <w:t xml:space="preserve">ruk </w:t>
      </w:r>
      <w:r>
        <w:t>fellesbruker</w:t>
      </w:r>
      <w:r>
        <w:t>. Ob</w:t>
      </w:r>
      <w:r>
        <w:t xml:space="preserve">s huske å logge ut fra MEONA når en er ferdig (F12). </w:t>
      </w:r>
    </w:p>
    <w:p w:rsidR="00B83F5C" w:rsidP="00B83F5C" w14:paraId="488F1649" w14:textId="77777777">
      <w:pPr>
        <w:rPr>
          <w:b/>
        </w:rPr>
      </w:pPr>
    </w:p>
    <w:p w:rsidR="00E8035F" w:rsidRPr="00B67562" w:rsidP="00B83F5C" w14:paraId="488F164A" w14:textId="77777777">
      <w:pPr>
        <w:rPr>
          <w:b/>
        </w:rPr>
      </w:pPr>
    </w:p>
    <w:p w:rsidR="00B97AB4" w:rsidP="00B97AB4" w14:paraId="488F164B" w14:textId="77777777">
      <w:pPr>
        <w:pStyle w:val="Heading2"/>
      </w:pPr>
      <w:bookmarkStart w:id="13" w:name="_Toc256000013"/>
      <w:r w:rsidRPr="00903022">
        <w:t>Kontroll og merking:</w:t>
      </w:r>
      <w:bookmarkEnd w:id="13"/>
    </w:p>
    <w:p w:rsidR="00E8035F" w:rsidRPr="00E8035F" w:rsidP="00E8035F" w14:paraId="488F164C" w14:textId="77777777"/>
    <w:p w:rsidR="00B83F5C" w:rsidP="00B83F5C" w14:paraId="488F164D" w14:textId="77777777">
      <w:pPr>
        <w:numPr>
          <w:ilvl w:val="0"/>
          <w:numId w:val="23"/>
        </w:numPr>
      </w:pPr>
      <w:r>
        <w:t>Kontroll = ekte (individuell) dobbeltkontroll (se EK ‘Egenkontroll og dobbeltkontroll’).</w:t>
      </w:r>
    </w:p>
    <w:p w:rsidR="00B83F5C" w:rsidP="00B83F5C" w14:paraId="488F164E" w14:textId="77777777">
      <w:pPr>
        <w:numPr>
          <w:ilvl w:val="0"/>
          <w:numId w:val="23"/>
        </w:numPr>
      </w:pPr>
      <w:r>
        <w:t>Dobbeltkontroll ved tillaging av alle legemidler til barn og unge under 18 år unntatt:</w:t>
      </w:r>
    </w:p>
    <w:p w:rsidR="00B83F5C" w:rsidP="00B83F5C" w14:paraId="488F164F" w14:textId="77777777">
      <w:pPr>
        <w:numPr>
          <w:ilvl w:val="1"/>
          <w:numId w:val="23"/>
        </w:numPr>
      </w:pPr>
      <w:r>
        <w:t>Vitaminer og tilsetninger til melk</w:t>
      </w:r>
    </w:p>
    <w:p w:rsidR="00B83F5C" w:rsidP="00B83F5C" w14:paraId="488F1650" w14:textId="77777777">
      <w:pPr>
        <w:numPr>
          <w:ilvl w:val="1"/>
          <w:numId w:val="23"/>
        </w:numPr>
      </w:pPr>
      <w:r>
        <w:t>Reseptfrie kremer og salver</w:t>
      </w:r>
    </w:p>
    <w:p w:rsidR="00B83F5C" w:rsidP="00B83F5C" w14:paraId="488F1651" w14:textId="77777777">
      <w:pPr>
        <w:numPr>
          <w:ilvl w:val="1"/>
          <w:numId w:val="23"/>
        </w:numPr>
      </w:pPr>
      <w:r>
        <w:t>NaCl 9 mg/ml til inhalasjon/drypping av nese</w:t>
      </w:r>
    </w:p>
    <w:p w:rsidR="00B83F5C" w:rsidP="00B83F5C" w14:paraId="488F1652" w14:textId="21CB1E6D">
      <w:pPr>
        <w:numPr>
          <w:ilvl w:val="0"/>
          <w:numId w:val="23"/>
        </w:numPr>
      </w:pPr>
      <w:r>
        <w:t xml:space="preserve">Dobbeltkontroll infusjonshastighet på alle infusjoner. Ikke alltid gjennomførbart, men et </w:t>
      </w:r>
      <w:r>
        <w:rPr>
          <w:i/>
        </w:rPr>
        <w:t xml:space="preserve">minimum </w:t>
      </w:r>
      <w:r>
        <w:t>er at det gjøres dobbeltkontroll av infusjonshasti</w:t>
      </w:r>
      <w:r>
        <w:t>ghet på medisinrom.</w:t>
      </w:r>
      <w:r w:rsidR="00B61D46">
        <w:t xml:space="preserve"> Potente legemidler SKAL dobbelkontrolleres hastighet på inne hos pasient.</w:t>
      </w:r>
    </w:p>
    <w:p w:rsidR="00B83F5C" w:rsidP="00B83F5C" w14:paraId="488F1653" w14:textId="77777777">
      <w:pPr>
        <w:numPr>
          <w:ilvl w:val="0"/>
          <w:numId w:val="23"/>
        </w:numPr>
      </w:pPr>
      <w:r>
        <w:t>Ved vaktstart skal alle pågående infusjoner kontrolleres av nytt skift: Ordinasjon stemmer med holdbarhet, innhold i infusjonsvæske, rett pasient, rett hastighet.</w:t>
      </w:r>
      <w:r>
        <w:t xml:space="preserve"> Gjelder også s.c. smertepumpe. </w:t>
      </w:r>
    </w:p>
    <w:p w:rsidR="00B83F5C" w:rsidP="00B83F5C" w14:paraId="488F1654" w14:textId="77777777">
      <w:pPr>
        <w:numPr>
          <w:ilvl w:val="0"/>
          <w:numId w:val="23"/>
        </w:numPr>
      </w:pPr>
      <w:r>
        <w:t xml:space="preserve">Alle legemidler i sprøyter, samt infusjonsvæsker skal merkes med innhold, dato, </w:t>
      </w:r>
      <w:hyperlink r:id="rId5" w:history="1">
        <w:r w:rsidRPr="005B5E53" w:rsidR="005B5E53">
          <w:rPr>
            <w:rStyle w:val="Hyperlink"/>
          </w:rPr>
          <w:t>Retningslinjer for legemiddelhåndtering</w:t>
        </w:r>
      </w:hyperlink>
      <w:r w:rsidR="00CF3659">
        <w:rPr>
          <w:rStyle w:val="Hyperlink"/>
        </w:rPr>
        <w:t xml:space="preserve"> </w:t>
      </w:r>
      <w:r>
        <w:t xml:space="preserve">klokkeslett og signatur. </w:t>
      </w:r>
    </w:p>
    <w:p w:rsidR="00B83F5C" w:rsidP="00B83F5C" w14:paraId="488F1655" w14:textId="77777777">
      <w:pPr>
        <w:numPr>
          <w:ilvl w:val="0"/>
          <w:numId w:val="23"/>
        </w:numPr>
      </w:pPr>
      <w:r>
        <w:t>Står pasienten på væske kontinuerlig, merk slangesett med dato og klokkeslett. Hvis det er hydreringsvæsker som pågår, kan settet brukes i flere døgn hvis ikke det kobles av over lengre tid (sjekk EK).</w:t>
      </w:r>
    </w:p>
    <w:p w:rsidR="00B83F5C" w:rsidP="00E8035F" w14:paraId="488F1656" w14:textId="77777777"/>
    <w:p w:rsidR="00B83F5C" w:rsidRPr="00903022" w:rsidP="00E8035F" w14:paraId="488F1657" w14:textId="77777777"/>
    <w:p w:rsidR="00B83F5C" w:rsidP="00E65EB1" w14:paraId="488F1658" w14:textId="77777777">
      <w:pPr>
        <w:pStyle w:val="Heading2"/>
      </w:pPr>
      <w:bookmarkStart w:id="14" w:name="_Toc256000014"/>
      <w:r w:rsidRPr="00903022">
        <w:t>Nasjonale blandekort:</w:t>
      </w:r>
      <w:bookmarkEnd w:id="14"/>
    </w:p>
    <w:p w:rsidR="00E8035F" w:rsidRPr="00E8035F" w:rsidP="00E8035F" w14:paraId="488F1659" w14:textId="77777777"/>
    <w:p w:rsidR="00B83F5C" w:rsidP="00B83F5C" w14:paraId="488F165A" w14:textId="13450B15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>Fin</w:t>
      </w:r>
      <w:r>
        <w:t>nes både digitalt og i permer</w:t>
      </w:r>
      <w:r w:rsidR="00B61D46">
        <w:t>.</w:t>
      </w:r>
    </w:p>
    <w:p w:rsidR="00B83F5C" w:rsidP="00B83F5C" w14:paraId="488F165B" w14:textId="77777777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 xml:space="preserve">Digital og perm kan avvike noe fra hverandre. Noen medikamenter har lokale blandekort. Da skal de lokale fortrinnsvis brukes. Ved oppdatering kan nytt kort være klart digitalt, men blandekort i perm er enda ikke byttet ut da </w:t>
      </w:r>
      <w:r>
        <w:t xml:space="preserve">det </w:t>
      </w:r>
      <w:r>
        <w:t>vil være ca. en måneds forsinkelse. Ved store endringer vil medisinansvarlig/farmasøyt skrive ut nytt blandekort på papir og erstatte kort i perm.</w:t>
      </w:r>
    </w:p>
    <w:p w:rsidR="00B83F5C" w:rsidP="00B83F5C" w14:paraId="488F165C" w14:textId="77777777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>Påminnelse om at forord skal leses før en tar blandekort i bruk.</w:t>
      </w:r>
    </w:p>
    <w:p w:rsidR="00B83F5C" w:rsidRPr="00B61D46" w:rsidP="00B83F5C" w14:paraId="488F165D" w14:textId="77777777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 xml:space="preserve">Blandekort brukes ved tillaging av </w:t>
      </w:r>
      <w:r>
        <w:rPr>
          <w:i/>
        </w:rPr>
        <w:t>alle</w:t>
      </w:r>
      <w:r>
        <w:t xml:space="preserve"> </w:t>
      </w:r>
      <w:r>
        <w:t>parenterale legemidler. Endringer kan skje, kort skal sjekkes hver gang.</w:t>
      </w:r>
    </w:p>
    <w:p w:rsidR="00B61D46" w:rsidP="00B83F5C" w14:paraId="1A2F2C0B" w14:textId="00F40022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>OBS! Noen synonympreparater har forskjellig tillaging etter hvilken produsent de er laget av.</w:t>
      </w:r>
    </w:p>
    <w:p w:rsidR="00B83F5C" w:rsidP="00B83F5C" w14:paraId="488F165E" w14:textId="77777777">
      <w:pPr>
        <w:numPr>
          <w:ilvl w:val="0"/>
          <w:numId w:val="21"/>
        </w:numPr>
        <w:tabs>
          <w:tab w:val="clear" w:pos="360"/>
          <w:tab w:val="num" w:pos="1428"/>
        </w:tabs>
        <w:ind w:left="1428"/>
        <w:rPr>
          <w:b/>
        </w:rPr>
      </w:pPr>
      <w:r>
        <w:t>Hvis Blandetabell ikke gir svar på spørsmål om et legemiddel anbefales Nasjonalt kompetan</w:t>
      </w:r>
      <w:r>
        <w:t>senettverk for legemidler til barn (‘Nettverket’).</w:t>
      </w:r>
    </w:p>
    <w:p w:rsidR="00B83F5C" w:rsidP="00B83F5C" w14:paraId="488F165F" w14:textId="77777777">
      <w:pPr>
        <w:rPr>
          <w:b/>
        </w:rPr>
      </w:pPr>
    </w:p>
    <w:p w:rsidR="00B83F5C" w:rsidP="00B83F5C" w14:paraId="488F1660" w14:textId="77777777">
      <w:pPr>
        <w:rPr>
          <w:b/>
        </w:rPr>
      </w:pPr>
    </w:p>
    <w:p w:rsidR="00B83F5C" w:rsidP="00E65EB1" w14:paraId="488F1661" w14:textId="77777777">
      <w:pPr>
        <w:pStyle w:val="Heading2"/>
      </w:pPr>
      <w:bookmarkStart w:id="15" w:name="_Toc256000015"/>
      <w:r w:rsidRPr="00903022">
        <w:t>Medisinbestilling:</w:t>
      </w:r>
      <w:bookmarkEnd w:id="15"/>
    </w:p>
    <w:p w:rsidR="00E8035F" w:rsidRPr="00E8035F" w:rsidP="00E8035F" w14:paraId="488F1662" w14:textId="77777777"/>
    <w:p w:rsidR="00B83F5C" w:rsidP="00B83F5C" w14:paraId="488F1663" w14:textId="77777777">
      <w:pPr>
        <w:numPr>
          <w:ilvl w:val="0"/>
          <w:numId w:val="22"/>
        </w:numPr>
      </w:pPr>
      <w:r>
        <w:t xml:space="preserve">Hovedbestilling natt til torsdag. </w:t>
      </w:r>
      <w:r w:rsidR="00AD2921">
        <w:t>Enhver har selv ansvar gjennom uken å bestille det som holder på å gå tomt med en gang man oppdager det. Dette gjøres enkelt i Meona LOG.</w:t>
      </w:r>
    </w:p>
    <w:p w:rsidR="00B83F5C" w:rsidP="00B83F5C" w14:paraId="488F1664" w14:textId="77777777">
      <w:pPr>
        <w:numPr>
          <w:ilvl w:val="0"/>
          <w:numId w:val="22"/>
        </w:numPr>
      </w:pPr>
      <w:r>
        <w:t xml:space="preserve">Forskjell </w:t>
      </w:r>
      <w:r>
        <w:t xml:space="preserve">på bestilling til basisliste og utenom basisliste. Medikamenter på basisliste skal være på lager, medikamenter utenom basisliste skal kun bestilles ved behov. </w:t>
      </w:r>
    </w:p>
    <w:p w:rsidR="00B83F5C" w:rsidP="00B83F5C" w14:paraId="488F1665" w14:textId="77777777">
      <w:pPr>
        <w:numPr>
          <w:ilvl w:val="0"/>
          <w:numId w:val="22"/>
        </w:numPr>
      </w:pPr>
      <w:r>
        <w:t xml:space="preserve">Bestilling </w:t>
      </w:r>
      <w:r w:rsidR="00AD2921">
        <w:t>i Meona LOG (ta e-læringskurs)</w:t>
      </w:r>
      <w:r>
        <w:t xml:space="preserve">. Bestilte legemidler skal leveres på </w:t>
      </w:r>
      <w:r>
        <w:t>medisinrom.</w:t>
      </w:r>
    </w:p>
    <w:p w:rsidR="00B83F5C" w:rsidP="00B83F5C" w14:paraId="488F1666" w14:textId="77777777">
      <w:pPr>
        <w:numPr>
          <w:ilvl w:val="0"/>
          <w:numId w:val="22"/>
        </w:numPr>
      </w:pPr>
      <w:r>
        <w:t xml:space="preserve">NB! Kjølevarer i blå apotekkasse skal </w:t>
      </w:r>
      <w:r>
        <w:rPr>
          <w:i/>
        </w:rPr>
        <w:t>direkte</w:t>
      </w:r>
      <w:r>
        <w:t xml:space="preserve"> i kjøleskap – alles ansvar.</w:t>
      </w:r>
    </w:p>
    <w:p w:rsidR="00B83F5C" w:rsidP="00B83F5C" w14:paraId="488F1667" w14:textId="77777777">
      <w:pPr>
        <w:numPr>
          <w:ilvl w:val="0"/>
          <w:numId w:val="22"/>
        </w:numPr>
      </w:pPr>
      <w:r>
        <w:t>Kvittering ved kontroll av mottatte varer</w:t>
      </w:r>
      <w:r w:rsidR="00AD2921">
        <w:t>, skal skannes inn i Meona LOG</w:t>
      </w:r>
      <w:r>
        <w:t>. Egen skuff for kvitteringer</w:t>
      </w:r>
      <w:r w:rsidR="00AD2921">
        <w:t>- oppbevares 1 mnd</w:t>
      </w:r>
      <w:r>
        <w:t>.</w:t>
      </w:r>
    </w:p>
    <w:p w:rsidR="00B83F5C" w:rsidP="00B83F5C" w14:paraId="488F1668" w14:textId="77777777">
      <w:pPr>
        <w:numPr>
          <w:ilvl w:val="0"/>
          <w:numId w:val="22"/>
        </w:numPr>
      </w:pPr>
      <w:r>
        <w:t xml:space="preserve">A- og B-preparater skal </w:t>
      </w:r>
      <w:r w:rsidR="00AD2921">
        <w:t xml:space="preserve">i tillegg </w:t>
      </w:r>
      <w:r>
        <w:t xml:space="preserve">kvitteres inn i </w:t>
      </w:r>
      <w:r>
        <w:t xml:space="preserve">regnskap </w:t>
      </w:r>
      <w:r w:rsidR="00AD2921">
        <w:t>(perm)</w:t>
      </w:r>
      <w:r>
        <w:t>av to sykepleiere</w:t>
      </w:r>
    </w:p>
    <w:p w:rsidR="00B83F5C" w:rsidP="00B83F5C" w14:paraId="488F1669" w14:textId="77777777">
      <w:pPr>
        <w:rPr>
          <w:b/>
        </w:rPr>
      </w:pPr>
    </w:p>
    <w:p w:rsidR="00E8035F" w:rsidP="00B83F5C" w14:paraId="488F166A" w14:textId="77777777">
      <w:pPr>
        <w:rPr>
          <w:b/>
        </w:rPr>
      </w:pPr>
    </w:p>
    <w:p w:rsidR="007B431B" w:rsidP="007B431B" w14:paraId="488F166B" w14:textId="77777777">
      <w:pPr>
        <w:pStyle w:val="Heading2"/>
      </w:pPr>
      <w:bookmarkStart w:id="16" w:name="_Toc256000016"/>
      <w:r w:rsidRPr="00323F44">
        <w:t>P</w:t>
      </w:r>
      <w:r w:rsidR="00BE611E">
        <w:t>umper</w:t>
      </w:r>
      <w:bookmarkEnd w:id="16"/>
    </w:p>
    <w:p w:rsidR="00E8035F" w:rsidRPr="00E8035F" w:rsidP="00E8035F" w14:paraId="488F166C" w14:textId="77777777"/>
    <w:p w:rsidR="00E65EB1" w:rsidP="00E65EB1" w14:paraId="488F166D" w14:textId="77777777">
      <w:pPr>
        <w:numPr>
          <w:ilvl w:val="0"/>
          <w:numId w:val="26"/>
        </w:numPr>
        <w:rPr>
          <w:b/>
        </w:rPr>
      </w:pPr>
      <w:r>
        <w:t>Sprøytepumpe eller infusjonspumpe? Vurderes ut ifra blandingsvolum, barnets alder og væskebehov, væskerestriksjoner, praktiske hensyn og legemidlets behov.</w:t>
      </w:r>
    </w:p>
    <w:p w:rsidR="00E65EB1" w:rsidP="00E65EB1" w14:paraId="488F166E" w14:textId="77777777">
      <w:pPr>
        <w:numPr>
          <w:ilvl w:val="0"/>
          <w:numId w:val="26"/>
        </w:numPr>
      </w:pPr>
      <w:r>
        <w:t xml:space="preserve">Profil: store barn </w:t>
      </w:r>
    </w:p>
    <w:p w:rsidR="00E65EB1" w:rsidP="00E65EB1" w14:paraId="488F166F" w14:textId="77777777">
      <w:pPr>
        <w:numPr>
          <w:ilvl w:val="0"/>
          <w:numId w:val="26"/>
        </w:numPr>
      </w:pPr>
      <w:r>
        <w:t>Ml/t skal etter boken dobbeltkontroll</w:t>
      </w:r>
      <w:r>
        <w:t xml:space="preserve">eres inne på rom, minimum er at en sier høyt hva pumpen skal gå på. </w:t>
      </w:r>
      <w:r>
        <w:rPr>
          <w:i/>
        </w:rPr>
        <w:t>Aldri</w:t>
      </w:r>
      <w:r>
        <w:t xml:space="preserve"> henge opp mer enn det en skal gi. </w:t>
      </w:r>
    </w:p>
    <w:p w:rsidR="00E65EB1" w:rsidP="00E65EB1" w14:paraId="488F1670" w14:textId="77777777">
      <w:pPr>
        <w:numPr>
          <w:ilvl w:val="0"/>
          <w:numId w:val="26"/>
        </w:numPr>
        <w:rPr>
          <w:b/>
        </w:rPr>
      </w:pPr>
      <w:r>
        <w:t>Riktig plassering av merkelapp på bag og sprøyte</w:t>
      </w:r>
    </w:p>
    <w:p w:rsidR="00E65EB1" w:rsidRPr="00702118" w:rsidP="00E65EB1" w14:paraId="488F1671" w14:textId="77777777">
      <w:pPr>
        <w:numPr>
          <w:ilvl w:val="0"/>
          <w:numId w:val="26"/>
        </w:numPr>
        <w:rPr>
          <w:b/>
        </w:rPr>
      </w:pPr>
      <w:r>
        <w:t xml:space="preserve">Sprøytepumpe/smertepumpe: Husk riktig sprøyte og innstilling. </w:t>
      </w:r>
    </w:p>
    <w:p w:rsidR="00E65EB1" w:rsidRPr="00E65EB1" w:rsidP="00E65EB1" w14:paraId="488F1672" w14:textId="77777777">
      <w:pPr>
        <w:numPr>
          <w:ilvl w:val="0"/>
          <w:numId w:val="26"/>
        </w:numPr>
        <w:rPr>
          <w:b/>
        </w:rPr>
      </w:pPr>
      <w:r>
        <w:t>Husk filter (gule sett har innebygd</w:t>
      </w:r>
      <w:r>
        <w:t xml:space="preserve"> filter, og sprøytepumpe må vi koble på filter.</w:t>
      </w:r>
    </w:p>
    <w:p w:rsidR="00E65EB1" w:rsidP="00E65EB1" w14:paraId="488F1673" w14:textId="77777777"/>
    <w:p w:rsidR="00E65EB1" w:rsidRPr="00B36EFF" w:rsidP="00E65EB1" w14:paraId="488F1674" w14:textId="77777777">
      <w:pPr>
        <w:rPr>
          <w:b/>
        </w:rPr>
      </w:pPr>
    </w:p>
    <w:p w:rsidR="007B431B" w:rsidP="007B431B" w14:paraId="488F1675" w14:textId="39B5AB36">
      <w:pPr>
        <w:pStyle w:val="Heading2"/>
      </w:pPr>
      <w:bookmarkStart w:id="17" w:name="_Toc256000017"/>
      <w:r w:rsidRPr="00323F44">
        <w:t xml:space="preserve">Akuttbord på rom </w:t>
      </w:r>
      <w:r w:rsidR="00DE7E76">
        <w:t>3432</w:t>
      </w:r>
      <w:r w:rsidRPr="00323F44">
        <w:t>/akuttsekk på medisinrom</w:t>
      </w:r>
      <w:bookmarkEnd w:id="17"/>
    </w:p>
    <w:p w:rsidR="00E8035F" w:rsidRPr="00E8035F" w:rsidP="00E8035F" w14:paraId="488F1676" w14:textId="77777777"/>
    <w:p w:rsidR="00E65EB1" w:rsidP="00E65EB1" w14:paraId="488F1677" w14:textId="77777777">
      <w:pPr>
        <w:numPr>
          <w:ilvl w:val="0"/>
          <w:numId w:val="25"/>
        </w:numPr>
      </w:pPr>
      <w:r>
        <w:t>Plombering.</w:t>
      </w:r>
    </w:p>
    <w:p w:rsidR="00E65EB1" w:rsidP="00E65EB1" w14:paraId="488F1678" w14:textId="77777777">
      <w:pPr>
        <w:numPr>
          <w:ilvl w:val="0"/>
          <w:numId w:val="25"/>
        </w:numPr>
      </w:pPr>
      <w:r>
        <w:t>Vise kjapt innholdsliste.</w:t>
      </w:r>
    </w:p>
    <w:p w:rsidR="00E65EB1" w:rsidP="00E65EB1" w14:paraId="488F1679" w14:textId="572F1A1E">
      <w:pPr>
        <w:numPr>
          <w:ilvl w:val="0"/>
          <w:numId w:val="25"/>
        </w:numPr>
      </w:pPr>
      <w:r>
        <w:t>Inneholder legemidler</w:t>
      </w:r>
    </w:p>
    <w:p w:rsidR="00F47059" w:rsidP="00E65EB1" w14:paraId="488F167D" w14:textId="6C6A7446">
      <w:pPr>
        <w:numPr>
          <w:ilvl w:val="0"/>
          <w:numId w:val="25"/>
        </w:numPr>
      </w:pPr>
      <w:r>
        <w:t>Akuttrom skal sjekkes daglig</w:t>
      </w:r>
    </w:p>
    <w:p w:rsidR="00F47059" w:rsidP="00E65EB1" w14:paraId="488F167E" w14:textId="77777777"/>
    <w:p w:rsidR="00F47059" w:rsidRPr="00E65EB1" w:rsidP="00E65EB1" w14:paraId="488F167F" w14:textId="77777777"/>
    <w:p w:rsidR="00B83F5C" w:rsidP="00B83F5C" w14:paraId="488F1680" w14:textId="77777777">
      <w:pPr>
        <w:pStyle w:val="Heading2"/>
      </w:pPr>
      <w:bookmarkStart w:id="18" w:name="_Toc256000018"/>
      <w:r w:rsidRPr="00903022">
        <w:t>A</w:t>
      </w:r>
      <w:r w:rsidR="007B431B">
        <w:t>vfall/sortering:</w:t>
      </w:r>
      <w:bookmarkEnd w:id="18"/>
    </w:p>
    <w:p w:rsidR="00E8035F" w:rsidRPr="00E8035F" w:rsidP="00E8035F" w14:paraId="488F1681" w14:textId="77777777"/>
    <w:p w:rsidR="00B83F5C" w:rsidP="00B83F5C" w14:paraId="488F1682" w14:textId="10DE06D9">
      <w:pPr>
        <w:numPr>
          <w:ilvl w:val="0"/>
          <w:numId w:val="24"/>
        </w:numPr>
        <w:rPr>
          <w:b/>
        </w:rPr>
      </w:pPr>
      <w:r>
        <w:t>Rydd etter tillaging</w:t>
      </w:r>
    </w:p>
    <w:p w:rsidR="00B83F5C" w:rsidP="00B83F5C" w14:paraId="488F1683" w14:textId="1220E20E">
      <w:pPr>
        <w:numPr>
          <w:ilvl w:val="0"/>
          <w:numId w:val="24"/>
        </w:numPr>
      </w:pPr>
      <w:r>
        <w:t>Sorteringssystem på medisinrom (og skyllerom)</w:t>
      </w:r>
    </w:p>
    <w:p w:rsidR="00B83F5C" w:rsidP="00B83F5C" w14:paraId="488F1684" w14:textId="77777777">
      <w:pPr>
        <w:numPr>
          <w:ilvl w:val="0"/>
          <w:numId w:val="24"/>
        </w:numPr>
      </w:pPr>
      <w:r>
        <w:t xml:space="preserve">Obs at kun medikamentrester/annet tilsølt med medikament skal i kartong for medikamentavfall. Gjelder også tomme sprøyter det har vært legemidler i. </w:t>
      </w:r>
    </w:p>
    <w:p w:rsidR="00B83F5C" w:rsidP="00B83F5C" w14:paraId="488F1685" w14:textId="77777777">
      <w:pPr>
        <w:ind w:left="720"/>
      </w:pPr>
      <w:r>
        <w:t>TPN skal også i medikamentavfall, men IKKE i.v. væsker m/ele</w:t>
      </w:r>
      <w:r>
        <w:t>ktrolyttilsetninger.</w:t>
      </w:r>
    </w:p>
    <w:p w:rsidR="00E611FE" w:rsidP="00E611FE" w14:paraId="488F1686" w14:textId="77777777">
      <w:pPr>
        <w:pStyle w:val="ListParagraph"/>
        <w:numPr>
          <w:ilvl w:val="0"/>
          <w:numId w:val="24"/>
        </w:numPr>
      </w:pPr>
      <w:r>
        <w:t xml:space="preserve">Hydreringsvæsker og elektrolytter, tømmes i vasken </w:t>
      </w:r>
    </w:p>
    <w:p w:rsidR="00B83F5C" w:rsidRPr="00E611FE" w:rsidP="00E611FE" w14:paraId="488F1687" w14:textId="77777777">
      <w:pPr>
        <w:pStyle w:val="ListParagraph"/>
        <w:numPr>
          <w:ilvl w:val="0"/>
          <w:numId w:val="24"/>
        </w:numPr>
      </w:pPr>
      <w:r>
        <w:t>Rester av sondemat skal i restavfall</w:t>
      </w:r>
    </w:p>
    <w:p w:rsidR="00B83F5C" w:rsidP="00B83F5C" w14:paraId="488F1688" w14:textId="77777777">
      <w:pPr>
        <w:numPr>
          <w:ilvl w:val="0"/>
          <w:numId w:val="24"/>
        </w:numPr>
        <w:rPr>
          <w:b/>
        </w:rPr>
      </w:pPr>
      <w:r>
        <w:t>A- og B-preparatrester sprøytes i egen beholder (‘seponett’)</w:t>
      </w:r>
    </w:p>
    <w:p w:rsidR="00B83F5C" w:rsidP="00B83F5C" w14:paraId="488F1689" w14:textId="77777777">
      <w:pPr>
        <w:numPr>
          <w:ilvl w:val="0"/>
          <w:numId w:val="24"/>
        </w:numPr>
        <w:rPr>
          <w:b/>
        </w:rPr>
      </w:pPr>
      <w:r>
        <w:t>Ampuller kastes i medikamentavfall. Kanyler kastes i gul boks.</w:t>
      </w:r>
    </w:p>
    <w:p w:rsidR="00B83F5C" w:rsidP="00B83F5C" w14:paraId="488F168A" w14:textId="77777777">
      <w:pPr>
        <w:numPr>
          <w:ilvl w:val="0"/>
          <w:numId w:val="24"/>
        </w:numPr>
      </w:pPr>
      <w:r>
        <w:t>Glass/metall (ikke med</w:t>
      </w:r>
      <w:r>
        <w:t>isinglass – de går i medisinavfall)</w:t>
      </w:r>
    </w:p>
    <w:p w:rsidR="00B83F5C" w:rsidP="00B83F5C" w14:paraId="488F168B" w14:textId="77777777">
      <w:pPr>
        <w:numPr>
          <w:ilvl w:val="0"/>
          <w:numId w:val="24"/>
        </w:numPr>
      </w:pPr>
      <w:r>
        <w:t>Ren plast (myk og hard)</w:t>
      </w:r>
    </w:p>
    <w:p w:rsidR="00B83F5C" w:rsidP="00B83F5C" w14:paraId="488F168C" w14:textId="77777777">
      <w:pPr>
        <w:numPr>
          <w:ilvl w:val="0"/>
          <w:numId w:val="24"/>
        </w:numPr>
      </w:pPr>
      <w:r>
        <w:t>Papp (brettes sammen)</w:t>
      </w:r>
    </w:p>
    <w:p w:rsidR="00B83F5C" w:rsidP="00B83F5C" w14:paraId="488F168D" w14:textId="77777777">
      <w:pPr>
        <w:numPr>
          <w:ilvl w:val="0"/>
          <w:numId w:val="24"/>
        </w:numPr>
      </w:pPr>
      <w:r>
        <w:t>Papir</w:t>
      </w:r>
      <w:r w:rsidRPr="002F456B">
        <w:t xml:space="preserve"> </w:t>
      </w:r>
      <w:r>
        <w:t>(skilles mellom «JA» vanlig og «NEI» sensitivt på kontorene)</w:t>
      </w:r>
    </w:p>
    <w:p w:rsidR="00B83F5C" w:rsidP="00B83F5C" w14:paraId="488F168E" w14:textId="77777777">
      <w:pPr>
        <w:numPr>
          <w:ilvl w:val="0"/>
          <w:numId w:val="24"/>
        </w:numPr>
      </w:pPr>
      <w:r>
        <w:t>Restavfall</w:t>
      </w:r>
    </w:p>
    <w:p w:rsidR="00B83F5C" w:rsidP="00B83F5C" w14:paraId="488F168F" w14:textId="77777777">
      <w:pPr>
        <w:numPr>
          <w:ilvl w:val="0"/>
          <w:numId w:val="24"/>
        </w:numPr>
      </w:pPr>
      <w:r>
        <w:t>(Smitteavfall)</w:t>
      </w:r>
    </w:p>
    <w:p w:rsidR="00B83F5C" w:rsidRPr="002F456B" w:rsidP="00B83F5C" w14:paraId="488F1690" w14:textId="533778C4">
      <w:pPr>
        <w:numPr>
          <w:ilvl w:val="0"/>
          <w:numId w:val="24"/>
        </w:numPr>
        <w:rPr>
          <w:b/>
        </w:rPr>
      </w:pPr>
      <w:r>
        <w:t xml:space="preserve">Rester av blodprodukt merkes og oppbevares ett døgn i skuff på skyllerom. Rester </w:t>
      </w:r>
      <w:r>
        <w:t xml:space="preserve">tømmes i dekontaminator, engangsutstyr i restavfall </w:t>
      </w:r>
    </w:p>
    <w:p w:rsidR="00B83F5C" w:rsidP="00B83F5C" w14:paraId="488F1691" w14:textId="3855EB7A">
      <w:pPr>
        <w:numPr>
          <w:ilvl w:val="0"/>
          <w:numId w:val="24"/>
        </w:numPr>
        <w:rPr>
          <w:b/>
        </w:rPr>
      </w:pPr>
      <w:r>
        <w:t>Sugekolber i egen oppsamlingseske på skyllerom</w:t>
      </w:r>
    </w:p>
    <w:p w:rsidR="00B83F5C" w:rsidP="00B83F5C" w14:paraId="488F1692" w14:textId="0AECC533">
      <w:pPr>
        <w:numPr>
          <w:ilvl w:val="0"/>
          <w:numId w:val="24"/>
        </w:numPr>
      </w:pPr>
      <w:r>
        <w:t>Kartonger har forskjellig antall bunner og poser (se avfallsplakat på skyllekyllerom)</w:t>
      </w:r>
    </w:p>
    <w:p w:rsidR="00DE7E76" w:rsidP="00B83F5C" w14:paraId="2FEDD2C6" w14:textId="3CB871A6">
      <w:pPr>
        <w:numPr>
          <w:ilvl w:val="0"/>
          <w:numId w:val="24"/>
        </w:numPr>
      </w:pPr>
      <w:r>
        <w:t>Cytostatika – Kroppsvæsker håndteres som cytostatika-avfall 5 døgn ett</w:t>
      </w:r>
      <w:r>
        <w:t>er siste kur</w:t>
      </w:r>
    </w:p>
    <w:p w:rsidR="00B83F5C" w:rsidP="00B83F5C" w14:paraId="488F1693" w14:textId="77777777">
      <w:pPr>
        <w:rPr>
          <w:b/>
        </w:rPr>
      </w:pPr>
    </w:p>
    <w:p w:rsidR="00B83F5C" w:rsidP="00B83F5C" w14:paraId="488F1697" w14:textId="77777777"/>
    <w:p w:rsidR="00B83F5C" w:rsidRPr="00B83F5C" w:rsidP="00B83F5C" w14:paraId="488F1698" w14:textId="77777777"/>
    <w:p w:rsidR="00510BDF" w:rsidP="00066A58" w14:paraId="488F1699" w14:textId="77777777">
      <w:pPr>
        <w:pStyle w:val="Heading1"/>
      </w:pPr>
      <w:bookmarkStart w:id="19" w:name="_Toc256000019"/>
      <w:r>
        <w:t>Referanser</w:t>
      </w:r>
      <w:bookmarkEnd w:id="19"/>
      <w:r>
        <w:t xml:space="preserve"> </w:t>
      </w:r>
    </w:p>
    <w:p w:rsidR="00DF7BA8" w:rsidP="00066A58" w14:paraId="488F169A" w14:textId="77777777">
      <w:pPr>
        <w:spacing w:line="259" w:lineRule="auto"/>
        <w:rPr>
          <w:rFonts w:cstheme="minorHAnsi"/>
        </w:rPr>
      </w:pPr>
    </w:p>
    <w:p w:rsidR="00510BDF" w:rsidP="00066A58" w14:paraId="488F169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0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1.2.2.3-01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Istandgjøring og merking av legemidler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1.8.3-01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Avfallsplakat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5.6.1-21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Retningslinjer for legemiddelhåndtering ved Barne- og ungdomsklinikken</w:t>
              </w:r>
            </w:hyperlink>
          </w:p>
        </w:tc>
      </w:tr>
    </w:tbl>
    <w:p w:rsidR="00510BDF" w:rsidP="00066A58" w14:paraId="488F16A3" w14:textId="77777777">
      <w:pPr>
        <w:spacing w:line="259" w:lineRule="auto"/>
        <w:rPr>
          <w:rFonts w:cstheme="minorHAnsi"/>
        </w:rPr>
      </w:pPr>
      <w:bookmarkEnd w:id="20"/>
    </w:p>
    <w:p w:rsidR="00510BDF" w:rsidP="00066A58" w14:paraId="488F16A4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2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DF7BA8" w:rsidP="00066A58" w14:paraId="488F16A7" w14:textId="77777777">
      <w:pPr>
        <w:spacing w:line="259" w:lineRule="auto"/>
      </w:pPr>
      <w:bookmarkEnd w:id="21"/>
    </w:p>
    <w:p w:rsidR="00935DE6" w:rsidP="00066A58" w14:paraId="488F16A8" w14:textId="77777777">
      <w:pPr>
        <w:pStyle w:val="Heading1"/>
      </w:pPr>
      <w:bookmarkStart w:id="22" w:name="_Toc256000020"/>
      <w:r>
        <w:t>Forankring</w:t>
      </w:r>
      <w:bookmarkEnd w:id="22"/>
    </w:p>
    <w:p w:rsidR="00935DE6" w:rsidRPr="009D023B" w:rsidP="00066A58" w14:paraId="488F16A9" w14:textId="77777777">
      <w:pPr>
        <w:spacing w:line="259" w:lineRule="auto"/>
      </w:pPr>
    </w:p>
    <w:p w:rsidR="009D023B" w:rsidRPr="005F0E8F" w:rsidP="00066A58" w14:paraId="488F16AA" w14:textId="77777777">
      <w:pPr>
        <w:pStyle w:val="Heading1"/>
      </w:pPr>
      <w:bookmarkStart w:id="23" w:name="_Toc256000021"/>
      <w:r w:rsidRPr="005F0E8F">
        <w:t xml:space="preserve">Endringer siden </w:t>
      </w:r>
      <w:r w:rsidRPr="005F0E8F">
        <w:t>forrige versjon</w:t>
      </w:r>
      <w:bookmarkEnd w:id="23"/>
    </w:p>
    <w:p w:rsidR="009D023B" w:rsidRPr="00E754D7" w:rsidP="00066A58" w14:paraId="488F16AC" w14:textId="30B95E71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Endret etter flytting til Glasblokkene</w:t>
      </w:r>
      <w:r>
        <w:rPr>
          <w:rFonts w:cstheme="minorHAnsi"/>
          <w:color w:val="000080"/>
        </w:rPr>
        <w:fldChar w:fldCharType="end"/>
      </w: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88F16B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88F16B3" w14:textId="7EFA842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5" name="Tekstboks 5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E7E76" w:rsidRPr="00DE7E76" w:rsidP="00DE7E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E7E7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5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DE7E76" w:rsidRPr="00DE7E76" w:rsidP="00DE7E76" w14:paraId="017F08BB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E7E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D42C1">
            <w:rPr>
              <w:sz w:val="16"/>
            </w:rPr>
            <w:t xml:space="preserve">Side </w:t>
          </w:r>
          <w:r w:rsidR="00FD42C1">
            <w:rPr>
              <w:rStyle w:val="PageNumber"/>
              <w:sz w:val="16"/>
            </w:rPr>
            <w:fldChar w:fldCharType="begin"/>
          </w:r>
          <w:r w:rsidR="00FD42C1">
            <w:rPr>
              <w:rStyle w:val="PageNumber"/>
              <w:sz w:val="16"/>
            </w:rPr>
            <w:instrText xml:space="preserve"> PAGE </w:instrText>
          </w:r>
          <w:r w:rsidR="00FD42C1">
            <w:rPr>
              <w:rStyle w:val="PageNumber"/>
              <w:sz w:val="16"/>
            </w:rPr>
            <w:fldChar w:fldCharType="separate"/>
          </w:r>
          <w:r w:rsidR="00FD42C1">
            <w:rPr>
              <w:rStyle w:val="PageNumber"/>
              <w:noProof/>
              <w:sz w:val="16"/>
            </w:rPr>
            <w:t>5</w:t>
          </w:r>
          <w:r w:rsidR="00FD42C1">
            <w:rPr>
              <w:rStyle w:val="PageNumber"/>
              <w:sz w:val="16"/>
            </w:rPr>
            <w:fldChar w:fldCharType="end"/>
          </w:r>
          <w:r w:rsidR="00FD42C1">
            <w:rPr>
              <w:sz w:val="16"/>
            </w:rPr>
            <w:t xml:space="preserve"> av </w:t>
          </w:r>
          <w:r w:rsidR="00FD42C1">
            <w:rPr>
              <w:rStyle w:val="PageNumber"/>
              <w:sz w:val="16"/>
            </w:rPr>
            <w:fldChar w:fldCharType="begin"/>
          </w:r>
          <w:r w:rsidR="00FD42C1">
            <w:rPr>
              <w:rStyle w:val="PageNumber"/>
              <w:sz w:val="16"/>
            </w:rPr>
            <w:instrText xml:space="preserve"> NUMPAGES </w:instrText>
          </w:r>
          <w:r w:rsidR="00FD42C1">
            <w:rPr>
              <w:rStyle w:val="PageNumber"/>
              <w:sz w:val="16"/>
            </w:rPr>
            <w:fldChar w:fldCharType="separate"/>
          </w:r>
          <w:r w:rsidR="00FD42C1">
            <w:rPr>
              <w:rStyle w:val="PageNumber"/>
              <w:noProof/>
              <w:sz w:val="16"/>
            </w:rPr>
            <w:t>5</w:t>
          </w:r>
          <w:r w:rsidR="00FD42C1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88F16B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5.3.9-01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88F16B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88F16B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88F16B7" w14:textId="1B7F11DB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6" name="Tekstboks 6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E7E76" w:rsidRPr="00DE7E76" w:rsidP="00DE7E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E7E7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6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DE7E76" w:rsidRPr="00DE7E76" w:rsidP="00DE7E76" w14:paraId="13C2F5D9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E7E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D42C1">
            <w:rPr>
              <w:sz w:val="16"/>
            </w:rPr>
            <w:t xml:space="preserve">Dok.id: </w:t>
          </w:r>
          <w:r w:rsidR="00FD42C1">
            <w:rPr>
              <w:color w:val="000080"/>
              <w:sz w:val="16"/>
            </w:rPr>
            <w:fldChar w:fldCharType="begin" w:fldLock="1"/>
          </w:r>
          <w:r w:rsidR="00FD42C1">
            <w:rPr>
              <w:color w:val="000080"/>
              <w:sz w:val="16"/>
            </w:rPr>
            <w:instrText xml:space="preserve"> DOCPROPERTY EK_DokumentID </w:instrText>
          </w:r>
          <w:r w:rsidR="00FD42C1">
            <w:rPr>
              <w:color w:val="000080"/>
              <w:sz w:val="16"/>
            </w:rPr>
            <w:fldChar w:fldCharType="separate"/>
          </w:r>
          <w:r w:rsidR="00FD42C1">
            <w:rPr>
              <w:color w:val="000080"/>
              <w:sz w:val="16"/>
            </w:rPr>
            <w:t>D73064</w:t>
          </w:r>
          <w:r w:rsidR="00FD42C1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88F16B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5.3.9-01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88F16B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88F16B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5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88F16BC" w14:textId="1CFDC562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88F16D0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88F16CD" w14:textId="2142487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E7E76" w:rsidRPr="00DE7E76" w:rsidP="00DE7E7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DE7E7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DE7E76" w:rsidRPr="00DE7E76" w:rsidP="00DE7E76" w14:paraId="7219422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E7E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D42C1">
            <w:rPr>
              <w:color w:val="000080"/>
              <w:sz w:val="16"/>
            </w:rPr>
            <w:t xml:space="preserve">Ref.nr: </w:t>
          </w:r>
          <w:r w:rsidR="00FD42C1">
            <w:rPr>
              <w:color w:val="000080"/>
              <w:sz w:val="16"/>
            </w:rPr>
            <w:fldChar w:fldCharType="begin" w:fldLock="1"/>
          </w:r>
          <w:r w:rsidR="00FD42C1">
            <w:rPr>
              <w:color w:val="000080"/>
              <w:sz w:val="16"/>
            </w:rPr>
            <w:instrText xml:space="preserve"> DOCPROPERTY EK_RefNr </w:instrText>
          </w:r>
          <w:r w:rsidR="00FD42C1">
            <w:rPr>
              <w:color w:val="000080"/>
              <w:sz w:val="16"/>
            </w:rPr>
            <w:fldChar w:fldCharType="separate"/>
          </w:r>
          <w:r w:rsidR="00FD42C1">
            <w:rPr>
              <w:color w:val="000080"/>
              <w:sz w:val="16"/>
            </w:rPr>
            <w:t>5.3.9-01</w:t>
          </w:r>
          <w:r w:rsidR="00FD42C1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88F16C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88F16C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5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88F16D1" w14:textId="5268E3F3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88F16AD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88F16B1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88F16A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Medisinrom opplæring Medisin C, BUK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88F16AF" w14:textId="77777777">
          <w:pPr>
            <w:pStyle w:val="Header"/>
            <w:jc w:val="left"/>
            <w:rPr>
              <w:sz w:val="12"/>
            </w:rPr>
          </w:pPr>
        </w:p>
        <w:p w:rsidR="00485214" w14:paraId="488F16B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488F16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88F16BF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88F16BD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88F16B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Medisinrom opplæring Medisin C, BUK</w:t>
          </w:r>
          <w:r>
            <w:rPr>
              <w:sz w:val="28"/>
            </w:rPr>
            <w:fldChar w:fldCharType="end"/>
          </w:r>
        </w:p>
      </w:tc>
    </w:tr>
    <w:tr w14:paraId="488F16C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88F16C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88F16C1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88F16C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88F16C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ungdomsklinikken/Medisin C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88F16C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</w:instrText>
          </w:r>
          <w:r>
            <w:rPr>
              <w:color w:val="000080"/>
              <w:sz w:val="16"/>
            </w:rPr>
            <w:instrText xml:space="preserve">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488F16C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88F16C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88F16C7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Sjekkliste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88F16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88F16C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Kristine Ruud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88F16C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D73064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88F16C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836B9"/>
    <w:multiLevelType w:val="multilevel"/>
    <w:tmpl w:val="5E1245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04776D04"/>
    <w:multiLevelType w:val="hybridMultilevel"/>
    <w:tmpl w:val="258CC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C42616"/>
    <w:multiLevelType w:val="hybridMultilevel"/>
    <w:tmpl w:val="A666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76A90"/>
    <w:multiLevelType w:val="multilevel"/>
    <w:tmpl w:val="04C0A39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29456CFC"/>
    <w:multiLevelType w:val="multilevel"/>
    <w:tmpl w:val="5E1245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9126FCC"/>
    <w:multiLevelType w:val="hybridMultilevel"/>
    <w:tmpl w:val="675230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63097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C15E4D"/>
    <w:multiLevelType w:val="hybridMultilevel"/>
    <w:tmpl w:val="EE34D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8244D0"/>
    <w:multiLevelType w:val="multilevel"/>
    <w:tmpl w:val="5E1245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D54228D"/>
    <w:multiLevelType w:val="multilevel"/>
    <w:tmpl w:val="5E1245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F003E53"/>
    <w:multiLevelType w:val="hybridMultilevel"/>
    <w:tmpl w:val="5B0C6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904A1"/>
    <w:multiLevelType w:val="hybridMultilevel"/>
    <w:tmpl w:val="393657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B3A9B"/>
    <w:multiLevelType w:val="hybridMultilevel"/>
    <w:tmpl w:val="FA1CCD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953767"/>
    <w:multiLevelType w:val="hybridMultilevel"/>
    <w:tmpl w:val="6BCC0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E66A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D6D030E"/>
    <w:multiLevelType w:val="multilevel"/>
    <w:tmpl w:val="5E1245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5346245">
    <w:abstractNumId w:val="12"/>
  </w:num>
  <w:num w:numId="2" w16cid:durableId="713500681">
    <w:abstractNumId w:val="8"/>
  </w:num>
  <w:num w:numId="3" w16cid:durableId="1801414570">
    <w:abstractNumId w:val="3"/>
  </w:num>
  <w:num w:numId="4" w16cid:durableId="416100920">
    <w:abstractNumId w:val="2"/>
  </w:num>
  <w:num w:numId="5" w16cid:durableId="983243627">
    <w:abstractNumId w:val="1"/>
  </w:num>
  <w:num w:numId="6" w16cid:durableId="1898856978">
    <w:abstractNumId w:val="0"/>
  </w:num>
  <w:num w:numId="7" w16cid:durableId="384262962">
    <w:abstractNumId w:val="9"/>
  </w:num>
  <w:num w:numId="8" w16cid:durableId="1874730147">
    <w:abstractNumId w:val="7"/>
  </w:num>
  <w:num w:numId="9" w16cid:durableId="625627395">
    <w:abstractNumId w:val="6"/>
  </w:num>
  <w:num w:numId="10" w16cid:durableId="879828264">
    <w:abstractNumId w:val="5"/>
  </w:num>
  <w:num w:numId="11" w16cid:durableId="490104882">
    <w:abstractNumId w:val="4"/>
  </w:num>
  <w:num w:numId="12" w16cid:durableId="882250672">
    <w:abstractNumId w:val="13"/>
  </w:num>
  <w:num w:numId="13" w16cid:durableId="1714570880">
    <w:abstractNumId w:val="21"/>
  </w:num>
  <w:num w:numId="14" w16cid:durableId="881331611">
    <w:abstractNumId w:val="28"/>
  </w:num>
  <w:num w:numId="15" w16cid:durableId="992611058">
    <w:abstractNumId w:val="29"/>
  </w:num>
  <w:num w:numId="16" w16cid:durableId="197132402">
    <w:abstractNumId w:val="15"/>
  </w:num>
  <w:num w:numId="17" w16cid:durableId="1422069973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324701370">
    <w:abstractNumId w:val="20"/>
  </w:num>
  <w:num w:numId="19" w16cid:durableId="2072338240">
    <w:abstractNumId w:val="25"/>
  </w:num>
  <w:num w:numId="20" w16cid:durableId="1819151676">
    <w:abstractNumId w:val="18"/>
  </w:num>
  <w:num w:numId="21" w16cid:durableId="1732119433">
    <w:abstractNumId w:val="30"/>
  </w:num>
  <w:num w:numId="22" w16cid:durableId="5131603">
    <w:abstractNumId w:val="26"/>
  </w:num>
  <w:num w:numId="23" w16cid:durableId="1022173703">
    <w:abstractNumId w:val="24"/>
  </w:num>
  <w:num w:numId="24" w16cid:durableId="1531911319">
    <w:abstractNumId w:val="27"/>
  </w:num>
  <w:num w:numId="25" w16cid:durableId="1747261632">
    <w:abstractNumId w:val="19"/>
  </w:num>
  <w:num w:numId="26" w16cid:durableId="268582113">
    <w:abstractNumId w:val="14"/>
  </w:num>
  <w:num w:numId="27" w16cid:durableId="426463189">
    <w:abstractNumId w:val="25"/>
  </w:num>
  <w:num w:numId="28" w16cid:durableId="931160824">
    <w:abstractNumId w:val="17"/>
  </w:num>
  <w:num w:numId="29" w16cid:durableId="1476725731">
    <w:abstractNumId w:val="11"/>
  </w:num>
  <w:num w:numId="30" w16cid:durableId="147479267">
    <w:abstractNumId w:val="23"/>
  </w:num>
  <w:num w:numId="31" w16cid:durableId="635065976">
    <w:abstractNumId w:val="16"/>
  </w:num>
  <w:num w:numId="32" w16cid:durableId="273438305">
    <w:abstractNumId w:val="10"/>
  </w:num>
  <w:num w:numId="33" w16cid:durableId="675573430">
    <w:abstractNumId w:val="31"/>
  </w:num>
  <w:num w:numId="34" w16cid:durableId="13771977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57621"/>
    <w:rsid w:val="00066A58"/>
    <w:rsid w:val="00067C31"/>
    <w:rsid w:val="00076677"/>
    <w:rsid w:val="00081F27"/>
    <w:rsid w:val="00083284"/>
    <w:rsid w:val="00097072"/>
    <w:rsid w:val="000A1D6A"/>
    <w:rsid w:val="000A6B2D"/>
    <w:rsid w:val="000B45EC"/>
    <w:rsid w:val="000C3D6C"/>
    <w:rsid w:val="000C6A9B"/>
    <w:rsid w:val="000C6C34"/>
    <w:rsid w:val="000C73DF"/>
    <w:rsid w:val="000C763E"/>
    <w:rsid w:val="000D3C29"/>
    <w:rsid w:val="000D5FFE"/>
    <w:rsid w:val="000D63E4"/>
    <w:rsid w:val="000E3FCB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5B7"/>
    <w:rsid w:val="001C094A"/>
    <w:rsid w:val="001E1DBA"/>
    <w:rsid w:val="001E5AC0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456B"/>
    <w:rsid w:val="002F5A32"/>
    <w:rsid w:val="00304B15"/>
    <w:rsid w:val="00311019"/>
    <w:rsid w:val="00312D39"/>
    <w:rsid w:val="00323F44"/>
    <w:rsid w:val="003403C0"/>
    <w:rsid w:val="00352E8C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6128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15CC3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79EA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5E53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53A0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D7A61"/>
    <w:rsid w:val="006E06DD"/>
    <w:rsid w:val="006E2A16"/>
    <w:rsid w:val="006E4AAC"/>
    <w:rsid w:val="006E5645"/>
    <w:rsid w:val="006F6255"/>
    <w:rsid w:val="00700EE6"/>
    <w:rsid w:val="00702118"/>
    <w:rsid w:val="00707B83"/>
    <w:rsid w:val="00713D7C"/>
    <w:rsid w:val="00727E6C"/>
    <w:rsid w:val="007367F2"/>
    <w:rsid w:val="00744D9B"/>
    <w:rsid w:val="0078621E"/>
    <w:rsid w:val="00793756"/>
    <w:rsid w:val="007B431B"/>
    <w:rsid w:val="007C3E55"/>
    <w:rsid w:val="007E4125"/>
    <w:rsid w:val="0080313B"/>
    <w:rsid w:val="00803AF9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E76C8"/>
    <w:rsid w:val="008F30D5"/>
    <w:rsid w:val="00903022"/>
    <w:rsid w:val="00903623"/>
    <w:rsid w:val="009039EB"/>
    <w:rsid w:val="00905B0B"/>
    <w:rsid w:val="00907122"/>
    <w:rsid w:val="00907ABE"/>
    <w:rsid w:val="0091395D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C6EF2"/>
    <w:rsid w:val="009D023B"/>
    <w:rsid w:val="009D072D"/>
    <w:rsid w:val="009D4154"/>
    <w:rsid w:val="009E0D59"/>
    <w:rsid w:val="009E1AE8"/>
    <w:rsid w:val="009F7668"/>
    <w:rsid w:val="00A05250"/>
    <w:rsid w:val="00A17D23"/>
    <w:rsid w:val="00A248DC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21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6EFF"/>
    <w:rsid w:val="00B46418"/>
    <w:rsid w:val="00B55A8A"/>
    <w:rsid w:val="00B61D46"/>
    <w:rsid w:val="00B67562"/>
    <w:rsid w:val="00B7313E"/>
    <w:rsid w:val="00B803E3"/>
    <w:rsid w:val="00B83F5C"/>
    <w:rsid w:val="00B900D2"/>
    <w:rsid w:val="00B97AB4"/>
    <w:rsid w:val="00BC3FD8"/>
    <w:rsid w:val="00BC5853"/>
    <w:rsid w:val="00BD6D72"/>
    <w:rsid w:val="00BE48E2"/>
    <w:rsid w:val="00BE611E"/>
    <w:rsid w:val="00BF0787"/>
    <w:rsid w:val="00BF6B78"/>
    <w:rsid w:val="00C071DF"/>
    <w:rsid w:val="00C24BA6"/>
    <w:rsid w:val="00C34594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3659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E7E76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11FE"/>
    <w:rsid w:val="00E65C74"/>
    <w:rsid w:val="00E65EB1"/>
    <w:rsid w:val="00E67083"/>
    <w:rsid w:val="00E754D7"/>
    <w:rsid w:val="00E774C2"/>
    <w:rsid w:val="00E8035F"/>
    <w:rsid w:val="00E8039E"/>
    <w:rsid w:val="00E80759"/>
    <w:rsid w:val="00E8424E"/>
    <w:rsid w:val="00E86FAE"/>
    <w:rsid w:val="00E8758E"/>
    <w:rsid w:val="00E90D68"/>
    <w:rsid w:val="00E96F17"/>
    <w:rsid w:val="00EA4D12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47059"/>
    <w:rsid w:val="00F712A2"/>
    <w:rsid w:val="00F8392F"/>
    <w:rsid w:val="00F958D6"/>
    <w:rsid w:val="00FB090D"/>
    <w:rsid w:val="00FB2EC4"/>
    <w:rsid w:val="00FB3861"/>
    <w:rsid w:val="00FD0B94"/>
    <w:rsid w:val="00FD42C1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ide, Åslaug"/>
    <w:docVar w:name="ek_dbfields" w:val="EK_Avdeling¤2#4¤2# ¤3#EK_Avsnitt¤2#4¤2# ¤3#EK_Bedriftsnavn¤2#1¤2#Helse Bergen¤3#EK_GjelderFra¤2#0¤2#21.11.2023¤3#EK_KlGjelderFra¤2#0¤2#¤3#EK_Opprettet¤2#0¤2#02.10.2022¤3#EK_Utgitt¤2#0¤2#14.12.2022¤3#EK_IBrukDato¤2#0¤2#21.11.2023¤3#EK_DokumentID¤2#0¤2#D73064¤3#EK_DokTittel¤2#0¤2#Medisinrom opplæring Medisin 4¤3#EK_DokType¤2#0¤2#Sjekkliste¤3#EK_DocLvlShort¤2#0¤2#Nivå 2¤3#EK_DocLevel¤2#0¤2#Enhetsdokumenter¤3#EK_EksRef¤2#2¤2# 0_x0009_¤3#EK_Erstatter¤2#0¤2#1.00¤3#EK_ErstatterD¤2#0¤2#14.12.2022¤3#EK_Signatur¤2#0¤2#Åslaug Eide¤3#EK_Verifisert¤2#0¤2# ¤3#EK_Hørt¤2#0¤2# ¤3#EK_AuditReview¤2#2¤2# ¤3#EK_AuditApprove¤2#2¤2# ¤3#EK_Gradering¤2#0¤2#Åpen¤3#EK_Gradnr¤2#4¤2#0¤3#EK_Kapittel¤2#4¤2# ¤3#EK_Referanse¤2#2¤2# 2_x0009_1.8.3-01_x0009_Avfallsplakat_x0009_18052_x0009_dok18052.docx_x0009_¤1#5.6.1-21_x0009_Retningslinjer for legemiddelhåndtering ved Barne- og ungdomsklinikken_x0009_26226_x0009_dok26226.docx_x0009_¤1#¤3#EK_RefNr¤2#0¤2#5.3.9-01¤3#EK_Revisjon¤2#0¤2#2.00¤3#EK_Ansvarlig¤2#0¤2#Eide, Åslaug¤3#EK_SkrevetAv¤2#0¤2#Kristine Ruud¤3#EK_UText1¤2#0¤2#Kristine Ruud¤3#EK_UText2¤2#0¤2# ¤3#EK_UText3¤2#0¤2# ¤3#EK_UText4¤2#0¤2# ¤3#EK_Status¤2#0¤2#I bruk¤3#EK_Stikkord¤2#0¤2#Opplæring, nyansatt, legemiddelhåndtering, medisinrom, blandekort¤3#EK_SuperStikkord¤2#0¤2#¤3#EK_Rapport¤2#3¤2#¤3#EK_EKPrintMerke¤2#0¤2#Uoffisiell utskrift er kun gyldig på utskriftsdato¤3#EK_Watermark¤2#0¤2#¤3#EK_Utgave¤2#0¤2#2.00¤3#EK_Merknad¤2#7¤2#¤3#EK_VerLogg¤2#2¤2#Ver. 2.00 - 21.11.2023|¤1#Ver. 1.00 - 04.01.2023|Gjelder i Marie Joys Hus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1.11.2025¤3#EK_Vedlegg¤2#2¤2# 0_x0009_¤3#EK_AvdelingOver¤2#4¤2# ¤3#EK_HRefNr¤2#0¤2# ¤3#EK_HbNavn¤2#0¤2# ¤3#EK_DokRefnr¤2#4¤2#0001050309¤3#EK_Dokendrdato¤2#4¤2#13.10.2023 19:53:17¤3#EK_HbType¤2#4¤2# ¤3#EK_Offisiell¤2#4¤2# ¤3#EK_VedleggRef¤2#4¤2#5.3.9-01¤3#EK_Strukt00¤2#5¤2#¤5#¤5#Helse Bergen HF¤5#1¤5#0¤4#¤5#5¤5#Barne- og ungdomsklinikken¤5#1¤5#0¤4#.¤5#3¤5#Pasientbehandling¤5#0¤5#0¤4#.¤5#9¤5#Medisin C¤5#1¤5#0¤4# - ¤3#EK_Strukt01¤2#5¤2#¤5#¤5#Kategorier HB (ikke dokumenter på dette nivået trykk dere videre ned +)¤5#0¤5#0¤4#¤5#¤5#Ledelse og styringssystem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5¤5#Barne- og ungdomsklinikken¤5#1¤5#0¤4#.¤5#3¤5#Pasientbehandling¤5#0¤5#0¤4#.¤5#9¤5#Medisin C¤5#1¤5#0¤4# - ¤3#"/>
    <w:docVar w:name="ek_dl" w:val="1"/>
    <w:docVar w:name="ek_doclevel" w:val="Enhetsdokumenter"/>
    <w:docVar w:name="ek_doclvlshort" w:val="Nivå 2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1.00"/>
    <w:docVar w:name="ek_erstatterd" w:val="14.12.2022"/>
    <w:docVar w:name="ek_format" w:val="-10"/>
    <w:docVar w:name="ek_gjelderfra" w:val="21.11.2023"/>
    <w:docVar w:name="ek_gjeldertil" w:val="21.11.2025"/>
    <w:docVar w:name="ek_gradering" w:val="Åpen"/>
    <w:docVar w:name="ek_hbnavn" w:val=" "/>
    <w:docVar w:name="ek_hrefnr" w:val=" "/>
    <w:docVar w:name="ek_hørt" w:val=" "/>
    <w:docVar w:name="ek_ibrukdato" w:val="21.11.2023"/>
    <w:docVar w:name="ek_klgjelderfra" w:val="[]"/>
    <w:docVar w:name="ek_merknad" w:val="Endret etter flytting til Glasblokkene"/>
    <w:docVar w:name="ek_opprettet" w:val="02.10.2022"/>
    <w:docVar w:name="ek_protection" w:val="0"/>
    <w:docVar w:name="ek_rapport" w:val="[]"/>
    <w:docVar w:name="ek_referanse" w:val="[EK_Referanse]"/>
    <w:docVar w:name="ek_revisjon" w:val="2.00"/>
    <w:docVar w:name="ek_s00mt1" w:val="Helse Bergen HF - Barne- og ungdomsklinikken - Medisin C"/>
    <w:docVar w:name="ek_s01mt3" w:val="[ ]"/>
    <w:docVar w:name="ek_signatur" w:val="Åslaug Eide"/>
    <w:docVar w:name="ek_skrevetav" w:val="Kristine Ruud"/>
    <w:docVar w:name="ek_status" w:val="I bruk"/>
    <w:docVar w:name="ek_stikkord" w:val="Opplæring, nyansatt, legemiddelhåndtering, medisinrom, blandekort"/>
    <w:docVar w:name="ek_superstikkord" w:val="[]"/>
    <w:docVar w:name="ek_type" w:val="DOK"/>
    <w:docVar w:name="ek_utext2" w:val=" "/>
    <w:docVar w:name="ek_utext3" w:val=" "/>
    <w:docVar w:name="ek_utext4" w:val=" "/>
    <w:docVar w:name="ek_utgitt" w:val="14.12.2022"/>
    <w:docVar w:name="ek_verifisert" w:val=" "/>
    <w:docVar w:name="ek_watermark" w:val=" "/>
    <w:docVar w:name="idek_referanse" w:val=";18052;26226;"/>
    <w:docVar w:name="idxd" w:val=";18052;26226;"/>
    <w:docVar w:name="khb" w:val="UB"/>
    <w:docVar w:name="skitten" w:val="0"/>
    <w:docVar w:name="tidek_referanse" w:val=";18052;26226;"/>
    <w:docVar w:name="xd18052" w:val="02.1.8.3-01"/>
    <w:docVar w:name="xdf18052" w:val="dok18052.docx"/>
    <w:docVar w:name="xdf26226" w:val="dok26226.docx"/>
    <w:docVar w:name="xdl18052" w:val="02.1.8.3-01 Avfallsplaka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F15F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E8035F"/>
    <w:pPr>
      <w:numPr>
        <w:numId w:val="16"/>
      </w:numPr>
      <w:spacing w:line="259" w:lineRule="auto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link w:val="TittelTegn"/>
    <w:qFormat/>
    <w:rsid w:val="00B83F5C"/>
    <w:pPr>
      <w:jc w:val="center"/>
    </w:pPr>
    <w:rPr>
      <w:rFonts w:ascii="Times New Roman" w:hAnsi="Times New Roman"/>
      <w:b/>
      <w:sz w:val="32"/>
      <w:szCs w:val="24"/>
    </w:rPr>
  </w:style>
  <w:style w:type="character" w:customStyle="1" w:styleId="TittelTegn">
    <w:name w:val="Tittel Tegn"/>
    <w:basedOn w:val="DefaultParagraphFont"/>
    <w:link w:val="Title"/>
    <w:rsid w:val="00B83F5C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26226.pdf" TargetMode="External" /><Relationship Id="rId6" Type="http://schemas.openxmlformats.org/officeDocument/2006/relationships/hyperlink" Target="https://kvalitet.helse-bergen.no/docs/pub/dok14627.htm" TargetMode="External" /><Relationship Id="rId7" Type="http://schemas.openxmlformats.org/officeDocument/2006/relationships/hyperlink" Target="https://kvalitet.helse-bergen.no/docs/pub/DOK18052.pdf" TargetMode="External" /><Relationship Id="rId8" Type="http://schemas.openxmlformats.org/officeDocument/2006/relationships/hyperlink" Target="https://kvalitet.helse-bergen.no/docs/pub/DOK26226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LG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CCAA-75C4-40BF-89DC-F3F7D994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37</TotalTime>
  <Pages>5</Pages>
  <Words>1334</Words>
  <Characters>9531</Characters>
  <Application>Microsoft Office Word</Application>
  <DocSecurity>0</DocSecurity>
  <Lines>79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Medisinrom opplæring Medisin 4</vt:lpstr>
      <vt:lpstr>HBHF-mal - stående</vt:lpstr>
    </vt:vector>
  </TitlesOfParts>
  <Company>Datakvalitet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Medisinrom opplæring Medisin C, BUK</dc:title>
  <dc:subject>0001050309|5.3.9-01|</dc:subject>
  <dc:creator>Handbok</dc:creator>
  <dc:description>EK_Avdeling_x0002_4_x0002_ _x0003_EK_Avsnitt_x0002_4_x0002_ _x0003_EK_Bedriftsnavn_x0002_1_x0002_Helse Bergen_x0003_EK_GjelderFra_x0002_0_x0002_21.11.2023_x0003_EK_KlGjelderFra_x0002_0_x0002__x0003_EK_Opprettet_x0002_0_x0002_02.10.2022_x0003_EK_Utgitt_x0002_0_x0002_14.12.2022_x0003_EK_IBrukDato_x0002_0_x0002_21.11.2023_x0003_EK_DokumentID_x0002_0_x0002_D73064_x0003_EK_DokTittel_x0002_0_x0002_Medisinrom opplæring Medisin 4_x0003_EK_DokType_x0002_0_x0002_Sjekkliste_x0003_EK_DocLvlShort_x0002_0_x0002_Nivå 2_x0003_EK_DocLevel_x0002_0_x0002_Enhetsdokumenter_x0003_EK_EksRef_x0002_2_x0002_ 0	_x0003_EK_Erstatter_x0002_0_x0002_1.00_x0003_EK_ErstatterD_x0002_0_x0002_14.12.2022_x0003_EK_Signatur_x0002_0_x0002_Åslaug Eide_x0003_EK_Verifisert_x0002_0_x0002_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2	1.8.3-01	Avfallsplakat	18052	dok18052.docx	_x0001_5.6.1-21	Retningslinjer for legemiddelhåndtering ved Barne- og ungdomsklinikken	26226	dok26226.docx	_x0001__x0003_EK_RefNr_x0002_0_x0002_5.3.9-01_x0003_EK_Revisjon_x0002_0_x0002_2.00_x0003_EK_Ansvarlig_x0002_0_x0002_Eide, Åslaug_x0003_EK_SkrevetAv_x0002_0_x0002_Kristine Ruud_x0003_EK_UText1_x0002_0_x0002_Kristine Ruud_x0003_EK_UText2_x0002_0_x0002_ _x0003_EK_UText3_x0002_0_x0002_ _x0003_EK_UText4_x0002_0_x0002_ _x0003_EK_Status_x0002_0_x0002_I bruk_x0003_EK_Stikkord_x0002_0_x0002_Opplæring, nyansatt, legemiddelhåndtering, medisinrom, blandekort_x0003_EK_SuperStikkord_x0002_0_x0002__x0003_EK_Rapport_x0002_3_x0002__x0003_EK_EKPrintMerke_x0002_0_x0002_Uoffisiell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2.00 - 21.11.2023|_x0001_Ver. 1.00 - 04.01.2023|Gjelder i Marie Joys Hus_x0003_EK_RF1_x0002_4_x0002_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_x0003_EK_DL_x0002_0_x0002_1_x0003_EK_GjelderTil_x0002_0_x0002_21.11.2025_x0003_EK_Vedlegg_x0002_2_x0002_ 0	_x0003_EK_AvdelingOver_x0002_4_x0002_ _x0003_EK_HRefNr_x0002_0_x0002_ _x0003_EK_HbNavn_x0002_0_x0002_ _x0003_EK_DokRefnr_x0002_4_x0002_0001050309_x0003_EK_Dokendrdato_x0002_4_x0002_13.10.2023 19:53:17_x0003_EK_HbType_x0002_4_x0002_ _x0003_EK_Offisiell_x0002_4_x0002_ _x0003_EK_VedleggRef_x0002_4_x0002_5.3.9-01_x0003_EK_Strukt00_x0002_5_x0002__x0005__x0005_Helse Bergen HF_x0005_1_x0005_0_x0004__x0005_5_x0005_Barne- og ungdomsklinikken_x0005_1_x0005_0_x0004_._x0005_3_x0005_Pasientbehandling_x0005_0_x0005_0_x0004_._x0005_9_x0005_Medisin C_x0005_1_x0005_0_x0004_ - _x0003_EK_Strukt01_x0002_5_x0002__x0005__x0005_Kategorier HB (ikke dokumenter på dette nivået trykk dere videre ned +)_x0005_0_x0005_0_x0004__x0005__x0005_Ledelse og styringssystem_x0005_3_x0005_0_x0004_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HF_x0005_1_x0005_0_x0004__x0005_5_x0005_Barne- og ungdomsklinikken_x0005_1_x0005_0_x0004_._x0005_3_x0005_Pasientbehandling_x0005_0_x0005_0_x0004_._x0005_9_x0005_Medisin C_x0005_1_x0005_0_x0004_ - _x0003_</dc:description>
  <cp:lastModifiedBy>Ruud, Kristine</cp:lastModifiedBy>
  <cp:revision>5</cp:revision>
  <cp:lastPrinted>2006-09-07T08:52:00Z</cp:lastPrinted>
  <dcterms:created xsi:type="dcterms:W3CDTF">2023-11-21T11:20:00Z</dcterms:created>
  <dcterms:modified xsi:type="dcterms:W3CDTF">2024-05-25T16:59:00Z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Medisinrom opplæring Medisin C, BUK</vt:lpwstr>
  </property>
  <property fmtid="{D5CDD505-2E9C-101B-9397-08002B2CF9AE}" pid="7" name="EK_DokType">
    <vt:lpwstr>Sjekkliste</vt:lpwstr>
  </property>
  <property fmtid="{D5CDD505-2E9C-101B-9397-08002B2CF9AE}" pid="8" name="EK_DokumentID">
    <vt:lpwstr>D73064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04.06.2024</vt:lpwstr>
  </property>
  <property fmtid="{D5CDD505-2E9C-101B-9397-08002B2CF9AE}" pid="11" name="EK_GjelderTil">
    <vt:lpwstr>04.06.2026</vt:lpwstr>
  </property>
  <property fmtid="{D5CDD505-2E9C-101B-9397-08002B2CF9AE}" pid="12" name="EK_Merknad">
    <vt:lpwstr>[]</vt:lpwstr>
  </property>
  <property fmtid="{D5CDD505-2E9C-101B-9397-08002B2CF9AE}" pid="13" name="EK_RefNr">
    <vt:lpwstr>5.3.9-01</vt:lpwstr>
  </property>
  <property fmtid="{D5CDD505-2E9C-101B-9397-08002B2CF9AE}" pid="14" name="EK_S00MT1">
    <vt:lpwstr>Helse Bergen HF/Barne- og ungdomsklinikken/Medisin C</vt:lpwstr>
  </property>
  <property fmtid="{D5CDD505-2E9C-101B-9397-08002B2CF9AE}" pid="15" name="EK_S01MT3">
    <vt:lpwstr>Ledelse og styringssystem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Kristine Ruud</vt:lpwstr>
  </property>
  <property fmtid="{D5CDD505-2E9C-101B-9397-08002B2CF9AE}" pid="18" name="EK_Utgave">
    <vt:lpwstr>3.00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c244f532-8623-49cb-ba93-c9e163145f83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2024-05-23T07:28:21Z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14627">
    <vt:lpwstr>1.2.2.3-01</vt:lpwstr>
  </property>
  <property fmtid="{D5CDD505-2E9C-101B-9397-08002B2CF9AE}" pid="28" name="XD18052">
    <vt:lpwstr>1.8.3-01</vt:lpwstr>
  </property>
  <property fmtid="{D5CDD505-2E9C-101B-9397-08002B2CF9AE}" pid="29" name="XD26226">
    <vt:lpwstr>5.6.1-21</vt:lpwstr>
  </property>
  <property fmtid="{D5CDD505-2E9C-101B-9397-08002B2CF9AE}" pid="30" name="XDF14627">
    <vt:lpwstr>Istandgjøring og merking av legemidler</vt:lpwstr>
  </property>
  <property fmtid="{D5CDD505-2E9C-101B-9397-08002B2CF9AE}" pid="31" name="XDF18052">
    <vt:lpwstr>Avfallsplakat</vt:lpwstr>
  </property>
  <property fmtid="{D5CDD505-2E9C-101B-9397-08002B2CF9AE}" pid="32" name="XDF26226">
    <vt:lpwstr>Retningslinjer for legemiddelhåndtering ved Barne- og ungdomsklinikken</vt:lpwstr>
  </property>
  <property fmtid="{D5CDD505-2E9C-101B-9397-08002B2CF9AE}" pid="33" name="XDL14627">
    <vt:lpwstr>1.2.2.3-01 Istandgjøring og merking av legemidler</vt:lpwstr>
  </property>
  <property fmtid="{D5CDD505-2E9C-101B-9397-08002B2CF9AE}" pid="34" name="XDL18052">
    <vt:lpwstr>1.8.3-01 Avfallsplakat</vt:lpwstr>
  </property>
  <property fmtid="{D5CDD505-2E9C-101B-9397-08002B2CF9AE}" pid="35" name="XDL26226">
    <vt:lpwstr>5.6.1-21 Retningslinjer for legemiddelhåndtering ved Barne- og ungdomsklinikken</vt:lpwstr>
  </property>
  <property fmtid="{D5CDD505-2E9C-101B-9397-08002B2CF9AE}" pid="36" name="XDT14627">
    <vt:lpwstr>Istandgjøring og merking av legemidler</vt:lpwstr>
  </property>
  <property fmtid="{D5CDD505-2E9C-101B-9397-08002B2CF9AE}" pid="37" name="XDT18052">
    <vt:lpwstr>Avfallsplakat</vt:lpwstr>
  </property>
  <property fmtid="{D5CDD505-2E9C-101B-9397-08002B2CF9AE}" pid="38" name="XDT26226">
    <vt:lpwstr>Retningslinjer for legemiddelhåndtering ved Barne- og ungdomsklinikken</vt:lpwstr>
  </property>
</Properties>
</file>