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6344625D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</w:t>
            </w:r>
            <w:r>
              <w:rPr>
                <w:rStyle w:val="Hyperlink"/>
              </w:rPr>
              <w:t>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63446267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175AE5" w14:paraId="63446268" w14:textId="4C05AA7C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barn et trygt og godt psykososialt miljø</w:t>
      </w:r>
      <w:r>
        <w:rPr>
          <w:rFonts w:cstheme="minorHAnsi"/>
          <w:color w:val="808080" w:themeColor="background1" w:themeShade="80"/>
        </w:rPr>
        <w:tab/>
      </w:r>
    </w:p>
    <w:p w:rsidR="002744C3" w:rsidP="00066A58" w14:paraId="63446269" w14:textId="77777777">
      <w:pPr>
        <w:pStyle w:val="Heading1"/>
        <w:spacing w:line="259" w:lineRule="auto"/>
      </w:pPr>
      <w:bookmarkStart w:id="2" w:name="_Toc256000001"/>
      <w:r>
        <w:t>Målgruppe og a</w:t>
      </w:r>
      <w:r>
        <w:t>vgrensning</w:t>
      </w:r>
      <w:bookmarkEnd w:id="2"/>
    </w:p>
    <w:p w:rsidR="00C450FE" w:rsidRPr="00C450FE" w:rsidP="00175AE5" w14:paraId="6344626A" w14:textId="1B176ED5">
      <w:pPr>
        <w:spacing w:line="259" w:lineRule="auto"/>
        <w:ind w:left="431"/>
      </w:pPr>
      <w:r>
        <w:t>Ansatte i barnehagene</w:t>
      </w:r>
    </w:p>
    <w:p w:rsidR="00DF7BA8" w:rsidP="00066A58" w14:paraId="6344626B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6344626C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6344626D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175AE5" w14:paraId="6344626E" w14:textId="44F0F6A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Styrer, barnehagesjef</w:t>
      </w:r>
    </w:p>
    <w:p w:rsidR="00DF7BA8" w:rsidRPr="00DF7BA8" w:rsidP="00066A58" w14:paraId="6344626F" w14:textId="77777777">
      <w:pPr>
        <w:spacing w:line="259" w:lineRule="auto"/>
        <w:rPr>
          <w:rFonts w:cstheme="minorHAnsi"/>
        </w:rPr>
      </w:pPr>
    </w:p>
    <w:p w:rsidR="00510BDF" w:rsidP="00066A58" w14:paraId="63446270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175AE5" w:rsidRPr="001807EE" w:rsidP="00175AE5" w14:paraId="2DDFAF6F" w14:textId="77777777">
      <w:pPr>
        <w:rPr>
          <w:rStyle w:val="eop"/>
          <w:rFonts w:cstheme="minorHAnsi"/>
          <w:sz w:val="18"/>
          <w:szCs w:val="22"/>
        </w:rPr>
      </w:pPr>
      <w:r>
        <w:rPr>
          <w:rFonts w:ascii="Calibri" w:hAnsi="Calibri" w:cs="Calibri"/>
          <w:sz w:val="20"/>
          <w:szCs w:val="22"/>
        </w:rPr>
        <w:t xml:space="preserve">Alle som arbeider i barnehagen skal sikre et godt psykososialt barnehagemiljø, og følge med på hvordan barna har det i barnehagen. </w:t>
      </w:r>
      <w:r w:rsidRPr="00640E77">
        <w:rPr>
          <w:rFonts w:cstheme="minorHAnsi"/>
          <w:color w:val="333333"/>
          <w:sz w:val="20"/>
          <w:szCs w:val="21"/>
        </w:rPr>
        <w:t xml:space="preserve">I samhandling med andre legges grunnlaget for læring og sosial kompetanse. </w:t>
      </w:r>
      <w:r>
        <w:rPr>
          <w:rFonts w:ascii="Calibri" w:hAnsi="Calibri" w:cs="Calibri"/>
          <w:sz w:val="20"/>
          <w:szCs w:val="22"/>
        </w:rPr>
        <w:t>Vi skal legge til rette for omsorgsfulle relasjoner mellom barna og personalet og mellom barna som er grunnlaget for trivsel, glede, vennskap og mestring.</w:t>
      </w:r>
    </w:p>
    <w:p w:rsidR="00175AE5" w:rsidP="00175AE5" w14:paraId="795A068B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  <w:sz w:val="20"/>
          <w:szCs w:val="21"/>
        </w:rPr>
      </w:pPr>
    </w:p>
    <w:p w:rsidR="00175AE5" w:rsidRPr="003F08FA" w:rsidP="00175AE5" w14:paraId="0DB9FECE" w14:textId="77777777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333333"/>
          <w:sz w:val="20"/>
          <w:szCs w:val="21"/>
        </w:rPr>
      </w:pPr>
      <w:r>
        <w:rPr>
          <w:rStyle w:val="eop"/>
          <w:rFonts w:asciiTheme="minorHAnsi" w:hAnsiTheme="minorHAnsi" w:cstheme="minorHAnsi"/>
          <w:b/>
          <w:color w:val="333333"/>
          <w:sz w:val="20"/>
          <w:szCs w:val="21"/>
        </w:rPr>
        <w:t>T</w:t>
      </w:r>
      <w:r w:rsidRPr="003F08FA">
        <w:rPr>
          <w:rStyle w:val="eop"/>
          <w:rFonts w:asciiTheme="minorHAnsi" w:hAnsiTheme="minorHAnsi" w:cstheme="minorHAnsi"/>
          <w:b/>
          <w:color w:val="333333"/>
          <w:sz w:val="20"/>
          <w:szCs w:val="21"/>
        </w:rPr>
        <w:t>rygt og godt psykososialt barnehagemiljø</w:t>
      </w:r>
    </w:p>
    <w:p w:rsidR="00175AE5" w:rsidP="00175AE5" w14:paraId="3370E580" w14:textId="77777777">
      <w:pPr>
        <w:pStyle w:val="paragraph"/>
        <w:shd w:val="clear" w:color="auto" w:fill="FFFFFF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color w:val="333333"/>
          <w:sz w:val="20"/>
          <w:szCs w:val="21"/>
        </w:rPr>
      </w:pPr>
      <w:r w:rsidRPr="003F08FA">
        <w:rPr>
          <w:rStyle w:val="normaltextrun"/>
          <w:rFonts w:asciiTheme="minorHAnsi" w:hAnsiTheme="minorHAnsi" w:cstheme="minorHAnsi"/>
          <w:color w:val="333333"/>
          <w:sz w:val="20"/>
          <w:szCs w:val="21"/>
        </w:rPr>
        <w:t>Oppmerksomhet fra kompetente og varme voksne er viktig for barns trivsel i barnehagen. Måten personalet møter og anerkjenner barnet på, er avgjørende for hvordan barnet opplever seg selv.</w:t>
      </w:r>
      <w:r w:rsidRPr="003F08FA">
        <w:rPr>
          <w:rStyle w:val="eop"/>
          <w:rFonts w:asciiTheme="minorHAnsi" w:hAnsiTheme="minorHAnsi" w:cstheme="minorHAnsi"/>
          <w:color w:val="333333"/>
          <w:sz w:val="20"/>
          <w:szCs w:val="21"/>
        </w:rPr>
        <w:t> </w:t>
      </w:r>
    </w:p>
    <w:p w:rsidR="00175AE5" w:rsidP="00175AE5" w14:paraId="0D212FFA" w14:textId="77777777">
      <w:pPr>
        <w:pStyle w:val="paragraph"/>
        <w:shd w:val="clear" w:color="auto" w:fill="FFFFFF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color w:val="333333"/>
          <w:sz w:val="20"/>
          <w:szCs w:val="21"/>
        </w:rPr>
      </w:pPr>
    </w:p>
    <w:p w:rsidR="00175AE5" w:rsidRPr="00F651D3" w:rsidP="00175AE5" w14:paraId="4D3A4071" w14:textId="77777777">
      <w:pPr>
        <w:pStyle w:val="paragraph"/>
        <w:numPr>
          <w:ilvl w:val="1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16"/>
          <w:szCs w:val="18"/>
        </w:rPr>
      </w:pPr>
      <w:r>
        <w:rPr>
          <w:rStyle w:val="eop"/>
          <w:rFonts w:asciiTheme="minorHAnsi" w:hAnsiTheme="minorHAnsi" w:cstheme="minorHAnsi"/>
          <w:i/>
          <w:color w:val="333333"/>
          <w:sz w:val="20"/>
          <w:szCs w:val="21"/>
        </w:rPr>
        <w:t>Skape et trygt og godt psykososialt barnehagemiljø</w:t>
      </w:r>
      <w:r w:rsidRPr="00F651D3">
        <w:rPr>
          <w:rStyle w:val="eop"/>
          <w:rFonts w:asciiTheme="minorHAnsi" w:hAnsiTheme="minorHAnsi" w:cstheme="minorHAnsi"/>
          <w:i/>
          <w:color w:val="333333"/>
          <w:sz w:val="20"/>
          <w:szCs w:val="21"/>
        </w:rPr>
        <w:t>:</w:t>
      </w:r>
    </w:p>
    <w:p w:rsidR="00175AE5" w:rsidRPr="00175AE5" w:rsidP="00175AE5" w14:paraId="4EC718D9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normaltextrun"/>
          <w:i/>
          <w:sz w:val="12"/>
          <w:szCs w:val="18"/>
        </w:rPr>
      </w:pPr>
      <w:r w:rsidRPr="00175AE5">
        <w:rPr>
          <w:rStyle w:val="normaltextrun"/>
          <w:color w:val="333333"/>
          <w:sz w:val="20"/>
          <w:szCs w:val="21"/>
        </w:rPr>
        <w:t>Hjelpe barna til å bygge gode relasjoner til hverandre</w:t>
      </w:r>
    </w:p>
    <w:p w:rsidR="00175AE5" w:rsidRPr="00175AE5" w:rsidP="00175AE5" w14:paraId="471128F4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12"/>
          <w:szCs w:val="18"/>
        </w:rPr>
      </w:pPr>
      <w:r w:rsidRPr="00175AE5">
        <w:rPr>
          <w:rStyle w:val="normaltextrun"/>
          <w:color w:val="333333"/>
          <w:sz w:val="20"/>
          <w:szCs w:val="21"/>
        </w:rPr>
        <w:t>Være bevisst egne relasjoner til det enkelte barn.</w:t>
      </w:r>
      <w:r w:rsidRPr="00175AE5">
        <w:rPr>
          <w:rStyle w:val="eop"/>
          <w:color w:val="333333"/>
          <w:sz w:val="20"/>
          <w:szCs w:val="21"/>
        </w:rPr>
        <w:t> </w:t>
      </w:r>
    </w:p>
    <w:p w:rsidR="00175AE5" w:rsidRPr="00175AE5" w:rsidP="00175AE5" w14:paraId="785CF699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normaltextrun"/>
          <w:i/>
          <w:sz w:val="20"/>
        </w:rPr>
      </w:pPr>
      <w:r w:rsidRPr="00175AE5">
        <w:rPr>
          <w:rStyle w:val="normaltextrun"/>
          <w:color w:val="333333"/>
          <w:sz w:val="20"/>
          <w:szCs w:val="38"/>
        </w:rPr>
        <w:t>Ha kompetanse på lek, vennskap og sosial kompetanse for å styrke gode relasjoner i barnehagen</w:t>
      </w:r>
    </w:p>
    <w:p w:rsidR="00175AE5" w:rsidRPr="00175AE5" w:rsidP="00175AE5" w14:paraId="216D433F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rFonts w:ascii="Calibri" w:hAnsi="Calibri"/>
          <w:i/>
          <w:sz w:val="20"/>
        </w:rPr>
      </w:pPr>
      <w:r w:rsidRPr="00175AE5">
        <w:rPr>
          <w:rStyle w:val="normaltextrun"/>
          <w:color w:val="333333"/>
          <w:sz w:val="20"/>
          <w:szCs w:val="38"/>
        </w:rPr>
        <w:t>Engasjere seg i arbeidet med å opprettholde et vennlig og inkluderende leke- og oppvekstmiljø. </w:t>
      </w:r>
      <w:r w:rsidRPr="00175AE5">
        <w:rPr>
          <w:rStyle w:val="eop"/>
          <w:color w:val="333333"/>
          <w:sz w:val="20"/>
          <w:szCs w:val="38"/>
        </w:rPr>
        <w:t> </w:t>
      </w:r>
    </w:p>
    <w:p w:rsidR="00175AE5" w:rsidRPr="00175AE5" w:rsidP="00175AE5" w14:paraId="77B97E82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rFonts w:ascii="Calibri" w:hAnsi="Calibri"/>
          <w:i/>
          <w:sz w:val="20"/>
        </w:rPr>
      </w:pPr>
      <w:r w:rsidRPr="00175AE5">
        <w:rPr>
          <w:rStyle w:val="eop"/>
          <w:color w:val="333333"/>
          <w:sz w:val="20"/>
          <w:szCs w:val="38"/>
        </w:rPr>
        <w:t>Skape tid og rom for lek</w:t>
      </w:r>
    </w:p>
    <w:p w:rsidR="00175AE5" w:rsidRPr="00175AE5" w:rsidP="00175AE5" w14:paraId="22372B07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rFonts w:ascii="Calibri" w:hAnsi="Calibri"/>
          <w:i/>
          <w:sz w:val="20"/>
        </w:rPr>
      </w:pPr>
      <w:r w:rsidRPr="00175AE5">
        <w:rPr>
          <w:rStyle w:val="eop"/>
          <w:color w:val="333333"/>
          <w:sz w:val="20"/>
          <w:szCs w:val="38"/>
        </w:rPr>
        <w:t>Være en støtte for barna i leken</w:t>
      </w:r>
    </w:p>
    <w:p w:rsidR="00175AE5" w:rsidRPr="00175AE5" w:rsidP="00175AE5" w14:paraId="397A714D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rFonts w:ascii="Calibri" w:hAnsi="Calibri"/>
          <w:i/>
          <w:sz w:val="20"/>
        </w:rPr>
      </w:pPr>
      <w:r w:rsidRPr="00175AE5">
        <w:rPr>
          <w:rStyle w:val="eop"/>
          <w:color w:val="333333"/>
          <w:sz w:val="20"/>
          <w:szCs w:val="38"/>
        </w:rPr>
        <w:t>Legge til rette det fysiske lekemiljøet som stimulerer til variert lek med ulike typer lekemateriell</w:t>
      </w:r>
    </w:p>
    <w:p w:rsidR="00175AE5" w:rsidRPr="00AD7867" w:rsidP="00175AE5" w14:paraId="295974EF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i/>
        </w:rPr>
      </w:pPr>
      <w:r w:rsidRPr="00175AE5">
        <w:rPr>
          <w:rStyle w:val="normaltextrun"/>
          <w:color w:val="333333"/>
          <w:sz w:val="20"/>
          <w:szCs w:val="21"/>
        </w:rPr>
        <w:t>Være autoritative voksne – med dette menes voksne som viser innlevelse og varme i</w:t>
      </w:r>
      <w:r w:rsidRPr="00175AE5">
        <w:rPr>
          <w:rStyle w:val="eop"/>
          <w:color w:val="333333"/>
          <w:sz w:val="20"/>
          <w:szCs w:val="21"/>
        </w:rPr>
        <w:t> </w:t>
      </w:r>
      <w:r w:rsidRPr="00175AE5">
        <w:rPr>
          <w:rStyle w:val="normaltextrun"/>
          <w:color w:val="333333"/>
          <w:sz w:val="20"/>
          <w:szCs w:val="21"/>
        </w:rPr>
        <w:t xml:space="preserve">relasjoner samtidig som de setter grenser og stiller krav til </w:t>
      </w:r>
      <w:r w:rsidRPr="00AD7867">
        <w:rPr>
          <w:rStyle w:val="normaltextrun"/>
          <w:color w:val="333333"/>
          <w:szCs w:val="21"/>
        </w:rPr>
        <w:t>barna  </w:t>
      </w:r>
      <w:r w:rsidRPr="00AD7867">
        <w:rPr>
          <w:rStyle w:val="eop"/>
          <w:color w:val="333333"/>
          <w:szCs w:val="21"/>
        </w:rPr>
        <w:t> </w:t>
      </w:r>
    </w:p>
    <w:p w:rsidR="00175AE5" w:rsidRPr="00175AE5" w:rsidP="00175AE5" w14:paraId="67E7C61F" w14:textId="2D7D39EA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i/>
          <w:sz w:val="20"/>
        </w:rPr>
      </w:pPr>
      <w:r w:rsidRPr="00175AE5">
        <w:rPr>
          <w:rStyle w:val="normaltextrun"/>
          <w:color w:val="333333"/>
          <w:sz w:val="20"/>
          <w:szCs w:val="21"/>
        </w:rPr>
        <w:t>Være gode rollemodeller i det sosiale felleskapet</w:t>
      </w:r>
      <w:r w:rsidRPr="00175AE5">
        <w:rPr>
          <w:rStyle w:val="eop"/>
          <w:color w:val="333333"/>
          <w:sz w:val="20"/>
          <w:szCs w:val="21"/>
        </w:rPr>
        <w:t> </w:t>
      </w:r>
    </w:p>
    <w:p w:rsidR="00175AE5" w:rsidRPr="00175AE5" w:rsidP="00175AE5" w14:paraId="38238672" w14:textId="77777777">
      <w:pPr>
        <w:pStyle w:val="ListParagraph"/>
        <w:widowControl w:val="0"/>
        <w:spacing w:after="120"/>
        <w:ind w:left="1789"/>
        <w:rPr>
          <w:rStyle w:val="eop"/>
          <w:i/>
          <w:sz w:val="20"/>
        </w:rPr>
      </w:pPr>
    </w:p>
    <w:p w:rsidR="00175AE5" w:rsidRPr="00175AE5" w:rsidP="00175AE5" w14:paraId="41A8702C" w14:textId="46E897C3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i/>
          <w:sz w:val="20"/>
        </w:rPr>
      </w:pPr>
      <w:r w:rsidRPr="00175AE5">
        <w:rPr>
          <w:rStyle w:val="normaltextrun"/>
          <w:color w:val="333333"/>
          <w:sz w:val="20"/>
          <w:szCs w:val="21"/>
        </w:rPr>
        <w:t>Være aktive og engasjerte voksne som involverer seg i lek,</w:t>
      </w:r>
      <w:r>
        <w:rPr>
          <w:rStyle w:val="normaltextrun"/>
          <w:color w:val="333333"/>
          <w:sz w:val="20"/>
          <w:szCs w:val="21"/>
        </w:rPr>
        <w:t xml:space="preserve"> </w:t>
      </w:r>
      <w:r w:rsidRPr="00175AE5">
        <w:rPr>
          <w:rStyle w:val="normaltextrun"/>
          <w:color w:val="333333"/>
          <w:sz w:val="20"/>
          <w:szCs w:val="21"/>
        </w:rPr>
        <w:t>overgangssituasjoner, måltid mm.</w:t>
      </w:r>
      <w:r w:rsidRPr="00175AE5">
        <w:rPr>
          <w:rStyle w:val="eop"/>
          <w:color w:val="333333"/>
          <w:sz w:val="20"/>
          <w:szCs w:val="21"/>
        </w:rPr>
        <w:t> </w:t>
      </w:r>
    </w:p>
    <w:p w:rsidR="00175AE5" w:rsidRPr="00175AE5" w:rsidP="00175AE5" w14:paraId="75E42AD0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i/>
          <w:sz w:val="20"/>
        </w:rPr>
      </w:pPr>
      <w:r w:rsidRPr="00175AE5">
        <w:rPr>
          <w:rStyle w:val="normaltextrun"/>
          <w:color w:val="333333"/>
          <w:sz w:val="20"/>
          <w:szCs w:val="21"/>
        </w:rPr>
        <w:t>Være bevisst sin kommunikasjon med barna</w:t>
      </w:r>
      <w:r w:rsidRPr="00175AE5">
        <w:rPr>
          <w:rStyle w:val="eop"/>
          <w:color w:val="333333"/>
          <w:sz w:val="20"/>
          <w:szCs w:val="21"/>
        </w:rPr>
        <w:t> </w:t>
      </w:r>
    </w:p>
    <w:p w:rsidR="00175AE5" w:rsidRPr="00175AE5" w:rsidP="00175AE5" w14:paraId="4D4B5DCE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eop"/>
          <w:i/>
          <w:sz w:val="20"/>
        </w:rPr>
      </w:pPr>
      <w:r w:rsidRPr="00175AE5">
        <w:rPr>
          <w:rStyle w:val="normaltextrun"/>
          <w:color w:val="333333"/>
          <w:sz w:val="20"/>
        </w:rPr>
        <w:t>Anerkjenne barnas følelser uten at handlingen nødvendigvis anerkjennes</w:t>
      </w:r>
      <w:r w:rsidRPr="00175AE5">
        <w:rPr>
          <w:rStyle w:val="eop"/>
          <w:color w:val="333333"/>
          <w:sz w:val="20"/>
        </w:rPr>
        <w:t> </w:t>
      </w:r>
    </w:p>
    <w:p w:rsidR="00175AE5" w:rsidRPr="00175AE5" w:rsidP="00175AE5" w14:paraId="5F5A8592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rStyle w:val="normaltextrun"/>
          <w:color w:val="333333"/>
          <w:sz w:val="20"/>
        </w:rPr>
        <w:t>Hjelpe barna til å utvikle en positiv holdning til seg selv</w:t>
      </w:r>
      <w:r w:rsidRPr="00175AE5">
        <w:rPr>
          <w:rStyle w:val="eop"/>
          <w:color w:val="333333"/>
          <w:sz w:val="20"/>
        </w:rPr>
        <w:t> </w:t>
      </w:r>
    </w:p>
    <w:p w:rsidR="00175AE5" w:rsidRPr="00175AE5" w:rsidP="00175AE5" w14:paraId="2EC314CC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rStyle w:val="normaltextrun"/>
          <w:color w:val="333333"/>
          <w:sz w:val="20"/>
        </w:rPr>
        <w:t>Utvikle barnas empati, og evne til å vise medfølelse og ta hensyn</w:t>
      </w:r>
      <w:r w:rsidRPr="00175AE5">
        <w:rPr>
          <w:rStyle w:val="eop"/>
          <w:color w:val="333333"/>
          <w:sz w:val="20"/>
        </w:rPr>
        <w:t> </w:t>
      </w:r>
    </w:p>
    <w:p w:rsidR="00175AE5" w:rsidRPr="00175AE5" w:rsidP="00175AE5" w14:paraId="0D019906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rStyle w:val="normaltextrun"/>
          <w:color w:val="333333"/>
          <w:sz w:val="20"/>
        </w:rPr>
        <w:t>Hjelpe barna til å hevde seg selv og sine ønsker i lek og i samtaler</w:t>
      </w:r>
      <w:r w:rsidRPr="00175AE5">
        <w:rPr>
          <w:rStyle w:val="eop"/>
          <w:color w:val="333333"/>
          <w:sz w:val="20"/>
        </w:rPr>
        <w:t> </w:t>
      </w:r>
    </w:p>
    <w:p w:rsidR="00175AE5" w:rsidRPr="00175AE5" w:rsidP="00175AE5" w14:paraId="11583687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rStyle w:val="normaltextrun"/>
          <w:color w:val="333333"/>
          <w:sz w:val="20"/>
        </w:rPr>
        <w:t>Hjelpe barna til selvkontroll i konflikter, og til å utsette egne behov</w:t>
      </w:r>
      <w:r w:rsidRPr="00175AE5">
        <w:rPr>
          <w:rStyle w:val="eop"/>
          <w:color w:val="333333"/>
          <w:sz w:val="20"/>
        </w:rPr>
        <w:t> </w:t>
      </w:r>
    </w:p>
    <w:p w:rsidR="00175AE5" w:rsidRPr="00175AE5" w:rsidP="00175AE5" w14:paraId="00308721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normaltextrun"/>
          <w:i/>
          <w:sz w:val="20"/>
        </w:rPr>
      </w:pPr>
      <w:r w:rsidRPr="00175AE5">
        <w:rPr>
          <w:rStyle w:val="normaltextrun"/>
          <w:color w:val="333333"/>
          <w:sz w:val="20"/>
        </w:rPr>
        <w:t>Hjelpe barna til å sette ord på tanker og følelser</w:t>
      </w:r>
    </w:p>
    <w:p w:rsidR="00175AE5" w:rsidRPr="00175AE5" w:rsidP="00175AE5" w14:paraId="60BCA54C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rStyle w:val="normaltextrun"/>
          <w:i/>
          <w:sz w:val="20"/>
        </w:rPr>
      </w:pPr>
      <w:r w:rsidRPr="00175AE5">
        <w:rPr>
          <w:rStyle w:val="normaltextrun"/>
          <w:color w:val="333333"/>
          <w:sz w:val="20"/>
        </w:rPr>
        <w:t>Forebygge, håndtere, stoppe og følge opp krenkelser</w:t>
      </w:r>
    </w:p>
    <w:p w:rsidR="00175AE5" w:rsidRPr="00175AE5" w:rsidP="00175AE5" w14:paraId="401E4A2C" w14:textId="77777777">
      <w:pPr>
        <w:rPr>
          <w:rStyle w:val="eop"/>
          <w:rFonts w:cstheme="minorHAnsi"/>
          <w:sz w:val="20"/>
        </w:rPr>
      </w:pPr>
    </w:p>
    <w:p w:rsidR="00175AE5" w:rsidRPr="00175AE5" w:rsidP="00175AE5" w14:paraId="651061FC" w14:textId="77777777">
      <w:pPr>
        <w:pStyle w:val="ListParagraph"/>
        <w:widowControl w:val="0"/>
        <w:numPr>
          <w:ilvl w:val="1"/>
          <w:numId w:val="29"/>
        </w:numPr>
        <w:spacing w:after="120"/>
        <w:rPr>
          <w:rStyle w:val="eop"/>
          <w:sz w:val="20"/>
        </w:rPr>
      </w:pPr>
      <w:r w:rsidRPr="00175AE5">
        <w:rPr>
          <w:rStyle w:val="eop"/>
          <w:sz w:val="20"/>
        </w:rPr>
        <w:t>Vurdering av om barnehagemiljøet er «trygt og godt»</w:t>
      </w:r>
    </w:p>
    <w:p w:rsidR="00175AE5" w:rsidRPr="00175AE5" w:rsidP="00175AE5" w14:paraId="408BDEE2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Å ha et trygt og godt barnehagemiljø innebærer at barna skal ha et barnehagemiljø som fremmer helse, trivsel, lek og læring</w:t>
      </w:r>
    </w:p>
    <w:p w:rsidR="00175AE5" w:rsidRPr="00175AE5" w:rsidP="00175AE5" w14:paraId="50F251E0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Det "psykososiale barnehagemiljøet" gjelder generelle, grunnleggende faktorer</w:t>
      </w:r>
    </w:p>
    <w:p w:rsidR="00175AE5" w:rsidRPr="00175AE5" w:rsidP="00175AE5" w14:paraId="7B3BED0A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Personalet må kjenne barna for å vite om hendelser viser at barnehagemiljøet ikke er trygt og godt, eller om det gjelder enkeltstående episoder</w:t>
      </w:r>
    </w:p>
    <w:p w:rsidR="00175AE5" w:rsidRPr="00175AE5" w:rsidP="00175AE5" w14:paraId="4501A3B3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Barnehagemiljøet kan være trygt og godt selv om det skjer enkelthendelser der barn krenker hverandre</w:t>
      </w:r>
    </w:p>
    <w:p w:rsidR="00175AE5" w:rsidRPr="00175AE5" w:rsidP="00175AE5" w14:paraId="6AF1E8A9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Barn kan ha utfordringer (for eksempel søvn om dagen eller spising) uten at det skyldes barnehagemiljøet</w:t>
      </w:r>
    </w:p>
    <w:p w:rsidR="00175AE5" w:rsidRPr="00175AE5" w:rsidP="00175AE5" w14:paraId="5D77850B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Enkelte barn kan være særlig sårbare på grunn av personlige forhold som funksjonsevne, atferdsvansker, familie- og hjemmesituasjon, religion, kjønnsuttrykk, eller tidligere krenkelser</w:t>
      </w:r>
    </w:p>
    <w:p w:rsidR="00175AE5" w:rsidRPr="00175AE5" w:rsidP="00175AE5" w14:paraId="4D37D555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Årsaken til utrygghet hos barn kan ligge utenfor barnehagen eller tilbake i tid</w:t>
      </w:r>
    </w:p>
    <w:p w:rsidR="00175AE5" w:rsidRPr="00175AE5" w:rsidP="00175AE5" w14:paraId="71FFEBA7" w14:textId="77777777">
      <w:pPr>
        <w:pStyle w:val="ListParagraph"/>
        <w:widowControl w:val="0"/>
        <w:numPr>
          <w:ilvl w:val="0"/>
          <w:numId w:val="19"/>
        </w:numPr>
        <w:spacing w:after="120"/>
        <w:rPr>
          <w:i/>
          <w:sz w:val="20"/>
        </w:rPr>
      </w:pPr>
      <w:r w:rsidRPr="00175AE5">
        <w:rPr>
          <w:sz w:val="20"/>
        </w:rPr>
        <w:t>Vurderingen av barnehagemiljøet kan bygge på barnets opplevelse og foreldrenes oppfatning, eller på oppfatningen til personalet i barnehagen</w:t>
      </w:r>
    </w:p>
    <w:p w:rsidR="00175AE5" w:rsidP="00175AE5" w14:paraId="02005457" w14:textId="77777777">
      <w:pPr>
        <w:ind w:left="1789" w:hanging="360"/>
        <w:rPr>
          <w:rStyle w:val="eop"/>
          <w:rFonts w:cstheme="minorHAnsi"/>
        </w:rPr>
      </w:pPr>
    </w:p>
    <w:p w:rsidR="00175AE5" w:rsidRPr="00AD7867" w:rsidP="00175AE5" w14:paraId="61B04C05" w14:textId="77777777">
      <w:pPr>
        <w:pStyle w:val="ListParagraph"/>
        <w:widowControl w:val="0"/>
        <w:numPr>
          <w:ilvl w:val="0"/>
          <w:numId w:val="20"/>
        </w:numPr>
        <w:spacing w:after="120"/>
        <w:rPr>
          <w:rStyle w:val="eop"/>
          <w:b/>
          <w:i/>
        </w:rPr>
      </w:pPr>
      <w:r w:rsidRPr="00AD7867">
        <w:rPr>
          <w:rStyle w:val="eop"/>
          <w:b/>
        </w:rPr>
        <w:t>Barnehagen skal ikke godt</w:t>
      </w:r>
      <w:r>
        <w:rPr>
          <w:rStyle w:val="eop"/>
          <w:b/>
        </w:rPr>
        <w:t>a</w:t>
      </w:r>
      <w:r w:rsidRPr="00AD7867">
        <w:rPr>
          <w:rStyle w:val="eop"/>
          <w:b/>
        </w:rPr>
        <w:t xml:space="preserve"> krenkelser</w:t>
      </w:r>
    </w:p>
    <w:p w:rsidR="00175AE5" w:rsidP="00175AE5" w14:paraId="4361416C" w14:textId="77777777">
      <w:pPr>
        <w:pStyle w:val="ListParagraph"/>
        <w:ind w:left="1789"/>
        <w:rPr>
          <w:rStyle w:val="eop"/>
        </w:rPr>
      </w:pPr>
    </w:p>
    <w:p w:rsidR="00175AE5" w:rsidRPr="00AD7867" w:rsidP="00175AE5" w14:paraId="0517A268" w14:textId="77777777">
      <w:pPr>
        <w:ind w:firstLine="360"/>
        <w:rPr>
          <w:rStyle w:val="eop"/>
          <w:rFonts w:cstheme="minorHAnsi"/>
          <w:i/>
          <w:sz w:val="20"/>
        </w:rPr>
      </w:pPr>
      <w:r w:rsidRPr="00AD7867">
        <w:rPr>
          <w:rStyle w:val="eop"/>
          <w:rFonts w:cstheme="minorHAnsi"/>
          <w:i/>
          <w:sz w:val="20"/>
        </w:rPr>
        <w:t xml:space="preserve">2.1 </w:t>
      </w:r>
      <w:r w:rsidRPr="00AD7867">
        <w:rPr>
          <w:rStyle w:val="eop"/>
          <w:rFonts w:cstheme="minorHAnsi"/>
          <w:i/>
          <w:sz w:val="20"/>
        </w:rPr>
        <w:tab/>
        <w:t>Hva er en krenkelse?</w:t>
      </w:r>
    </w:p>
    <w:p w:rsidR="00175AE5" w:rsidRPr="00175AE5" w:rsidP="00175AE5" w14:paraId="76BE1EE8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Krenkelser kan være utestenging, mobbing, vold, diskriminering og trakassering</w:t>
      </w:r>
    </w:p>
    <w:p w:rsidR="00175AE5" w:rsidRPr="00175AE5" w:rsidP="00175AE5" w14:paraId="76B4B425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Krenkelser kan skje ved ytring, aktiv handling eller mer passiv opptreden som er rettet direkte mot ett eller flere barn</w:t>
      </w:r>
    </w:p>
    <w:p w:rsidR="00175AE5" w:rsidRPr="00175AE5" w:rsidP="00175AE5" w14:paraId="0D6FF80A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Hva som er en krenkelse skal vurderes objektivt og helhetlig, men subjektivt opplevde krenkelser kan likevel utløse aktivitetsplikt</w:t>
      </w:r>
    </w:p>
    <w:p w:rsidR="00175AE5" w:rsidRPr="00175AE5" w:rsidP="00175AE5" w14:paraId="1B8B5035" w14:textId="77777777">
      <w:pPr>
        <w:pStyle w:val="ListParagraph"/>
        <w:ind w:left="1789"/>
        <w:rPr>
          <w:rStyle w:val="eop"/>
          <w:sz w:val="20"/>
        </w:rPr>
      </w:pPr>
    </w:p>
    <w:p w:rsidR="00175AE5" w:rsidRPr="00AD7867" w:rsidP="00175AE5" w14:paraId="4A90BA0D" w14:textId="77777777">
      <w:pPr>
        <w:ind w:firstLine="708"/>
        <w:rPr>
          <w:rStyle w:val="eop"/>
          <w:rFonts w:cstheme="minorHAnsi"/>
          <w:i/>
          <w:sz w:val="20"/>
        </w:rPr>
      </w:pPr>
      <w:r w:rsidRPr="00AD7867">
        <w:rPr>
          <w:rStyle w:val="eop"/>
          <w:rFonts w:cstheme="minorHAnsi"/>
          <w:i/>
          <w:sz w:val="20"/>
        </w:rPr>
        <w:t>2.2 Aktivitetsplikt ved krenkelser: Gripe inn og stanse</w:t>
      </w:r>
    </w:p>
    <w:p w:rsidR="00175AE5" w:rsidRPr="00175AE5" w:rsidP="00175AE5" w14:paraId="2D3E526D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Plikten inntrer når personalet er vitne til at et barn krenkes av andre barn</w:t>
      </w:r>
    </w:p>
    <w:p w:rsidR="00175AE5" w:rsidRPr="00175AE5" w:rsidP="00175AE5" w14:paraId="4AECE0EF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Personalet skal gripe inn for å stanse, korrigere eller veilede barn som har negativ oppførsel, eller for å støtte eller inkludere barn som blir utsatt for krenkelse</w:t>
      </w:r>
    </w:p>
    <w:p w:rsidR="00175AE5" w:rsidRPr="00175AE5" w:rsidP="00175AE5" w14:paraId="7C7E19A5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Når barn krenkes av en voksen: (1) Gripe inn og stanse og (2) Melde fra til styreren straks</w:t>
      </w:r>
    </w:p>
    <w:p w:rsidR="00175AE5" w:rsidP="00175AE5" w14:paraId="0CAAD391" w14:textId="77777777">
      <w:pPr>
        <w:pStyle w:val="ListParagraph"/>
        <w:ind w:left="1789"/>
        <w:rPr>
          <w:rStyle w:val="eop"/>
          <w:i/>
        </w:rPr>
      </w:pPr>
    </w:p>
    <w:p w:rsidR="00175AE5" w:rsidRPr="00AD7867" w:rsidP="00175AE5" w14:paraId="108328A3" w14:textId="77777777">
      <w:pPr>
        <w:pStyle w:val="ListParagraph"/>
        <w:widowControl w:val="0"/>
        <w:numPr>
          <w:ilvl w:val="0"/>
          <w:numId w:val="20"/>
        </w:numPr>
        <w:spacing w:after="120"/>
        <w:rPr>
          <w:rStyle w:val="eop"/>
          <w:b/>
          <w:i/>
        </w:rPr>
      </w:pPr>
      <w:r w:rsidRPr="00AD7867">
        <w:rPr>
          <w:rStyle w:val="eop"/>
          <w:b/>
        </w:rPr>
        <w:t>Aktivitetspliktene: Følge med, melde, undersøke og sette inn tiltak</w:t>
      </w:r>
    </w:p>
    <w:p w:rsidR="00175AE5" w:rsidP="00175AE5" w14:paraId="12BAA938" w14:textId="77777777">
      <w:pPr>
        <w:pStyle w:val="ListParagraph"/>
        <w:ind w:left="1789"/>
        <w:rPr>
          <w:rStyle w:val="eop"/>
          <w:b/>
        </w:rPr>
      </w:pPr>
    </w:p>
    <w:p w:rsidR="00175AE5" w:rsidRPr="00962ED4" w:rsidP="00175AE5" w14:paraId="1DFA7F12" w14:textId="77777777">
      <w:pPr>
        <w:ind w:firstLine="360"/>
        <w:rPr>
          <w:rStyle w:val="eop"/>
          <w:rFonts w:cstheme="minorHAnsi"/>
          <w:i/>
          <w:sz w:val="20"/>
        </w:rPr>
      </w:pPr>
      <w:r w:rsidRPr="00962ED4">
        <w:rPr>
          <w:rStyle w:val="eop"/>
          <w:rFonts w:cstheme="minorHAnsi"/>
          <w:i/>
          <w:sz w:val="20"/>
        </w:rPr>
        <w:t>3.1</w:t>
      </w:r>
      <w:r w:rsidRPr="00962ED4">
        <w:rPr>
          <w:rStyle w:val="eop"/>
          <w:rFonts w:cstheme="minorHAnsi"/>
          <w:i/>
          <w:sz w:val="20"/>
        </w:rPr>
        <w:tab/>
        <w:t>Aktivitetspliktene inntrer ved «mistanke eller kjennskap»</w:t>
      </w:r>
    </w:p>
    <w:p w:rsidR="00175AE5" w:rsidRPr="00175AE5" w:rsidP="00175AE5" w14:paraId="2DE99215" w14:textId="77777777">
      <w:pPr>
        <w:pStyle w:val="ListParagraph"/>
        <w:widowControl w:val="0"/>
        <w:numPr>
          <w:ilvl w:val="0"/>
          <w:numId w:val="28"/>
        </w:numPr>
        <w:spacing w:after="120"/>
        <w:rPr>
          <w:i/>
          <w:sz w:val="20"/>
        </w:rPr>
      </w:pPr>
      <w:r w:rsidRPr="00175AE5">
        <w:rPr>
          <w:b/>
          <w:sz w:val="20"/>
        </w:rPr>
        <w:t>Mistanke</w:t>
      </w:r>
      <w:r w:rsidRPr="00175AE5">
        <w:rPr>
          <w:sz w:val="20"/>
        </w:rPr>
        <w:t xml:space="preserve"> vil si at man er usikker, men det kan hende, at et barn ikke har det trygt og godt</w:t>
      </w:r>
    </w:p>
    <w:p w:rsidR="00175AE5" w:rsidRPr="00175AE5" w:rsidP="00175AE5" w14:paraId="74960079" w14:textId="77777777">
      <w:pPr>
        <w:pStyle w:val="ListParagraph"/>
        <w:widowControl w:val="0"/>
        <w:numPr>
          <w:ilvl w:val="0"/>
          <w:numId w:val="28"/>
        </w:numPr>
        <w:spacing w:after="120"/>
        <w:rPr>
          <w:i/>
          <w:sz w:val="20"/>
        </w:rPr>
      </w:pPr>
      <w:r w:rsidRPr="00175AE5">
        <w:rPr>
          <w:b/>
          <w:sz w:val="20"/>
        </w:rPr>
        <w:t>Kjennskap</w:t>
      </w:r>
      <w:r w:rsidRPr="00175AE5">
        <w:rPr>
          <w:sz w:val="20"/>
        </w:rPr>
        <w:t xml:space="preserve"> vil si at man har sett eller hørt noe som tilsier at et barn ikke har det trygt og godt</w:t>
      </w:r>
    </w:p>
    <w:p w:rsidR="00175AE5" w:rsidRPr="00175AE5" w:rsidP="00175AE5" w14:paraId="399D21C9" w14:textId="77777777">
      <w:pPr>
        <w:pStyle w:val="ListParagraph"/>
        <w:widowControl w:val="0"/>
        <w:numPr>
          <w:ilvl w:val="0"/>
          <w:numId w:val="28"/>
        </w:numPr>
        <w:spacing w:after="120"/>
        <w:rPr>
          <w:i/>
          <w:sz w:val="20"/>
        </w:rPr>
      </w:pPr>
      <w:r w:rsidRPr="00175AE5">
        <w:rPr>
          <w:b/>
          <w:sz w:val="20"/>
        </w:rPr>
        <w:t>Terskelen skal være lav</w:t>
      </w:r>
      <w:r w:rsidRPr="00175AE5">
        <w:rPr>
          <w:sz w:val="20"/>
        </w:rPr>
        <w:t xml:space="preserve"> for det som vekker mistanke eller gir kjennskap</w:t>
      </w:r>
    </w:p>
    <w:p w:rsidR="00175AE5" w:rsidP="00175AE5" w14:paraId="5C25F15D" w14:textId="79F51D9C">
      <w:pPr>
        <w:ind w:left="1429"/>
        <w:rPr>
          <w:rStyle w:val="eop"/>
          <w:rFonts w:cstheme="minorHAnsi"/>
        </w:rPr>
      </w:pPr>
    </w:p>
    <w:p w:rsidR="00175AE5" w:rsidP="00175AE5" w14:paraId="4B7DF1E4" w14:textId="5A49ACF9">
      <w:pPr>
        <w:ind w:left="1429"/>
        <w:rPr>
          <w:rStyle w:val="eop"/>
          <w:rFonts w:cstheme="minorHAnsi"/>
        </w:rPr>
      </w:pPr>
    </w:p>
    <w:p w:rsidR="00175AE5" w:rsidP="00175AE5" w14:paraId="577DBF79" w14:textId="77777777">
      <w:pPr>
        <w:ind w:left="1429"/>
        <w:rPr>
          <w:rStyle w:val="eop"/>
          <w:rFonts w:cstheme="minorHAnsi"/>
        </w:rPr>
      </w:pPr>
    </w:p>
    <w:p w:rsidR="00175AE5" w:rsidRPr="00962ED4" w:rsidP="00175AE5" w14:paraId="36A9525B" w14:textId="77777777">
      <w:pPr>
        <w:ind w:firstLine="708"/>
        <w:rPr>
          <w:rStyle w:val="eop"/>
          <w:rFonts w:cstheme="minorHAnsi"/>
          <w:i/>
          <w:sz w:val="20"/>
        </w:rPr>
      </w:pPr>
      <w:r w:rsidRPr="00962ED4">
        <w:rPr>
          <w:rStyle w:val="eop"/>
          <w:rFonts w:cstheme="minorHAnsi"/>
          <w:i/>
          <w:sz w:val="20"/>
        </w:rPr>
        <w:t>3.2 Når inntrer aktivitetspliktene?</w:t>
      </w:r>
    </w:p>
    <w:p w:rsidR="00175AE5" w:rsidRPr="00175AE5" w:rsidP="00175AE5" w14:paraId="18C9312C" w14:textId="77777777">
      <w:pPr>
        <w:pStyle w:val="ListParagraph"/>
        <w:widowControl w:val="0"/>
        <w:numPr>
          <w:ilvl w:val="0"/>
          <w:numId w:val="27"/>
        </w:numPr>
        <w:spacing w:after="120"/>
        <w:rPr>
          <w:i/>
          <w:sz w:val="20"/>
        </w:rPr>
      </w:pPr>
      <w:r w:rsidRPr="00175AE5">
        <w:rPr>
          <w:sz w:val="20"/>
        </w:rPr>
        <w:t>Plikt til å følge med gjelder til enhver tid</w:t>
      </w:r>
    </w:p>
    <w:p w:rsidR="00175AE5" w:rsidRPr="00175AE5" w:rsidP="00175AE5" w14:paraId="79701CBA" w14:textId="77777777">
      <w:pPr>
        <w:pStyle w:val="ListParagraph"/>
        <w:widowControl w:val="0"/>
        <w:numPr>
          <w:ilvl w:val="0"/>
          <w:numId w:val="27"/>
        </w:numPr>
        <w:spacing w:after="120"/>
        <w:rPr>
          <w:i/>
          <w:sz w:val="20"/>
        </w:rPr>
      </w:pPr>
      <w:r w:rsidRPr="00175AE5">
        <w:rPr>
          <w:sz w:val="20"/>
        </w:rPr>
        <w:t>Plikt til å melde fra, undersøke og sette inn tiltak inntrer dersom barnehagemiljøet ikke er trygt og godt</w:t>
      </w:r>
    </w:p>
    <w:p w:rsidR="00175AE5" w:rsidRPr="00175AE5" w:rsidP="00175AE5" w14:paraId="5D0B112A" w14:textId="043A0B2B">
      <w:pPr>
        <w:pStyle w:val="ListParagraph"/>
        <w:widowControl w:val="0"/>
        <w:numPr>
          <w:ilvl w:val="0"/>
          <w:numId w:val="27"/>
        </w:numPr>
        <w:spacing w:after="120"/>
        <w:rPr>
          <w:i/>
          <w:sz w:val="20"/>
        </w:rPr>
      </w:pPr>
      <w:r w:rsidRPr="00175AE5">
        <w:rPr>
          <w:sz w:val="20"/>
        </w:rPr>
        <w:t xml:space="preserve">Skjerpet aktivitetsplikt inntrer når et barn blir krenket av en voksen som arbeider i barnehagen, og innebærer at saken skal meldes straks, undersøkes straks og stoppes straks. Styrer følger sjekkliste «Ansatt krenker barn» </w:t>
      </w:r>
    </w:p>
    <w:p w:rsidR="00175AE5" w:rsidRPr="00175AE5" w:rsidP="00175AE5" w14:paraId="0C9E735E" w14:textId="77777777">
      <w:pPr>
        <w:rPr>
          <w:sz w:val="20"/>
        </w:rPr>
      </w:pPr>
    </w:p>
    <w:p w:rsidR="00175AE5" w:rsidRPr="00962ED4" w:rsidP="00175AE5" w14:paraId="35BCA156" w14:textId="77777777">
      <w:pPr>
        <w:ind w:firstLine="708"/>
        <w:rPr>
          <w:rFonts w:cstheme="minorHAnsi"/>
          <w:i/>
          <w:sz w:val="20"/>
        </w:rPr>
      </w:pPr>
      <w:r w:rsidRPr="00962ED4">
        <w:rPr>
          <w:rFonts w:cstheme="minorHAnsi"/>
          <w:i/>
          <w:sz w:val="20"/>
        </w:rPr>
        <w:t>3.3</w:t>
      </w:r>
      <w:r w:rsidRPr="00962ED4">
        <w:rPr>
          <w:rFonts w:cstheme="minorHAnsi"/>
          <w:i/>
          <w:sz w:val="20"/>
        </w:rPr>
        <w:tab/>
        <w:t>Plikt til å følge med</w:t>
      </w:r>
    </w:p>
    <w:p w:rsidR="00175AE5" w:rsidRPr="00175AE5" w:rsidP="00175AE5" w14:paraId="20861EF6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En barnehage kan ikke unngå ansvar ved å vise til at personalet ikke visste hva som foregikk, eller at de ikke hadde noen mistanke om at noe var galt.</w:t>
      </w:r>
    </w:p>
    <w:p w:rsidR="00175AE5" w:rsidRPr="00175AE5" w:rsidP="00175AE5" w14:paraId="545E781E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Plikten omfatter alle personer som jevnlig oppholder seg og arbeider i barnehagen, og har noe kontakt med barna. Det kreves størst årvåkenhet av dem som har en omsorgsrolle overfor barna.</w:t>
      </w:r>
    </w:p>
    <w:p w:rsidR="00175AE5" w:rsidRPr="00175AE5" w:rsidP="00175AE5" w14:paraId="4732EBF1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Systematiske rutiner for tilstedeværelse og systematisk observasjon av enkeltbarn og barnegrupper</w:t>
      </w:r>
    </w:p>
    <w:p w:rsidR="00175AE5" w:rsidRPr="00175AE5" w:rsidP="00175AE5" w14:paraId="07925C9D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Følge med på gruppedynamikk og samspillsmønstre, for eksempel om enkeltbarn gjentatte ganger ikke er med i lek eller får mindre attraktive roller i leken</w:t>
      </w:r>
    </w:p>
    <w:p w:rsidR="00175AE5" w:rsidRPr="00175AE5" w:rsidP="00175AE5" w14:paraId="14F7A145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Følge med på signaler om utrygghet fra barnet, som å bli innadvendt, isolere seg eller være utagerende</w:t>
      </w:r>
    </w:p>
    <w:p w:rsidR="00175AE5" w:rsidRPr="00175AE5" w:rsidP="00175AE5" w14:paraId="7AF28A50" w14:textId="77777777">
      <w:pPr>
        <w:pStyle w:val="ListParagraph"/>
        <w:widowControl w:val="0"/>
        <w:numPr>
          <w:ilvl w:val="0"/>
          <w:numId w:val="26"/>
        </w:numPr>
        <w:spacing w:after="120"/>
        <w:rPr>
          <w:i/>
          <w:sz w:val="20"/>
        </w:rPr>
      </w:pPr>
      <w:r w:rsidRPr="00175AE5">
        <w:rPr>
          <w:sz w:val="20"/>
        </w:rPr>
        <w:t>Følge med på signaler og tilbakemeldinger fra foreldrene</w:t>
      </w:r>
    </w:p>
    <w:p w:rsidR="00175AE5" w:rsidP="00175AE5" w14:paraId="45B10C62" w14:textId="77777777">
      <w:pPr>
        <w:ind w:left="1429"/>
      </w:pPr>
    </w:p>
    <w:p w:rsidR="00175AE5" w:rsidRPr="00962ED4" w:rsidP="00175AE5" w14:paraId="3434E60B" w14:textId="77777777">
      <w:pPr>
        <w:ind w:firstLine="708"/>
        <w:rPr>
          <w:rFonts w:cstheme="minorHAnsi"/>
          <w:i/>
        </w:rPr>
      </w:pPr>
      <w:r w:rsidRPr="00962ED4">
        <w:rPr>
          <w:rFonts w:cstheme="minorHAnsi"/>
          <w:i/>
          <w:sz w:val="20"/>
        </w:rPr>
        <w:t>3.4</w:t>
      </w:r>
      <w:r w:rsidRPr="00962ED4">
        <w:rPr>
          <w:rFonts w:cstheme="minorHAnsi"/>
          <w:i/>
          <w:sz w:val="20"/>
        </w:rPr>
        <w:tab/>
        <w:t>Plikt til å melde fra til barnehagens styrer</w:t>
      </w:r>
    </w:p>
    <w:p w:rsidR="00175AE5" w:rsidRPr="00175AE5" w:rsidP="00175AE5" w14:paraId="6C69F0B0" w14:textId="77777777">
      <w:pPr>
        <w:pStyle w:val="ListParagraph"/>
        <w:widowControl w:val="0"/>
        <w:numPr>
          <w:ilvl w:val="0"/>
          <w:numId w:val="25"/>
        </w:numPr>
        <w:spacing w:after="120"/>
        <w:rPr>
          <w:i/>
          <w:sz w:val="20"/>
        </w:rPr>
      </w:pPr>
      <w:r w:rsidRPr="00175AE5">
        <w:rPr>
          <w:sz w:val="20"/>
        </w:rPr>
        <w:t>Plikten omfatter alle voksne som jobber eller yter tjenester i barnehagen</w:t>
      </w:r>
    </w:p>
    <w:p w:rsidR="00175AE5" w:rsidRPr="00175AE5" w:rsidP="00175AE5" w14:paraId="37436EB9" w14:textId="77777777">
      <w:pPr>
        <w:pStyle w:val="ListParagraph"/>
        <w:widowControl w:val="0"/>
        <w:numPr>
          <w:ilvl w:val="0"/>
          <w:numId w:val="25"/>
        </w:numPr>
        <w:spacing w:after="120"/>
        <w:rPr>
          <w:i/>
          <w:sz w:val="20"/>
        </w:rPr>
      </w:pPr>
      <w:r w:rsidRPr="00175AE5">
        <w:rPr>
          <w:sz w:val="20"/>
        </w:rPr>
        <w:t xml:space="preserve">Det skal meldes så raskt som situasjonen tilsier, enten straks, på slutten av dagen eller ved ukentlige oppsummeringer </w:t>
      </w:r>
    </w:p>
    <w:p w:rsidR="00175AE5" w:rsidRPr="00AD7867" w:rsidP="00175AE5" w14:paraId="30FB8081" w14:textId="77777777">
      <w:pPr>
        <w:pStyle w:val="ListParagraph"/>
        <w:widowControl w:val="0"/>
        <w:numPr>
          <w:ilvl w:val="0"/>
          <w:numId w:val="25"/>
        </w:numPr>
        <w:spacing w:after="120"/>
        <w:rPr>
          <w:i/>
        </w:rPr>
      </w:pPr>
      <w:r w:rsidRPr="00175AE5">
        <w:rPr>
          <w:sz w:val="20"/>
        </w:rPr>
        <w:t>Styrer har ansvaret for at barnehagen følger opp meldinger</w:t>
      </w:r>
    </w:p>
    <w:p w:rsidR="00175AE5" w:rsidP="00175AE5" w14:paraId="3B7DB1C6" w14:textId="77777777">
      <w:pPr>
        <w:ind w:left="1789"/>
      </w:pPr>
    </w:p>
    <w:p w:rsidR="00175AE5" w:rsidRPr="00962ED4" w:rsidP="00175AE5" w14:paraId="6019DBC2" w14:textId="77777777">
      <w:pPr>
        <w:ind w:firstLine="708"/>
        <w:rPr>
          <w:rFonts w:cstheme="minorHAnsi"/>
          <w:i/>
          <w:sz w:val="20"/>
        </w:rPr>
      </w:pPr>
      <w:r w:rsidRPr="00962ED4">
        <w:rPr>
          <w:rFonts w:cstheme="minorHAnsi"/>
          <w:i/>
          <w:sz w:val="20"/>
        </w:rPr>
        <w:t>3.5 Plikt til å melde fra til barnehageeier</w:t>
      </w:r>
    </w:p>
    <w:p w:rsidR="00175AE5" w:rsidRPr="00175AE5" w:rsidP="00175AE5" w14:paraId="5B1091B8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I alvorlige tilfeller som gjelder barnehagemiljøet, skal styreren melde om saken til barnehageeier</w:t>
      </w:r>
    </w:p>
    <w:p w:rsidR="00175AE5" w:rsidRPr="00175AE5" w:rsidP="00175AE5" w14:paraId="25B31D6E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i/>
          <w:sz w:val="20"/>
        </w:rPr>
      </w:pPr>
      <w:r w:rsidRPr="00175AE5">
        <w:rPr>
          <w:sz w:val="20"/>
        </w:rPr>
        <w:t>I alle tilfeller der ansatte krenker barn skal det meldes til styreren, som melder videre til barnehage</w:t>
      </w:r>
      <w:r w:rsidRPr="00175AE5">
        <w:rPr>
          <w:sz w:val="20"/>
        </w:rPr>
        <w:softHyphen/>
        <w:t>eieren. Dersom meldingen gjelder styreren skal melderen melde direkte til barnehageeieren</w:t>
      </w:r>
    </w:p>
    <w:p w:rsidR="00175AE5" w:rsidRPr="00175AE5" w:rsidP="00175AE5" w14:paraId="637CD9C7" w14:textId="77777777">
      <w:pPr>
        <w:pStyle w:val="ListParagraph"/>
        <w:widowControl w:val="0"/>
        <w:numPr>
          <w:ilvl w:val="0"/>
          <w:numId w:val="24"/>
        </w:numPr>
        <w:spacing w:after="120"/>
        <w:rPr>
          <w:sz w:val="20"/>
        </w:rPr>
      </w:pPr>
      <w:r w:rsidRPr="00175AE5">
        <w:rPr>
          <w:sz w:val="20"/>
        </w:rPr>
        <w:t>Barnehagesjefen representerer barnehageeieren i Helse Bergen. Avhengig av sakens alvor kan det meldes videre til divisjonsdirektøren, og andre organer med tjenstlig behov. Av personvernhensyn skal det ikke meldes videre enn nødvendig.</w:t>
      </w:r>
    </w:p>
    <w:p w:rsidR="00175AE5" w:rsidP="00175AE5" w14:paraId="47BB98CF" w14:textId="77777777"/>
    <w:p w:rsidR="00175AE5" w:rsidRPr="00962ED4" w:rsidP="00175AE5" w14:paraId="02E21E29" w14:textId="77777777">
      <w:pPr>
        <w:ind w:firstLine="708"/>
        <w:rPr>
          <w:rFonts w:cstheme="minorHAnsi"/>
          <w:i/>
          <w:sz w:val="20"/>
        </w:rPr>
      </w:pPr>
      <w:r w:rsidRPr="00962ED4">
        <w:rPr>
          <w:rFonts w:cstheme="minorHAnsi"/>
          <w:i/>
          <w:sz w:val="20"/>
        </w:rPr>
        <w:t>3.6 Plikt til å undersøke</w:t>
      </w:r>
    </w:p>
    <w:p w:rsidR="00175AE5" w:rsidRPr="00175AE5" w:rsidP="00175AE5" w14:paraId="37ABC005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Plikten inntrer når barnet selv, eller foreldrene, eller en som jobber i barnehagen sier ifra</w:t>
      </w:r>
    </w:p>
    <w:p w:rsidR="00175AE5" w:rsidRPr="00175AE5" w:rsidP="00175AE5" w14:paraId="52F25157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Undersøkelser skal settes i gang så raskt som mulig</w:t>
      </w:r>
    </w:p>
    <w:p w:rsidR="00175AE5" w:rsidRPr="00175AE5" w:rsidP="00175AE5" w14:paraId="35275910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Undersøkelsen skal avdekke hva som har skjedd: Enkeltepisoder kan kreve enkle undersøkelser, mens kompliserte situasjoner vil kreve grundigere undersøkelser</w:t>
      </w:r>
    </w:p>
    <w:p w:rsidR="00175AE5" w:rsidRPr="00175AE5" w:rsidP="00175AE5" w14:paraId="41908837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Gjennom samtale med barnet skal undersøkelsen avdekke hva som er barnets perspektiv og opplevelse</w:t>
      </w:r>
    </w:p>
    <w:p w:rsidR="00175AE5" w:rsidRPr="00175AE5" w:rsidP="00175AE5" w14:paraId="60C671CE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Undersøkelsen skal konkludere med om, og eventuelt hvilke tiltak som skal settes i verk</w:t>
      </w:r>
    </w:p>
    <w:p w:rsidR="00175AE5" w:rsidRPr="00175AE5" w:rsidP="00175AE5" w14:paraId="3808E525" w14:textId="77777777">
      <w:pPr>
        <w:pStyle w:val="ListParagraph"/>
        <w:widowControl w:val="0"/>
        <w:numPr>
          <w:ilvl w:val="0"/>
          <w:numId w:val="23"/>
        </w:numPr>
        <w:spacing w:after="120"/>
        <w:rPr>
          <w:i/>
          <w:sz w:val="20"/>
        </w:rPr>
      </w:pPr>
      <w:r w:rsidRPr="00175AE5">
        <w:rPr>
          <w:sz w:val="20"/>
        </w:rPr>
        <w:t>Aktivitetsplikten er oppfylt dersom barnehagen, barnet og foreldrene er enige om at barnet har et trygt og godt barnehagemiljø</w:t>
      </w:r>
    </w:p>
    <w:p w:rsidR="00175AE5" w:rsidP="00175AE5" w14:paraId="484B9934" w14:textId="50D57CCD">
      <w:pPr>
        <w:pStyle w:val="ListParagraph"/>
        <w:ind w:left="1789"/>
      </w:pPr>
    </w:p>
    <w:p w:rsidR="00175AE5" w:rsidP="00175AE5" w14:paraId="29219C5E" w14:textId="7CC72170">
      <w:pPr>
        <w:pStyle w:val="ListParagraph"/>
        <w:ind w:left="1789"/>
      </w:pPr>
    </w:p>
    <w:p w:rsidR="00175AE5" w:rsidP="00175AE5" w14:paraId="7E5AAF8F" w14:textId="16A737FF">
      <w:pPr>
        <w:pStyle w:val="ListParagraph"/>
        <w:ind w:left="1789"/>
      </w:pPr>
    </w:p>
    <w:p w:rsidR="00175AE5" w:rsidP="00175AE5" w14:paraId="281BF1A1" w14:textId="77777777">
      <w:pPr>
        <w:pStyle w:val="ListParagraph"/>
        <w:ind w:left="1789"/>
      </w:pPr>
      <w:bookmarkStart w:id="6" w:name="_GoBack"/>
      <w:bookmarkEnd w:id="6"/>
    </w:p>
    <w:p w:rsidR="00175AE5" w:rsidRPr="00962ED4" w:rsidP="00175AE5" w14:paraId="174134CA" w14:textId="77777777">
      <w:pPr>
        <w:ind w:firstLine="708"/>
        <w:rPr>
          <w:rFonts w:cstheme="minorHAnsi"/>
          <w:i/>
          <w:sz w:val="20"/>
        </w:rPr>
      </w:pPr>
      <w:r w:rsidRPr="00962ED4">
        <w:rPr>
          <w:rFonts w:cstheme="minorHAnsi"/>
          <w:i/>
          <w:sz w:val="20"/>
        </w:rPr>
        <w:t>3.7 Plikt til å sette inn egnede tiltak</w:t>
      </w:r>
    </w:p>
    <w:p w:rsidR="00175AE5" w:rsidRPr="00175AE5" w:rsidP="00175AE5" w14:paraId="3B92D524" w14:textId="77777777">
      <w:pPr>
        <w:pStyle w:val="ListParagraph"/>
        <w:widowControl w:val="0"/>
        <w:numPr>
          <w:ilvl w:val="0"/>
          <w:numId w:val="22"/>
        </w:numPr>
        <w:spacing w:after="120"/>
        <w:rPr>
          <w:i/>
          <w:sz w:val="20"/>
        </w:rPr>
      </w:pPr>
      <w:r w:rsidRPr="00175AE5">
        <w:rPr>
          <w:sz w:val="20"/>
        </w:rPr>
        <w:t>Barnehagen må aktivt søke etter mulige og egnede tiltak, og sette inn de tiltakene som er tilgjengelige</w:t>
      </w:r>
    </w:p>
    <w:p w:rsidR="00175AE5" w:rsidRPr="00175AE5" w:rsidP="00175AE5" w14:paraId="0B07A2EB" w14:textId="77777777">
      <w:pPr>
        <w:pStyle w:val="ListParagraph"/>
        <w:widowControl w:val="0"/>
        <w:numPr>
          <w:ilvl w:val="0"/>
          <w:numId w:val="22"/>
        </w:numPr>
        <w:spacing w:after="120"/>
        <w:rPr>
          <w:i/>
          <w:sz w:val="20"/>
        </w:rPr>
      </w:pPr>
      <w:r w:rsidRPr="00175AE5">
        <w:rPr>
          <w:sz w:val="20"/>
        </w:rPr>
        <w:t>Tiltak skal være kunnskapsbaserte og faglig fundert, og bygge på en konkret vurdering i den enkelte sak</w:t>
      </w:r>
    </w:p>
    <w:p w:rsidR="00175AE5" w:rsidRPr="00175AE5" w:rsidP="00175AE5" w14:paraId="3F01C6DF" w14:textId="77777777">
      <w:pPr>
        <w:pStyle w:val="ListParagraph"/>
        <w:widowControl w:val="0"/>
        <w:numPr>
          <w:ilvl w:val="0"/>
          <w:numId w:val="22"/>
        </w:numPr>
        <w:spacing w:after="120"/>
        <w:rPr>
          <w:i/>
          <w:sz w:val="20"/>
        </w:rPr>
      </w:pPr>
      <w:r w:rsidRPr="00175AE5">
        <w:rPr>
          <w:sz w:val="20"/>
        </w:rPr>
        <w:t>Systematiske tiltak rettet mot hele barnegruppen, og relasjoner og sosialt samspill mellom barn og mellom barn og voksne, er av særlig betydning</w:t>
      </w:r>
    </w:p>
    <w:p w:rsidR="00175AE5" w:rsidRPr="00175AE5" w:rsidP="00175AE5" w14:paraId="42372703" w14:textId="77777777">
      <w:pPr>
        <w:pStyle w:val="ListParagraph"/>
        <w:widowControl w:val="0"/>
        <w:numPr>
          <w:ilvl w:val="0"/>
          <w:numId w:val="22"/>
        </w:numPr>
        <w:spacing w:after="120"/>
        <w:rPr>
          <w:i/>
          <w:sz w:val="20"/>
        </w:rPr>
      </w:pPr>
      <w:r w:rsidRPr="00175AE5">
        <w:rPr>
          <w:sz w:val="20"/>
        </w:rPr>
        <w:t>Tiltak rettet mot enkeltbarn kan være egnet, særlig dersom det er sårbare barn i barnegruppen</w:t>
      </w:r>
    </w:p>
    <w:p w:rsidR="00175AE5" w:rsidRPr="00175AE5" w:rsidP="00175AE5" w14:paraId="58E07B4D" w14:textId="77777777">
      <w:pPr>
        <w:pStyle w:val="ListParagraph"/>
        <w:widowControl w:val="0"/>
        <w:numPr>
          <w:ilvl w:val="0"/>
          <w:numId w:val="22"/>
        </w:numPr>
        <w:spacing w:after="120"/>
        <w:rPr>
          <w:sz w:val="20"/>
        </w:rPr>
      </w:pPr>
      <w:r w:rsidRPr="00175AE5">
        <w:rPr>
          <w:sz w:val="20"/>
        </w:rPr>
        <w:t>Aktivitetsplikten er oppfylt hvis barnehagen har gjort alt som med rimelighet kan kreves av den, og planene for videre tiltak er i samsvar med god faglig praksis</w:t>
      </w:r>
    </w:p>
    <w:p w:rsidR="00175AE5" w:rsidRPr="00175AE5" w:rsidP="00175AE5" w14:paraId="36E71150" w14:textId="77777777">
      <w:pPr>
        <w:pStyle w:val="ListParagraph"/>
        <w:ind w:left="1789"/>
        <w:rPr>
          <w:sz w:val="20"/>
        </w:rPr>
      </w:pPr>
    </w:p>
    <w:p w:rsidR="00175AE5" w:rsidRPr="00962ED4" w:rsidP="00175AE5" w14:paraId="599009D2" w14:textId="77777777">
      <w:pPr>
        <w:ind w:firstLine="708"/>
        <w:rPr>
          <w:rFonts w:cstheme="minorHAnsi"/>
          <w:i/>
          <w:sz w:val="20"/>
        </w:rPr>
      </w:pPr>
      <w:r w:rsidRPr="00962ED4">
        <w:rPr>
          <w:rFonts w:cstheme="minorHAnsi"/>
          <w:i/>
          <w:sz w:val="20"/>
        </w:rPr>
        <w:t>3.8 Skriftlig aktivitetsplan</w:t>
      </w:r>
    </w:p>
    <w:p w:rsidR="00175AE5" w:rsidRPr="00175AE5" w:rsidP="00175AE5" w14:paraId="05D59C60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Når det er besluttet å sette inn tiltak, skal det lages en aktivitetsplan som beskriver hvordan saken skal håndteres</w:t>
      </w:r>
    </w:p>
    <w:p w:rsidR="00175AE5" w:rsidRPr="00175AE5" w:rsidP="00175AE5" w14:paraId="6EDCD59B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Planen kan knytte seg til ett eller flere barn, eller en barnegruppe</w:t>
      </w:r>
    </w:p>
    <w:p w:rsidR="00175AE5" w:rsidRPr="00175AE5" w:rsidP="00175AE5" w14:paraId="28FB8722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Aktivitetsplanen skal dokumentere:</w:t>
      </w:r>
    </w:p>
    <w:p w:rsidR="00175AE5" w:rsidRPr="00175AE5" w:rsidP="00175AE5" w14:paraId="547BE583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Hvilke problemer tiltakene skal løse</w:t>
      </w:r>
    </w:p>
    <w:p w:rsidR="00175AE5" w:rsidRPr="00175AE5" w:rsidP="00175AE5" w14:paraId="3020BB57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Hvilke tiltak barnehagen har planlagt</w:t>
      </w:r>
    </w:p>
    <w:p w:rsidR="00175AE5" w:rsidRPr="00175AE5" w:rsidP="00175AE5" w14:paraId="72BFCFE5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Når tiltakene skal gjennomføres</w:t>
      </w:r>
    </w:p>
    <w:p w:rsidR="00175AE5" w:rsidRPr="00175AE5" w:rsidP="00175AE5" w14:paraId="4397757C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Hvem som skal gjennomføre tiltakene</w:t>
      </w:r>
    </w:p>
    <w:p w:rsidR="00175AE5" w:rsidRPr="00175AE5" w:rsidP="00175AE5" w14:paraId="2482E21A" w14:textId="77777777">
      <w:pPr>
        <w:pStyle w:val="ListParagraph"/>
        <w:widowControl w:val="0"/>
        <w:numPr>
          <w:ilvl w:val="0"/>
          <w:numId w:val="21"/>
        </w:numPr>
        <w:spacing w:after="120"/>
        <w:rPr>
          <w:i/>
          <w:sz w:val="20"/>
        </w:rPr>
      </w:pPr>
      <w:r w:rsidRPr="00175AE5">
        <w:rPr>
          <w:sz w:val="20"/>
        </w:rPr>
        <w:t>Når tiltakene skal evalueres</w:t>
      </w:r>
    </w:p>
    <w:p w:rsidR="00175AE5" w:rsidP="00175AE5" w14:paraId="4C28C0EF" w14:textId="10F096A2">
      <w:pPr>
        <w:pStyle w:val="ListParagraph"/>
        <w:widowControl w:val="0"/>
        <w:numPr>
          <w:ilvl w:val="0"/>
          <w:numId w:val="21"/>
        </w:numPr>
        <w:spacing w:after="120"/>
      </w:pPr>
      <w:r w:rsidRPr="00175AE5">
        <w:rPr>
          <w:sz w:val="20"/>
        </w:rPr>
        <w:t>Personalet følger aktivitet</w:t>
      </w:r>
      <w:r w:rsidRPr="00175AE5">
        <w:rPr>
          <w:sz w:val="20"/>
        </w:rPr>
        <w:t>splanen</w:t>
      </w:r>
      <w:r w:rsidRPr="00175AE5">
        <w:rPr>
          <w:sz w:val="20"/>
        </w:rPr>
        <w:tab/>
      </w:r>
      <w:r>
        <w:tab/>
      </w:r>
    </w:p>
    <w:p w:rsidR="00510BDF" w:rsidP="00066A58" w14:paraId="63446271" w14:textId="77777777">
      <w:pPr>
        <w:spacing w:line="259" w:lineRule="auto"/>
        <w:rPr>
          <w:rFonts w:cstheme="minorHAnsi"/>
        </w:rPr>
      </w:pPr>
    </w:p>
    <w:p w:rsidR="00510BDF" w:rsidP="00066A58" w14:paraId="63446272" w14:textId="77777777">
      <w:pPr>
        <w:spacing w:line="259" w:lineRule="auto"/>
        <w:rPr>
          <w:rFonts w:cstheme="minorHAnsi"/>
        </w:rPr>
      </w:pPr>
    </w:p>
    <w:p w:rsidR="00510BDF" w:rsidP="00066A58" w14:paraId="63446273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63446274" w14:textId="77777777">
      <w:pPr>
        <w:spacing w:line="259" w:lineRule="auto"/>
        <w:rPr>
          <w:rFonts w:cstheme="minorHAnsi"/>
        </w:rPr>
      </w:pPr>
    </w:p>
    <w:p w:rsidR="00510BDF" w:rsidP="00066A58" w14:paraId="6344627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3446279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6344627A" w14:textId="77777777">
      <w:pPr>
        <w:spacing w:line="259" w:lineRule="auto"/>
        <w:rPr>
          <w:rFonts w:cstheme="minorHAnsi"/>
        </w:rPr>
      </w:pPr>
    </w:p>
    <w:p w:rsidR="00510BDF" w:rsidP="00066A58" w14:paraId="6344627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344627E" w14:textId="43ED1657">
      <w:pPr>
        <w:spacing w:line="259" w:lineRule="auto"/>
        <w:rPr>
          <w:rFonts w:cstheme="minorHAnsi"/>
        </w:rPr>
      </w:pPr>
      <w:bookmarkEnd w:id="9"/>
      <w:hyperlink r:id="rId5" w:anchor="KAPITTEL_8" w:history="1">
        <w:r>
          <w:rPr>
            <w:rStyle w:val="Hyperlink"/>
          </w:rPr>
          <w:t>Lov om barnehager (barnehageloven) - Lovdata</w:t>
        </w:r>
      </w:hyperlink>
    </w:p>
    <w:p w:rsidR="009D023B" w:rsidP="00066A58" w14:paraId="6344627F" w14:textId="77777777">
      <w:pPr>
        <w:spacing w:line="259" w:lineRule="auto"/>
      </w:pPr>
    </w:p>
    <w:p w:rsidR="00DF7BA8" w:rsidP="00066A58" w14:paraId="63446280" w14:textId="77777777">
      <w:pPr>
        <w:spacing w:line="259" w:lineRule="auto"/>
      </w:pPr>
    </w:p>
    <w:p w:rsidR="00935DE6" w:rsidP="00066A58" w14:paraId="63446281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63446282" w14:textId="77777777">
      <w:pPr>
        <w:spacing w:line="259" w:lineRule="auto"/>
      </w:pPr>
    </w:p>
    <w:p w:rsidR="009D023B" w:rsidRPr="005F0E8F" w:rsidP="00066A58" w14:paraId="63446283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 w14:paraId="63446284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02.10.2025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63446285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344628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344628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344628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344628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344629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344629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344629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344629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3446293" w14:textId="1FFD2A20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344629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34462A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34462A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34462A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34462A8" w14:textId="04E1FC7A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34462A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6344628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344628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344628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Handlingsplan Barnas psykososiale miljø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3446288" w14:textId="77777777">
          <w:pPr>
            <w:pStyle w:val="Header"/>
            <w:jc w:val="left"/>
            <w:rPr>
              <w:sz w:val="12"/>
            </w:rPr>
          </w:pPr>
        </w:p>
        <w:p w:rsidR="00485214" w14:paraId="6344628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6344628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344629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344629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344629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Handlingsplan Barnas psykososiale miljø</w:t>
          </w:r>
          <w:r>
            <w:rPr>
              <w:sz w:val="28"/>
            </w:rPr>
            <w:fldChar w:fldCharType="end"/>
          </w:r>
        </w:p>
      </w:tc>
    </w:tr>
    <w:tr w14:paraId="634462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344629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Beredskap/Psykososiale støttetiltak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344629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44629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344629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344629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634462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344629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34462A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4462A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34462A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34462A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34462A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C0004"/>
    <w:multiLevelType w:val="hybridMultilevel"/>
    <w:tmpl w:val="85F8F370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16E4DBF"/>
    <w:multiLevelType w:val="hybridMultilevel"/>
    <w:tmpl w:val="C8342EB6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AB0A22"/>
    <w:multiLevelType w:val="hybridMultilevel"/>
    <w:tmpl w:val="E0744436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49F10A4"/>
    <w:multiLevelType w:val="hybridMultilevel"/>
    <w:tmpl w:val="4364EA38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FA51AAE"/>
    <w:multiLevelType w:val="hybridMultilevel"/>
    <w:tmpl w:val="5B18341E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29A0AEA"/>
    <w:multiLevelType w:val="hybridMultilevel"/>
    <w:tmpl w:val="3D80B24E"/>
    <w:lvl w:ilvl="0">
      <w:start w:val="1"/>
      <w:numFmt w:val="bullet"/>
      <w:pStyle w:val="bunntekststil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E585722"/>
    <w:multiLevelType w:val="multilevel"/>
    <w:tmpl w:val="1096D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>
    <w:nsid w:val="4E6B2F93"/>
    <w:multiLevelType w:val="multilevel"/>
    <w:tmpl w:val="CF987772"/>
    <w:lvl w:ilvl="0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9" w:hanging="1800"/>
      </w:pPr>
      <w:rPr>
        <w:rFonts w:hint="default"/>
      </w:rPr>
    </w:lvl>
  </w:abstractNum>
  <w:abstractNum w:abstractNumId="21">
    <w:nsid w:val="4F9D0080"/>
    <w:multiLevelType w:val="multilevel"/>
    <w:tmpl w:val="B71AE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333333"/>
        <w:sz w:val="20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  <w:color w:val="333333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333333"/>
        <w:sz w:val="2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333333"/>
        <w:sz w:val="20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hint="default"/>
        <w:color w:val="333333"/>
        <w:sz w:val="2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333333"/>
        <w:sz w:val="2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333333"/>
        <w:sz w:val="20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hint="default"/>
        <w:color w:val="333333"/>
        <w:sz w:val="20"/>
      </w:rPr>
    </w:lvl>
  </w:abstractNum>
  <w:abstractNum w:abstractNumId="22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C1BBB"/>
    <w:multiLevelType w:val="hybridMultilevel"/>
    <w:tmpl w:val="180A7ED0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2E711BA"/>
    <w:multiLevelType w:val="hybridMultilevel"/>
    <w:tmpl w:val="8EEA0A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5080B"/>
    <w:multiLevelType w:val="hybridMultilevel"/>
    <w:tmpl w:val="2B06D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26"/>
  </w:num>
  <w:num w:numId="15">
    <w:abstractNumId w:val="27"/>
  </w:num>
  <w:num w:numId="16">
    <w:abstractNumId w:val="16"/>
  </w:num>
  <w:num w:numId="17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22"/>
  </w:num>
  <w:num w:numId="19">
    <w:abstractNumId w:val="20"/>
  </w:num>
  <w:num w:numId="20">
    <w:abstractNumId w:val="21"/>
  </w:num>
  <w:num w:numId="21">
    <w:abstractNumId w:val="17"/>
  </w:num>
  <w:num w:numId="22">
    <w:abstractNumId w:val="23"/>
  </w:num>
  <w:num w:numId="23">
    <w:abstractNumId w:val="25"/>
  </w:num>
  <w:num w:numId="24">
    <w:abstractNumId w:val="18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B628F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5AE5"/>
    <w:rsid w:val="00176BA5"/>
    <w:rsid w:val="001807EE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08FA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0E77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2ED4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D7867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651D3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02.10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44625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175AE5"/>
  </w:style>
  <w:style w:type="character" w:customStyle="1" w:styleId="eop">
    <w:name w:val="eop"/>
    <w:basedOn w:val="DefaultParagraphFont"/>
    <w:rsid w:val="00175AE5"/>
  </w:style>
  <w:style w:type="paragraph" w:customStyle="1" w:styleId="paragraph">
    <w:name w:val="paragraph"/>
    <w:basedOn w:val="Normal"/>
    <w:rsid w:val="00175AE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vdata.no/dokument/NL/lov/2005-06-17-6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B74B-2E6C-4907-8399-B9F99EC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1273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Barnas psykososiale miljø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2021-12-08T08:43:00Z</dcterms:created>
  <dcterms:modified xsi:type="dcterms:W3CDTF">2022-09-28T09:08:00Z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Handlingsplan Barnas psykososiale miljø</vt:lpwstr>
  </property>
  <property fmtid="{D5CDD505-2E9C-101B-9397-08002B2CF9AE}" pid="4" name="EK_DokType">
    <vt:lpwstr>Retningslinje</vt:lpwstr>
  </property>
  <property fmtid="{D5CDD505-2E9C-101B-9397-08002B2CF9AE}" pid="5" name="EK_DokumentID">
    <vt:lpwstr>D73030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02.10.2024</vt:lpwstr>
  </property>
  <property fmtid="{D5CDD505-2E9C-101B-9397-08002B2CF9AE}" pid="8" name="EK_GjelderTil">
    <vt:lpwstr>02.10.2025</vt:lpwstr>
  </property>
  <property fmtid="{D5CDD505-2E9C-101B-9397-08002B2CF9AE}" pid="9" name="EK_Merknad">
    <vt:lpwstr>[Merknad]</vt:lpwstr>
  </property>
  <property fmtid="{D5CDD505-2E9C-101B-9397-08002B2CF9AE}" pid="10" name="EK_RefNr">
    <vt:lpwstr>6.8.2-10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Beredskap/Psykososiale støttetiltak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1.02</vt:lpwstr>
  </property>
  <property fmtid="{D5CDD505-2E9C-101B-9397-08002B2CF9AE}" pid="16" name="EK_Watermark">
    <vt:lpwstr>Vannmerke</vt:lpwstr>
  </property>
</Properties>
</file>