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233256" w:rsidRPr="00AB7086" w:rsidP="00233256" w14:paraId="08A4FEE6" w14:textId="77777777">
      <w:pPr>
        <w:pStyle w:val="BodyText"/>
        <w:rPr>
          <w:rFonts w:asciiTheme="minorHAnsi" w:hAnsiTheme="minorHAnsi" w:cstheme="minorHAnsi"/>
          <w:b/>
          <w:sz w:val="16"/>
          <w:szCs w:val="16"/>
        </w:rPr>
      </w:pPr>
      <w:bookmarkStart w:id="0" w:name="tempHer"/>
      <w:bookmarkEnd w:id="0"/>
      <w:r w:rsidRPr="00AB7086">
        <w:rPr>
          <w:rFonts w:asciiTheme="minorHAnsi" w:hAnsiTheme="minorHAnsi" w:cstheme="minorHAnsi"/>
          <w:b/>
          <w:sz w:val="16"/>
          <w:szCs w:val="16"/>
        </w:rPr>
        <w:t>Endringslogg:</w:t>
      </w:r>
    </w:p>
    <w:tbl>
      <w:tblPr>
        <w:tblStyle w:val="TableGrid"/>
        <w:tblW w:w="9209" w:type="dxa"/>
        <w:tblLook w:val="04A0"/>
      </w:tblPr>
      <w:tblGrid>
        <w:gridCol w:w="846"/>
        <w:gridCol w:w="8363"/>
      </w:tblGrid>
      <w:tr w14:paraId="08A4FEE9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AB7086" w14:paraId="08A4FEE7" w14:textId="77777777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  <w:r w:rsidRPr="00AB7086">
              <w:rPr>
                <w:rFonts w:asciiTheme="minorHAnsi" w:hAnsiTheme="minorHAnsi" w:cstheme="minorHAnsi"/>
                <w:sz w:val="16"/>
                <w:szCs w:val="16"/>
              </w:rPr>
              <w:t>Versjon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96E8D" w:rsidRPr="00AB7086" w14:paraId="08A4FEE8" w14:textId="77777777">
            <w:pPr>
              <w:pStyle w:val="BodyText"/>
              <w:rPr>
                <w:rFonts w:asciiTheme="minorHAnsi" w:hAnsiTheme="minorHAnsi" w:cstheme="minorHAnsi"/>
                <w:sz w:val="16"/>
                <w:szCs w:val="16"/>
              </w:rPr>
            </w:pPr>
            <w:r w:rsidRPr="00AB7086">
              <w:rPr>
                <w:rFonts w:asciiTheme="minorHAnsi" w:hAnsiTheme="minorHAnsi" w:cstheme="minorHAnsi"/>
                <w:sz w:val="16"/>
                <w:szCs w:val="16"/>
              </w:rPr>
              <w:t>Endringar i forhold til forrige versjon</w:t>
            </w:r>
          </w:p>
        </w:tc>
      </w:tr>
      <w:tr w14:paraId="08A4FEEC" w14:textId="77777777" w:rsidTr="00AA4C6C">
        <w:tblPrEx>
          <w:tblW w:w="9209" w:type="dxa"/>
          <w:tblLook w:val="04A0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D" w:rsidRPr="00AB7086" w14:paraId="08A4FEEA" w14:textId="77777777">
            <w:pPr>
              <w:pStyle w:val="BodyText"/>
              <w:rPr>
                <w:rFonts w:asciiTheme="minorHAnsi" w:hAnsiTheme="minorHAnsi" w:cstheme="minorHAnsi"/>
                <w:color w:val="000080"/>
                <w:sz w:val="16"/>
                <w:szCs w:val="16"/>
              </w:rPr>
            </w:pP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begin" w:fldLock="1"/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instrText xml:space="preserve"> DOCPROPERTY EK_Utgave </w:instrText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separate"/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t>1.03</w:t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Pr="00AB7086">
            <w:pPr>
              <w:pStyle w:val="BodyText"/>
              <w:rPr>
                <w:rFonts w:asciiTheme="minorHAnsi" w:hAnsiTheme="minorHAnsi" w:cstheme="minorHAnsi"/>
                <w:color w:val="000080"/>
                <w:sz w:val="16"/>
                <w:szCs w:val="16"/>
              </w:rPr>
            </w:pP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begin" w:fldLock="1"/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instrText xml:space="preserve"> DOCVARIABLE EK_Merknad </w:instrText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separate"/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t>Ingen merknad, forlenget gyldighet.</w:t>
            </w:r>
          </w:p>
          <w:p w:rsidRPr="00AB7086">
            <w:pPr>
              <w:pStyle w:val="BodyText"/>
              <w:rPr>
                <w:rFonts w:asciiTheme="minorHAnsi" w:hAnsiTheme="minorHAnsi" w:cstheme="minorHAnsi"/>
                <w:color w:val="000080"/>
                <w:sz w:val="16"/>
                <w:szCs w:val="16"/>
              </w:rPr>
            </w:pP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t>Forlenget gyldighet til 19.02.2025</w:t>
            </w:r>
            <w:r w:rsidRPr="00AB7086">
              <w:rPr>
                <w:rFonts w:asciiTheme="minorHAnsi" w:hAnsiTheme="minorHAnsi" w:cstheme="minorHAnsi"/>
                <w:color w:val="000080"/>
                <w:sz w:val="16"/>
                <w:szCs w:val="16"/>
              </w:rPr>
              <w:fldChar w:fldCharType="end"/>
            </w:r>
          </w:p>
        </w:tc>
      </w:tr>
    </w:tbl>
    <w:p w:rsidR="00B7230A" w:rsidRPr="00AB7086" w:rsidP="00B7230A" w14:paraId="08A4FEED" w14:textId="77777777">
      <w:pPr>
        <w:rPr>
          <w:rFonts w:asciiTheme="minorHAnsi" w:hAnsiTheme="minorHAnsi" w:cstheme="minorHAnsi"/>
          <w:sz w:val="16"/>
          <w:szCs w:val="16"/>
        </w:rPr>
      </w:pPr>
      <w:r w:rsidRPr="00AB7086">
        <w:rPr>
          <w:rFonts w:asciiTheme="minorHAnsi" w:hAnsiTheme="minorHAnsi" w:cstheme="minorHAnsi"/>
          <w:sz w:val="16"/>
          <w:szCs w:val="16"/>
        </w:rPr>
        <w:t xml:space="preserve">Endringsloggen blir oppdatert automatisk. Endringar </w:t>
      </w:r>
      <w:r w:rsidRPr="00AB7086" w:rsidR="00596E8D">
        <w:rPr>
          <w:rFonts w:asciiTheme="minorHAnsi" w:hAnsiTheme="minorHAnsi" w:cstheme="minorHAnsi"/>
          <w:sz w:val="16"/>
          <w:szCs w:val="16"/>
        </w:rPr>
        <w:t>skal kun l</w:t>
      </w:r>
      <w:r w:rsidRPr="00AB7086">
        <w:rPr>
          <w:rFonts w:asciiTheme="minorHAnsi" w:hAnsiTheme="minorHAnsi" w:cstheme="minorHAnsi"/>
          <w:sz w:val="16"/>
          <w:szCs w:val="16"/>
        </w:rPr>
        <w:t>eggast inn i merknadsfeltet i dokumentvinduet i EK.</w:t>
      </w:r>
      <w:r w:rsidRPr="00AB7086" w:rsidR="00596E8D">
        <w:rPr>
          <w:rFonts w:asciiTheme="minorHAnsi" w:hAnsiTheme="minorHAnsi" w:cstheme="minorHAnsi"/>
          <w:sz w:val="16"/>
          <w:szCs w:val="16"/>
        </w:rPr>
        <w:t xml:space="preserve"> </w:t>
      </w:r>
    </w:p>
    <w:p w:rsidR="00233256" w:rsidRPr="00AB7086" w:rsidP="00CB3EB0" w14:paraId="08A4FEEE" w14:textId="77777777">
      <w:pPr>
        <w:rPr>
          <w:rFonts w:asciiTheme="minorHAnsi" w:hAnsiTheme="minorHAnsi" w:cstheme="minorHAnsi"/>
          <w:szCs w:val="22"/>
        </w:rPr>
      </w:pPr>
    </w:p>
    <w:p w:rsidR="004273B1" w:rsidRPr="00AB7086" w:rsidP="00CB3EB0" w14:paraId="08A4FEEF" w14:textId="77777777">
      <w:pPr>
        <w:rPr>
          <w:rFonts w:asciiTheme="minorHAnsi" w:hAnsiTheme="minorHAnsi" w:cstheme="minorHAnsi"/>
          <w:szCs w:val="22"/>
        </w:rPr>
      </w:pPr>
    </w:p>
    <w:p w:rsidR="004273B1" w:rsidRPr="00AB7086" w:rsidP="00FE5919" w14:paraId="08A4FEF0" w14:textId="77777777">
      <w:pPr>
        <w:pStyle w:val="Heading6"/>
        <w:spacing w:line="276" w:lineRule="auto"/>
        <w:rPr>
          <w:rFonts w:asciiTheme="minorHAnsi" w:hAnsiTheme="minorHAnsi" w:cstheme="minorHAnsi"/>
          <w:szCs w:val="22"/>
        </w:rPr>
      </w:pPr>
      <w:r w:rsidRPr="00AB7086">
        <w:rPr>
          <w:rFonts w:asciiTheme="minorHAnsi" w:hAnsiTheme="minorHAnsi" w:cstheme="minorHAnsi"/>
          <w:szCs w:val="22"/>
        </w:rPr>
        <w:t>Formål</w:t>
      </w:r>
    </w:p>
    <w:p w:rsidR="00AB7086" w:rsidRPr="002308DE" w:rsidP="00AB7086" w14:paraId="08A4FEF1" w14:textId="77777777">
      <w:pPr>
        <w:rPr>
          <w:rFonts w:asciiTheme="minorHAnsi" w:hAnsiTheme="minorHAnsi" w:cstheme="minorHAnsi"/>
          <w:szCs w:val="22"/>
          <w:lang w:val="nn-NO"/>
        </w:rPr>
      </w:pPr>
      <w:bookmarkStart w:id="1" w:name="_Toc66175813"/>
      <w:bookmarkStart w:id="2" w:name="_Toc66175968"/>
      <w:bookmarkStart w:id="3" w:name="_Toc66175970"/>
      <w:bookmarkEnd w:id="1"/>
      <w:bookmarkEnd w:id="2"/>
      <w:bookmarkEnd w:id="3"/>
      <w:r w:rsidRPr="002308DE">
        <w:rPr>
          <w:rFonts w:asciiTheme="minorHAnsi" w:hAnsiTheme="minorHAnsi" w:cstheme="minorHAnsi"/>
          <w:szCs w:val="22"/>
          <w:lang w:val="nn-NO"/>
        </w:rPr>
        <w:t xml:space="preserve">Skildring av dei ulike fagområda er lagt inn i EK for å få ein strukturert og regelmessig gjennomgang av innhaldet. </w:t>
      </w:r>
    </w:p>
    <w:p w:rsidR="00AB7086" w:rsidRPr="002308DE" w:rsidP="00AB7086" w14:paraId="08A4FEF2" w14:textId="77777777">
      <w:pPr>
        <w:rPr>
          <w:rFonts w:asciiTheme="minorHAnsi" w:hAnsiTheme="minorHAnsi" w:cstheme="minorHAnsi"/>
          <w:szCs w:val="22"/>
          <w:lang w:val="nn-NO"/>
        </w:rPr>
      </w:pPr>
    </w:p>
    <w:p w:rsidR="00A203F1" w:rsidRPr="002308DE" w:rsidP="00A203F1" w14:paraId="08A4FEF3" w14:textId="77777777">
      <w:pPr>
        <w:rPr>
          <w:rFonts w:asciiTheme="minorHAnsi" w:hAnsiTheme="minorHAnsi" w:cstheme="minorHAnsi"/>
          <w:szCs w:val="22"/>
          <w:lang w:val="nn-NO"/>
        </w:rPr>
      </w:pPr>
    </w:p>
    <w:p w:rsidR="00AB7086" w:rsidRPr="002308DE" w:rsidP="00AB7086" w14:paraId="08A4FEF4" w14:textId="77777777">
      <w:pPr>
        <w:pStyle w:val="Heading3"/>
        <w:numPr>
          <w:ilvl w:val="0"/>
          <w:numId w:val="0"/>
        </w:numPr>
        <w:shd w:val="clear" w:color="auto" w:fill="E4EFF9"/>
        <w:spacing w:before="0" w:after="0"/>
        <w:rPr>
          <w:rFonts w:asciiTheme="minorHAnsi" w:hAnsiTheme="minorHAnsi" w:cstheme="minorHAnsi"/>
          <w:color w:val="000000"/>
          <w:szCs w:val="22"/>
          <w:lang w:val="nn-NO"/>
        </w:rPr>
      </w:pPr>
      <w:r w:rsidRPr="002308DE">
        <w:rPr>
          <w:rStyle w:val="item-title"/>
          <w:rFonts w:asciiTheme="minorHAnsi" w:hAnsiTheme="minorHAnsi" w:cstheme="minorHAnsi"/>
          <w:color w:val="000000"/>
          <w:szCs w:val="22"/>
          <w:lang w:val="nn-NO"/>
        </w:rPr>
        <w:t>Cytologi</w:t>
      </w:r>
      <w:r w:rsidRPr="002308DE">
        <w:rPr>
          <w:rFonts w:asciiTheme="minorHAnsi" w:hAnsiTheme="minorHAnsi" w:cstheme="minorHAnsi"/>
          <w:color w:val="000000"/>
          <w:szCs w:val="22"/>
          <w:lang w:val="nn-NO"/>
        </w:rPr>
        <w:br/>
      </w:r>
      <w:r w:rsidRPr="002308DE">
        <w:rPr>
          <w:rFonts w:asciiTheme="minorHAnsi" w:hAnsiTheme="minorHAnsi" w:cstheme="minorHAnsi"/>
          <w:color w:val="000000"/>
          <w:szCs w:val="22"/>
          <w:lang w:val="nn-NO"/>
        </w:rPr>
        <w:br/>
      </w:r>
      <w:r w:rsidRPr="002308DE">
        <w:rPr>
          <w:rStyle w:val="Strong"/>
          <w:rFonts w:asciiTheme="minorHAnsi" w:hAnsiTheme="minorHAnsi" w:cstheme="minorHAnsi"/>
          <w:color w:val="000000"/>
          <w:szCs w:val="22"/>
          <w:lang w:val="nn-NO"/>
        </w:rPr>
        <w:t xml:space="preserve">Cytologi er læra om cellene. Cellene kan enten skrapast av frå overflata av hud eller slimhud (td celleprøve frå livmorhals), dei kan bli </w:t>
      </w:r>
      <w:r>
        <w:rPr>
          <w:rStyle w:val="Strong"/>
          <w:rFonts w:asciiTheme="minorHAnsi" w:hAnsiTheme="minorHAnsi" w:cstheme="minorHAnsi"/>
          <w:color w:val="000000"/>
          <w:szCs w:val="22"/>
          <w:lang w:val="nn-NO"/>
        </w:rPr>
        <w:t>trekt</w:t>
      </w:r>
      <w:r w:rsidRPr="002308DE">
        <w:rPr>
          <w:rStyle w:val="Strong"/>
          <w:rFonts w:asciiTheme="minorHAnsi" w:hAnsiTheme="minorHAnsi" w:cstheme="minorHAnsi"/>
          <w:color w:val="000000"/>
          <w:szCs w:val="22"/>
          <w:lang w:val="nn-NO"/>
        </w:rPr>
        <w:t xml:space="preserve"> ut med ei tynn nål frå ein kul på halsen, bryst eller lunge, eller dei kan isolerast frå kroppsvæsker (urin, ser</w:t>
      </w:r>
      <w:r w:rsidRPr="002308DE">
        <w:rPr>
          <w:rStyle w:val="Strong"/>
          <w:rFonts w:asciiTheme="minorHAnsi" w:hAnsiTheme="minorHAnsi" w:cstheme="minorHAnsi"/>
          <w:color w:val="000000"/>
          <w:szCs w:val="22"/>
          <w:lang w:val="nn-NO"/>
        </w:rPr>
        <w:t>øse væsker mm).</w:t>
      </w:r>
    </w:p>
    <w:p w:rsidR="00AB7086" w:rsidRPr="002308DE" w:rsidP="00AB7086" w14:paraId="08A4FEF5" w14:textId="77777777">
      <w:pPr>
        <w:pStyle w:val="NormalWeb"/>
        <w:shd w:val="clear" w:color="auto" w:fill="E4EFF9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lang w:val="nn-NO"/>
        </w:rPr>
      </w:pP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br/>
        <w:t>Cytologisk seksjon består av eit laboratorium med laboratoriepersonell (bioingeniørar), og ei screener-eining med screenerar. Seksjonen tek årleg imot omlag 50 000 gynekologiske prøvar, der dei fleste er frå livmorhalsen og i eit ledd av s</w:t>
      </w: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>creeningprogrammet mot livmorhalskreft. Vi tek også imot ca. 6 000 punksjonar og væsker frå ulike organ og hulrom som lunge, bryst, urin og spinalvæsker.</w:t>
      </w:r>
    </w:p>
    <w:p w:rsidR="00AB7086" w:rsidRPr="002308DE" w:rsidP="00AB7086" w14:paraId="08A4FEF6" w14:textId="77777777">
      <w:pPr>
        <w:pStyle w:val="NormalWeb"/>
        <w:shd w:val="clear" w:color="auto" w:fill="E4EFF9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lang w:val="nn-NO"/>
        </w:rPr>
      </w:pP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>På laboratoriet vert prøvane registrert, preparert, og cellene farga i ein fargemaskin. Alt cytologisk</w:t>
      </w: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materiale blir preparert på eit objektglas. Hovudmengda av dei gynekologiske prøvane er no væskebasert, og prepareringa er i stor grad automatisert. Materialet frå punksjonar og væsker (non-gyn-preparat) blir preparert og farga manuelt av teknisk personel</w:t>
      </w: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>l på laboratoriet.</w:t>
      </w:r>
    </w:p>
    <w:p w:rsidR="00AB7086" w:rsidRPr="002308DE" w:rsidP="00AB7086" w14:paraId="08A4FEF7" w14:textId="77777777">
      <w:pPr>
        <w:pStyle w:val="NormalWeb"/>
        <w:shd w:val="clear" w:color="auto" w:fill="E4EFF9"/>
        <w:spacing w:before="0" w:beforeAutospacing="0"/>
        <w:rPr>
          <w:rFonts w:asciiTheme="minorHAnsi" w:hAnsiTheme="minorHAnsi" w:cstheme="minorHAnsi"/>
          <w:color w:val="000000"/>
          <w:sz w:val="22"/>
          <w:szCs w:val="22"/>
          <w:lang w:val="nn-NO"/>
        </w:rPr>
      </w:pP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>Fagpersonellet ved seksjonen utgjer i hovudsak bioingeniørar med spesialutdanning innan klinisk cytologi. Dei har ansvar for å sjå på prøvane (screene), og gjere ei vurdering av materialet i samarbeid med ansvarleg lege. Lysmikroskopi er</w:t>
      </w:r>
      <w:r w:rsidRPr="002308DE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den grunnleggande analyseteknikken som blir brukt for å stille diagnose. Screenerane er også involvert i andre gjeremål, som HPV-testing, poliklinisk verksemd, flowcytometri mm.</w:t>
      </w:r>
    </w:p>
    <w:p w:rsidR="00AB7086" w:rsidRPr="00AB7086" w:rsidP="00AB7086" w14:paraId="08A4FEF8" w14:textId="7093C995">
      <w:pPr>
        <w:pStyle w:val="NormalWeb"/>
        <w:shd w:val="clear" w:color="auto" w:fill="E4EFF9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B7086">
        <w:rPr>
          <w:rFonts w:asciiTheme="minorHAnsi" w:hAnsiTheme="minorHAnsi" w:cstheme="minorHAnsi"/>
          <w:color w:val="000000"/>
          <w:sz w:val="22"/>
          <w:szCs w:val="22"/>
        </w:rPr>
        <w:t xml:space="preserve">Seksjonen har fleire instrument til bruk for preparering av </w:t>
      </w:r>
      <w:r w:rsidRPr="00AB7086">
        <w:rPr>
          <w:rFonts w:asciiTheme="minorHAnsi" w:hAnsiTheme="minorHAnsi" w:cstheme="minorHAnsi"/>
          <w:color w:val="000000"/>
          <w:sz w:val="22"/>
          <w:szCs w:val="22"/>
        </w:rPr>
        <w:t>materiale og analyse, mellom anna HPV-testing.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Seksjonen har tatt i bruk digitalcytologi, der utstryk </w:t>
      </w:r>
      <w:bookmarkStart w:id="4" w:name="_Hlk144976394"/>
      <w:r>
        <w:rPr>
          <w:rFonts w:ascii="Helvetica" w:hAnsi="Helvetica" w:cs="Helvetica"/>
          <w:color w:val="333333"/>
          <w:sz w:val="23"/>
          <w:szCs w:val="23"/>
        </w:rPr>
        <w:t>blir skanna med ein spesialisert skanner</w:t>
      </w:r>
      <w:bookmarkEnd w:id="4"/>
      <w:r>
        <w:rPr>
          <w:rFonts w:ascii="Helvetica" w:hAnsi="Helvetica" w:cs="Helvetica"/>
          <w:color w:val="333333"/>
          <w:sz w:val="23"/>
          <w:szCs w:val="23"/>
        </w:rPr>
        <w:t xml:space="preserve"> for cytologiske prøver. Prøvene vert så vurdert av bioingeniør og ansvarleg lege.</w:t>
      </w:r>
    </w:p>
    <w:p w:rsidR="00A203F1" w:rsidRPr="00AB7086" w:rsidP="00A203F1" w14:paraId="08A4FEF9" w14:textId="77777777">
      <w:pPr>
        <w:rPr>
          <w:rFonts w:asciiTheme="minorHAnsi" w:hAnsiTheme="minorHAnsi" w:cstheme="minorHAnsi"/>
          <w:szCs w:val="22"/>
        </w:rPr>
      </w:pPr>
    </w:p>
    <w:p w:rsidR="00A203F1" w:rsidRPr="00AB7086" w:rsidP="00A203F1" w14:paraId="08A4FEFA" w14:textId="77777777">
      <w:pPr>
        <w:rPr>
          <w:rFonts w:asciiTheme="minorHAnsi" w:hAnsiTheme="minorHAnsi" w:cstheme="minorHAnsi"/>
          <w:szCs w:val="22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8A4FF05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8A4FF03" w14:textId="43FB8AC4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72388" w:rsidRPr="00F72388" w:rsidP="00F72388" w14:textId="49220787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72388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F72388" w:rsidRPr="00F72388" w:rsidP="00F72388" w14:paraId="050FC5C0" w14:textId="4922078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7238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A77C3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A77C39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8A4FF0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13.2.16.6-09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8A4FF06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18"/>
      <w:gridCol w:w="4913"/>
      <w:gridCol w:w="2125"/>
    </w:tblGrid>
    <w:tr w14:paraId="08A4FF0A" w14:textId="77777777" w:rsidTr="00EA5718">
      <w:tblPrEx>
        <w:tblW w:w="9356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14"/>
        <w:jc w:val="center"/>
      </w:trPr>
      <w:tc>
        <w:tcPr>
          <w:tcW w:w="2318" w:type="dxa"/>
          <w:tcBorders>
            <w:right w:val="single" w:sz="4" w:space="0" w:color="auto"/>
          </w:tcBorders>
        </w:tcPr>
        <w:p w:rsidR="004273B1" w:rsidRPr="00EA5718" w:rsidP="00D729E7" w14:paraId="08A4FF07" w14:textId="28BAA5F6">
          <w:pPr>
            <w:pStyle w:val="Footer"/>
            <w:rPr>
              <w:rFonts w:cs="Calibri"/>
              <w:color w:val="000080"/>
              <w:sz w:val="16"/>
            </w:rPr>
          </w:pPr>
          <w:r>
            <w:rPr>
              <w:rFonts w:cs="Calibri"/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7620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72388" w:rsidRPr="00F72388" w:rsidP="00F72388" w14:textId="2E157ED1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F72388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F72388" w:rsidRPr="00F72388" w:rsidP="00F72388" w14:paraId="262D2C9E" w14:textId="2E157ED1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7238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A5718">
            <w:rPr>
              <w:rFonts w:cs="Calibri"/>
              <w:sz w:val="16"/>
            </w:rPr>
            <w:t xml:space="preserve">Ref.nr.: </w:t>
          </w: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EK_RefNr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13.2.16.6-09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4913" w:type="dxa"/>
          <w:tcBorders>
            <w:left w:val="single" w:sz="4" w:space="0" w:color="auto"/>
            <w:right w:val="single" w:sz="4" w:space="0" w:color="auto"/>
          </w:tcBorders>
        </w:tcPr>
        <w:p w:rsidR="004273B1" w:rsidRPr="00EA5718" w:rsidP="00D729E7" w14:paraId="08A4FF08" w14:textId="77777777">
          <w:pPr>
            <w:pStyle w:val="Footer"/>
            <w:jc w:val="center"/>
            <w:rPr>
              <w:rFonts w:cs="Calibri"/>
              <w:color w:val="000080"/>
              <w:sz w:val="16"/>
            </w:rPr>
          </w:pPr>
          <w:r w:rsidRPr="00EA5718">
            <w:rPr>
              <w:rFonts w:cs="Calibri"/>
              <w:color w:val="000080"/>
              <w:sz w:val="16"/>
            </w:rPr>
            <w:fldChar w:fldCharType="begin" w:fldLock="1"/>
          </w:r>
          <w:r w:rsidRPr="00EA5718">
            <w:rPr>
              <w:rFonts w:cs="Calibri"/>
              <w:color w:val="000080"/>
              <w:sz w:val="16"/>
            </w:rPr>
            <w:instrText xml:space="preserve"> DOCPROPERTY EK_EKPrintMerke </w:instrText>
          </w:r>
          <w:r w:rsidRPr="00EA5718">
            <w:rPr>
              <w:rFonts w:cs="Calibri"/>
              <w:color w:val="000080"/>
              <w:sz w:val="16"/>
            </w:rPr>
            <w:fldChar w:fldCharType="separate"/>
          </w:r>
          <w:r w:rsidRPr="00EA5718">
            <w:rPr>
              <w:rFonts w:cs="Calibri"/>
              <w:color w:val="000080"/>
              <w:sz w:val="16"/>
            </w:rPr>
            <w:t>Uoffisiell utskrift er kun gyldig på utskriftsdato</w:t>
          </w:r>
          <w:r w:rsidRPr="00EA5718">
            <w:rPr>
              <w:rFonts w:cs="Calibri"/>
              <w:color w:val="000080"/>
              <w:sz w:val="16"/>
            </w:rPr>
            <w:fldChar w:fldCharType="end"/>
          </w:r>
        </w:p>
      </w:tc>
      <w:tc>
        <w:tcPr>
          <w:tcW w:w="2125" w:type="dxa"/>
          <w:tcBorders>
            <w:left w:val="single" w:sz="4" w:space="0" w:color="auto"/>
          </w:tcBorders>
        </w:tcPr>
        <w:p w:rsidR="004273B1" w:rsidRPr="00EA5718" w:rsidP="00D729E7" w14:paraId="08A4FF09" w14:textId="77777777">
          <w:pPr>
            <w:pStyle w:val="Footer"/>
            <w:jc w:val="right"/>
            <w:rPr>
              <w:rFonts w:cs="Calibri"/>
              <w:sz w:val="16"/>
            </w:rPr>
          </w:pPr>
          <w:r w:rsidRPr="00EA5718">
            <w:rPr>
              <w:rFonts w:cs="Calibri"/>
              <w:sz w:val="16"/>
            </w:rPr>
            <w:t xml:space="preserve">Side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PAGE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A77C39">
            <w:rPr>
              <w:rStyle w:val="PageNumber"/>
              <w:rFonts w:cs="Calibri"/>
              <w:noProof/>
              <w:sz w:val="16"/>
            </w:rPr>
            <w:t>1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  <w:r w:rsidRPr="00EA5718">
            <w:rPr>
              <w:rFonts w:cs="Calibri"/>
              <w:sz w:val="16"/>
            </w:rPr>
            <w:t xml:space="preserve"> av </w:t>
          </w:r>
          <w:r w:rsidRPr="00EA5718">
            <w:rPr>
              <w:rStyle w:val="PageNumber"/>
              <w:rFonts w:cs="Calibri"/>
              <w:sz w:val="16"/>
            </w:rPr>
            <w:fldChar w:fldCharType="begin"/>
          </w:r>
          <w:r w:rsidRPr="00EA5718">
            <w:rPr>
              <w:rStyle w:val="PageNumber"/>
              <w:rFonts w:cs="Calibri"/>
              <w:sz w:val="16"/>
            </w:rPr>
            <w:instrText xml:space="preserve"> NUMPAGES </w:instrText>
          </w:r>
          <w:r w:rsidRPr="00EA5718">
            <w:rPr>
              <w:rStyle w:val="PageNumber"/>
              <w:rFonts w:cs="Calibri"/>
              <w:sz w:val="16"/>
            </w:rPr>
            <w:fldChar w:fldCharType="separate"/>
          </w:r>
          <w:r w:rsidR="00A77C39">
            <w:rPr>
              <w:rStyle w:val="PageNumber"/>
              <w:rFonts w:cs="Calibri"/>
              <w:noProof/>
              <w:sz w:val="16"/>
            </w:rPr>
            <w:t>1</w:t>
          </w:r>
          <w:r w:rsidRPr="00EA5718">
            <w:rPr>
              <w:rStyle w:val="PageNumber"/>
              <w:rFonts w:cs="Calibri"/>
              <w:sz w:val="16"/>
            </w:rPr>
            <w:fldChar w:fldCharType="end"/>
          </w:r>
        </w:p>
      </w:tc>
    </w:tr>
  </w:tbl>
  <w:p w:rsidR="00B24A00" w:rsidRPr="009E0D59" w:rsidP="00B24A00" w14:paraId="08A4FF0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36C" w14:paraId="08A4FF1C" w14:textId="25778E1D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2388" w:rsidRPr="00F72388" w:rsidP="00F72388" w14:textId="34242BC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7238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F72388" w:rsidRPr="00F72388" w:rsidP="00F72388" w14:paraId="55E7AEA7" w14:textId="34242BC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F72388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tbl>
    <w:tblPr>
      <w:tblW w:w="949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50"/>
      <w:gridCol w:w="5730"/>
      <w:gridCol w:w="1418"/>
    </w:tblGrid>
    <w:tr w14:paraId="08A4FF20" w14:textId="77777777" w:rsidTr="005C136C">
      <w:tblPrEx>
        <w:tblW w:w="949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55"/>
        <w:jc w:val="center"/>
      </w:trPr>
      <w:tc>
        <w:tcPr>
          <w:tcW w:w="2350" w:type="dxa"/>
          <w:tcBorders>
            <w:right w:val="single" w:sz="4" w:space="0" w:color="auto"/>
          </w:tcBorders>
        </w:tcPr>
        <w:p w:rsidR="00B24A00" w:rsidRPr="005C136C" w:rsidP="00872C17" w14:paraId="08A4FF1D" w14:textId="77777777">
          <w:pPr>
            <w:pStyle w:val="Foo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Ref.nr.: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EK_RefNr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13.2.16.6-09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5730" w:type="dxa"/>
          <w:tcBorders>
            <w:left w:val="single" w:sz="4" w:space="0" w:color="auto"/>
            <w:right w:val="single" w:sz="4" w:space="0" w:color="auto"/>
          </w:tcBorders>
        </w:tcPr>
        <w:p w:rsidR="00B24A00" w:rsidRPr="005C136C" w:rsidP="007E4125" w14:paraId="08A4FF1E" w14:textId="77777777">
          <w:pPr>
            <w:pStyle w:val="Footer"/>
            <w:jc w:val="center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EK_EKPrintMerke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Uoffisiell utskrift er kun gyldig på utskriftsdato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1418" w:type="dxa"/>
          <w:tcBorders>
            <w:left w:val="single" w:sz="4" w:space="0" w:color="auto"/>
          </w:tcBorders>
        </w:tcPr>
        <w:p w:rsidR="00B24A00" w:rsidRPr="005C136C" w:rsidP="007E4125" w14:paraId="08A4FF1F" w14:textId="77777777">
          <w:pPr>
            <w:pStyle w:val="Footer"/>
            <w:jc w:val="righ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Side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PAGE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="Calibri" w:hAnsi="Calibr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 xml:space="preserve"> av </w:t>
          </w:r>
          <w:r w:rsidRPr="005C136C">
            <w:rPr>
              <w:rStyle w:val="PageNumber"/>
              <w:rFonts w:cstheme="minorHAnsi"/>
              <w:sz w:val="16"/>
            </w:rPr>
            <w:fldChar w:fldCharType="begin"/>
          </w:r>
          <w:r w:rsidRPr="005C136C">
            <w:rPr>
              <w:rStyle w:val="PageNumber"/>
              <w:rFonts w:cstheme="minorHAnsi"/>
              <w:sz w:val="16"/>
            </w:rPr>
            <w:instrText xml:space="preserve"> NUMPAGES </w:instrText>
          </w:r>
          <w:r w:rsidRPr="005C136C">
            <w:rPr>
              <w:rStyle w:val="PageNumber"/>
              <w:rFonts w:cstheme="minorHAnsi"/>
              <w:sz w:val="16"/>
            </w:rPr>
            <w:fldChar w:fldCharType="separate"/>
          </w:r>
          <w:r w:rsidRPr="005C136C">
            <w:rPr>
              <w:rStyle w:val="PageNumber"/>
              <w:rFonts w:ascii="Calibri" w:hAnsi="Calibri" w:cstheme="minorHAnsi"/>
              <w:sz w:val="16"/>
              <w:lang w:val="nb-NO" w:eastAsia="nb-NO" w:bidi="ar-SA"/>
            </w:rPr>
            <w:t>1</w:t>
          </w:r>
          <w:r w:rsidRPr="005C136C">
            <w:rPr>
              <w:rStyle w:val="PageNumber"/>
              <w:rFonts w:cstheme="minorHAnsi"/>
              <w:sz w:val="16"/>
            </w:rPr>
            <w:fldChar w:fldCharType="end"/>
          </w:r>
        </w:p>
      </w:tc>
    </w:tr>
  </w:tbl>
  <w:p w:rsidR="00B24A00" w:rsidP="00B24A00" w14:paraId="08A4FF21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8A4FEF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40" w:type="dxa"/>
      <w:tblInd w:w="-28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222"/>
      <w:gridCol w:w="1418"/>
    </w:tblGrid>
    <w:tr w14:paraId="08A4FEFE" w14:textId="77777777" w:rsidTr="00AA4C6C">
      <w:tblPrEx>
        <w:tblW w:w="9640" w:type="dxa"/>
        <w:tblInd w:w="-28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 w:val="restart"/>
          <w:tcBorders>
            <w:top w:val="single" w:sz="4" w:space="0" w:color="auto"/>
            <w:left w:val="single" w:sz="4" w:space="0" w:color="auto"/>
          </w:tcBorders>
          <w:vAlign w:val="bottom"/>
        </w:tcPr>
        <w:p w:rsidR="004739E4" w:rsidRPr="005C136C" w:rsidP="004739E4" w14:paraId="08A4FEFC" w14:textId="77777777">
          <w:pPr>
            <w:pStyle w:val="Header"/>
            <w:jc w:val="center"/>
            <w:rPr>
              <w:rFonts w:cstheme="minorHAnsi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Cytologi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  <w:tc>
        <w:tcPr>
          <w:tcW w:w="1418" w:type="dxa"/>
          <w:tcBorders>
            <w:bottom w:val="nil"/>
            <w:right w:val="single" w:sz="4" w:space="0" w:color="auto"/>
          </w:tcBorders>
          <w:vAlign w:val="center"/>
        </w:tcPr>
        <w:p w:rsidR="004739E4" w:rsidRPr="00EA5718" w:rsidP="004739E4" w14:paraId="08A4FEFD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Dok.ID: 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EK_DokumentID </w:instrTex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D72802</w:t>
          </w:r>
          <w:r w:rsidRPr="00EA5718">
            <w:rPr>
              <w:rFonts w:cstheme="minorHAnsi"/>
              <w:color w:val="000080"/>
              <w:sz w:val="16"/>
              <w:szCs w:val="16"/>
            </w:rPr>
            <w:fldChar w:fldCharType="end"/>
          </w:r>
        </w:p>
      </w:tc>
    </w:tr>
    <w:tr w14:paraId="08A4FF01" w14:textId="77777777" w:rsidTr="00AA4C6C">
      <w:tblPrEx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20"/>
      </w:trPr>
      <w:tc>
        <w:tcPr>
          <w:tcW w:w="8222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4739E4" w:rsidRPr="00EA5718" w:rsidP="004739E4" w14:paraId="08A4FEFF" w14:textId="77777777">
          <w:pPr>
            <w:pStyle w:val="Header"/>
            <w:jc w:val="center"/>
            <w:rPr>
              <w:rFonts w:cstheme="minorHAnsi"/>
              <w:sz w:val="28"/>
              <w:szCs w:val="28"/>
            </w:rPr>
          </w:pPr>
        </w:p>
      </w:tc>
      <w:tc>
        <w:tcPr>
          <w:tcW w:w="1418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4739E4" w:rsidRPr="00EA5718" w:rsidP="004739E4" w14:paraId="08A4FF00" w14:textId="77777777">
          <w:pPr>
            <w:pStyle w:val="Header"/>
            <w:jc w:val="left"/>
            <w:rPr>
              <w:rFonts w:cstheme="minorHAnsi"/>
              <w:sz w:val="16"/>
              <w:szCs w:val="16"/>
            </w:rPr>
          </w:pPr>
          <w:r w:rsidRPr="00EA5718">
            <w:rPr>
              <w:rFonts w:cstheme="minorHAnsi"/>
              <w:sz w:val="16"/>
              <w:szCs w:val="16"/>
            </w:rPr>
            <w:t xml:space="preserve">Versjon: </w:t>
          </w:r>
          <w:r w:rsidRPr="00EA5718">
            <w:rPr>
              <w:rFonts w:cstheme="minorHAnsi"/>
              <w:sz w:val="16"/>
              <w:szCs w:val="16"/>
            </w:rPr>
            <w:fldChar w:fldCharType="begin" w:fldLock="1"/>
          </w:r>
          <w:r w:rsidRPr="00EA5718">
            <w:rPr>
              <w:rFonts w:cstheme="minorHAnsi"/>
              <w:color w:val="000080"/>
              <w:sz w:val="16"/>
              <w:szCs w:val="16"/>
            </w:rPr>
            <w:instrText xml:space="preserve"> DOCPROPERTY EK_Utgave </w:instrText>
          </w:r>
          <w:r w:rsidRPr="00EA5718">
            <w:rPr>
              <w:rFonts w:cstheme="minorHAnsi"/>
              <w:sz w:val="16"/>
              <w:szCs w:val="16"/>
            </w:rPr>
            <w:fldChar w:fldCharType="separate"/>
          </w:r>
          <w:r w:rsidRPr="00EA5718">
            <w:rPr>
              <w:rFonts w:cstheme="minorHAnsi"/>
              <w:color w:val="000080"/>
              <w:sz w:val="16"/>
              <w:szCs w:val="16"/>
            </w:rPr>
            <w:t>1.03</w:t>
          </w:r>
          <w:r w:rsidRPr="00EA5718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485214" w14:paraId="08A4FF0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0"/>
      <w:gridCol w:w="2838"/>
      <w:gridCol w:w="2130"/>
      <w:gridCol w:w="2480"/>
    </w:tblGrid>
    <w:tr w14:paraId="08A4FF0E" w14:textId="77777777" w:rsidTr="005C136C">
      <w:tblPrEx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59"/>
      </w:trPr>
      <w:tc>
        <w:tcPr>
          <w:tcW w:w="1770" w:type="dxa"/>
          <w:vAlign w:val="center"/>
        </w:tcPr>
        <w:p w:rsidR="00485214" w:rsidRPr="005C136C" w14:paraId="08A4FF0C" w14:textId="77777777">
          <w:pPr>
            <w:pStyle w:val="Header"/>
            <w:jc w:val="center"/>
            <w:rPr>
              <w:rFonts w:cstheme="minorHAnsi"/>
              <w:sz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5.1pt;height:17.55pt" o:ole="">
                <v:imagedata r:id="rId1" o:title=""/>
              </v:shape>
              <o:OLEObject Type="Embed" ProgID="PBrush" ShapeID="_x0000_i2051" DrawAspect="Content" ObjectID="_1771925271" r:id="rId2"/>
            </w:object>
          </w:r>
        </w:p>
      </w:tc>
      <w:tc>
        <w:tcPr>
          <w:tcW w:w="7447" w:type="dxa"/>
          <w:gridSpan w:val="3"/>
          <w:vAlign w:val="bottom"/>
        </w:tcPr>
        <w:p w:rsidR="00485214" w:rsidRPr="005C136C" w14:paraId="08A4FF0D" w14:textId="77777777">
          <w:pPr>
            <w:pStyle w:val="Header"/>
            <w:jc w:val="center"/>
            <w:rPr>
              <w:rFonts w:cstheme="minorHAnsi"/>
              <w:sz w:val="28"/>
            </w:rPr>
          </w:pPr>
          <w:r w:rsidRPr="005C136C">
            <w:rPr>
              <w:rFonts w:cstheme="minorHAnsi"/>
              <w:sz w:val="28"/>
            </w:rPr>
            <w:fldChar w:fldCharType="begin" w:fldLock="1"/>
          </w:r>
          <w:r w:rsidRPr="005C136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5C136C">
            <w:rPr>
              <w:rFonts w:cstheme="minorHAnsi"/>
              <w:sz w:val="28"/>
            </w:rPr>
            <w:fldChar w:fldCharType="separate"/>
          </w:r>
          <w:r w:rsidRPr="005C136C">
            <w:rPr>
              <w:rFonts w:cstheme="minorHAnsi"/>
              <w:color w:val="000080"/>
              <w:sz w:val="28"/>
            </w:rPr>
            <w:t>Internettside - Cytologi</w:t>
          </w:r>
          <w:r w:rsidRPr="005C136C">
            <w:rPr>
              <w:rFonts w:cstheme="minorHAnsi"/>
              <w:sz w:val="28"/>
            </w:rPr>
            <w:fldChar w:fldCharType="end"/>
          </w:r>
        </w:p>
      </w:tc>
    </w:tr>
    <w:tr w14:paraId="08A4FF11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04"/>
      </w:trPr>
      <w:tc>
        <w:tcPr>
          <w:tcW w:w="6738" w:type="dxa"/>
          <w:gridSpan w:val="3"/>
          <w:vAlign w:val="bottom"/>
        </w:tcPr>
        <w:p w:rsidR="00596E8D" w:rsidRPr="005C136C" w:rsidP="00952FAC" w14:paraId="08A4FF0F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EK_DokType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Informasjon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bottom"/>
        </w:tcPr>
        <w:p w:rsidR="00596E8D" w:rsidRPr="005C136C" w:rsidP="00F112E2" w14:paraId="08A4FF10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Dok.ID: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EK_DokumentID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D72802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08A4FF14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5C136C" w14:paraId="08A4FF12" w14:textId="77777777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Organisatorisk plassering: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sz w:val="16"/>
            </w:rPr>
            <w:instrText xml:space="preserve"> DOCPROPERTY EK_S00MT1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sz w:val="16"/>
            </w:rPr>
            <w:t>Helse Bergen HF/Laboratorieklinikken/Avd. for patologi</w:t>
          </w:r>
          <w:r w:rsidRPr="005C136C">
            <w:rPr>
              <w:rFonts w:cstheme="minorHAnsi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2762E3" w14:paraId="08A4FF13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Versjon: </w:t>
          </w:r>
          <w:r w:rsidRPr="005C136C">
            <w:rPr>
              <w:rFonts w:cstheme="minorHAnsi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EK_Utgave </w:instrText>
          </w:r>
          <w:r w:rsidRPr="005C136C">
            <w:rPr>
              <w:rFonts w:cstheme="minorHAnsi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1.03</w:t>
          </w:r>
          <w:r w:rsidRPr="005C136C">
            <w:rPr>
              <w:rFonts w:cstheme="minorHAnsi"/>
              <w:sz w:val="16"/>
            </w:rPr>
            <w:fldChar w:fldCharType="end"/>
          </w:r>
          <w:r w:rsidRPr="005C136C">
            <w:rPr>
              <w:rFonts w:cstheme="minorHAnsi"/>
              <w:sz w:val="16"/>
            </w:rPr>
            <w:t>/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EK_GjelderFra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19.08.2024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08A4FF17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6"/>
      </w:trPr>
      <w:tc>
        <w:tcPr>
          <w:tcW w:w="6738" w:type="dxa"/>
          <w:gridSpan w:val="3"/>
        </w:tcPr>
        <w:p w:rsidR="002762E3" w:rsidRPr="005C136C" w14:paraId="08A4FF15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Forfatter: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EK_SkrevetAv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="00C96533">
            <w:rPr>
              <w:rFonts w:cstheme="minorHAnsi"/>
              <w:color w:val="000080"/>
              <w:sz w:val="16"/>
            </w:rPr>
            <w:t>Internettside - Cytologi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2479" w:type="dxa"/>
          <w:vAlign w:val="center"/>
        </w:tcPr>
        <w:p w:rsidR="002762E3" w:rsidRPr="005C136C" w:rsidP="00FE054E" w14:paraId="08A4FF16" w14:textId="77777777">
          <w:pPr>
            <w:pStyle w:val="Header"/>
            <w:jc w:val="left"/>
            <w:rPr>
              <w:rFonts w:cstheme="minorHAnsi"/>
              <w:color w:val="000080"/>
              <w:sz w:val="16"/>
            </w:rPr>
          </w:pPr>
          <w:r w:rsidRPr="005C136C">
            <w:rPr>
              <w:rFonts w:cstheme="minorHAnsi"/>
              <w:sz w:val="16"/>
            </w:rPr>
            <w:t xml:space="preserve">Gyldig til: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EK_GjelderTil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19.02.2025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  <w:tr w14:paraId="08A4FF1A" w14:textId="77777777" w:rsidTr="005C136C">
      <w:tblPrEx>
        <w:tblW w:w="921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88"/>
      </w:trPr>
      <w:tc>
        <w:tcPr>
          <w:tcW w:w="4608" w:type="dxa"/>
          <w:gridSpan w:val="2"/>
        </w:tcPr>
        <w:p w:rsidR="002762E3" w:rsidRPr="005C136C" w:rsidP="002762E3" w14:paraId="08A4FF18" w14:textId="77777777">
          <w:pPr>
            <w:pStyle w:val="Header"/>
            <w:jc w:val="left"/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eier: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EK_Signatur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Wik, Elisabeth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  <w:tc>
        <w:tcPr>
          <w:tcW w:w="4610" w:type="dxa"/>
          <w:gridSpan w:val="2"/>
        </w:tcPr>
        <w:p w:rsidR="002762E3" w:rsidRPr="005C136C" w:rsidP="002762E3" w14:paraId="08A4FF19" w14:textId="77777777">
          <w:pPr>
            <w:rPr>
              <w:rFonts w:cstheme="minorHAnsi"/>
              <w:sz w:val="16"/>
            </w:rPr>
          </w:pPr>
          <w:r w:rsidRPr="005C136C">
            <w:rPr>
              <w:rFonts w:cstheme="minorHAnsi"/>
              <w:sz w:val="16"/>
            </w:rPr>
            <w:t xml:space="preserve">Dok. ansvarlig: </w:t>
          </w:r>
          <w:r w:rsidRPr="005C136C">
            <w:rPr>
              <w:rFonts w:cstheme="minorHAnsi"/>
              <w:color w:val="000080"/>
              <w:sz w:val="16"/>
            </w:rPr>
            <w:fldChar w:fldCharType="begin" w:fldLock="1"/>
          </w:r>
          <w:r w:rsidRPr="005C136C">
            <w:rPr>
              <w:rFonts w:cstheme="minorHAnsi"/>
              <w:color w:val="000080"/>
              <w:sz w:val="16"/>
            </w:rPr>
            <w:instrText xml:space="preserve"> DOCPROPERTY EK_UText1 </w:instrText>
          </w:r>
          <w:r w:rsidRPr="005C136C">
            <w:rPr>
              <w:rFonts w:cstheme="minorHAnsi"/>
              <w:color w:val="000080"/>
              <w:sz w:val="16"/>
            </w:rPr>
            <w:fldChar w:fldCharType="separate"/>
          </w:r>
          <w:r w:rsidRPr="005C136C">
            <w:rPr>
              <w:rFonts w:cstheme="minorHAnsi"/>
              <w:color w:val="000080"/>
              <w:sz w:val="16"/>
            </w:rPr>
            <w:t>Seksjonsleiar/Seksjonsoverlege</w:t>
          </w:r>
          <w:r w:rsidRPr="005C136C">
            <w:rPr>
              <w:rFonts w:cstheme="minorHAnsi"/>
              <w:color w:val="000080"/>
              <w:sz w:val="16"/>
            </w:rPr>
            <w:fldChar w:fldCharType="end"/>
          </w:r>
        </w:p>
      </w:tc>
    </w:tr>
  </w:tbl>
  <w:p w:rsidR="00485214" w14:paraId="08A4FF1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03CE66E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2AF8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96"/>
        </w:tabs>
        <w:ind w:left="1780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0417473">
    <w:abstractNumId w:val="10"/>
  </w:num>
  <w:num w:numId="2" w16cid:durableId="778918377">
    <w:abstractNumId w:val="8"/>
  </w:num>
  <w:num w:numId="3" w16cid:durableId="1016810178">
    <w:abstractNumId w:val="3"/>
  </w:num>
  <w:num w:numId="4" w16cid:durableId="1939022935">
    <w:abstractNumId w:val="2"/>
  </w:num>
  <w:num w:numId="5" w16cid:durableId="1117941817">
    <w:abstractNumId w:val="1"/>
  </w:num>
  <w:num w:numId="6" w16cid:durableId="766734217">
    <w:abstractNumId w:val="0"/>
  </w:num>
  <w:num w:numId="7" w16cid:durableId="1001390126">
    <w:abstractNumId w:val="9"/>
  </w:num>
  <w:num w:numId="8" w16cid:durableId="1492015320">
    <w:abstractNumId w:val="7"/>
  </w:num>
  <w:num w:numId="9" w16cid:durableId="1018890635">
    <w:abstractNumId w:val="6"/>
  </w:num>
  <w:num w:numId="10" w16cid:durableId="944338252">
    <w:abstractNumId w:val="5"/>
  </w:num>
  <w:num w:numId="11" w16cid:durableId="1189873903">
    <w:abstractNumId w:val="4"/>
  </w:num>
  <w:num w:numId="12" w16cid:durableId="1741907358">
    <w:abstractNumId w:val="11"/>
  </w:num>
  <w:num w:numId="13" w16cid:durableId="497039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460"/>
    <w:rsid w:val="00020754"/>
    <w:rsid w:val="000354A8"/>
    <w:rsid w:val="00042992"/>
    <w:rsid w:val="0005214E"/>
    <w:rsid w:val="00056D52"/>
    <w:rsid w:val="0006090D"/>
    <w:rsid w:val="00067C31"/>
    <w:rsid w:val="00076677"/>
    <w:rsid w:val="00081F27"/>
    <w:rsid w:val="00083284"/>
    <w:rsid w:val="000A1D6A"/>
    <w:rsid w:val="000C6A9B"/>
    <w:rsid w:val="000D3C29"/>
    <w:rsid w:val="000D5FFE"/>
    <w:rsid w:val="000D63E4"/>
    <w:rsid w:val="000F32C5"/>
    <w:rsid w:val="000F5FC0"/>
    <w:rsid w:val="00101002"/>
    <w:rsid w:val="00115094"/>
    <w:rsid w:val="00117171"/>
    <w:rsid w:val="00117E18"/>
    <w:rsid w:val="00140619"/>
    <w:rsid w:val="00150F73"/>
    <w:rsid w:val="00157C37"/>
    <w:rsid w:val="00161FD5"/>
    <w:rsid w:val="00176BA5"/>
    <w:rsid w:val="0019138B"/>
    <w:rsid w:val="0019290E"/>
    <w:rsid w:val="001A0B92"/>
    <w:rsid w:val="001A4CED"/>
    <w:rsid w:val="001B1D43"/>
    <w:rsid w:val="001B37A6"/>
    <w:rsid w:val="001C094A"/>
    <w:rsid w:val="001C2661"/>
    <w:rsid w:val="001E1DBA"/>
    <w:rsid w:val="001E35EC"/>
    <w:rsid w:val="001F7E88"/>
    <w:rsid w:val="0020110C"/>
    <w:rsid w:val="00203F1E"/>
    <w:rsid w:val="00227AF8"/>
    <w:rsid w:val="002308DE"/>
    <w:rsid w:val="00233256"/>
    <w:rsid w:val="00241F65"/>
    <w:rsid w:val="002424D2"/>
    <w:rsid w:val="002722A6"/>
    <w:rsid w:val="002762E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90056"/>
    <w:rsid w:val="00393223"/>
    <w:rsid w:val="003A669E"/>
    <w:rsid w:val="003A6B8A"/>
    <w:rsid w:val="003C3372"/>
    <w:rsid w:val="003C5594"/>
    <w:rsid w:val="003D3C2E"/>
    <w:rsid w:val="003E25C1"/>
    <w:rsid w:val="003E4741"/>
    <w:rsid w:val="0040267A"/>
    <w:rsid w:val="00407B78"/>
    <w:rsid w:val="00411E8A"/>
    <w:rsid w:val="00424A16"/>
    <w:rsid w:val="004273B1"/>
    <w:rsid w:val="00431F96"/>
    <w:rsid w:val="00437DED"/>
    <w:rsid w:val="00455820"/>
    <w:rsid w:val="004611B5"/>
    <w:rsid w:val="004640AA"/>
    <w:rsid w:val="0047022F"/>
    <w:rsid w:val="004719A0"/>
    <w:rsid w:val="004739E4"/>
    <w:rsid w:val="0047615D"/>
    <w:rsid w:val="00482CE0"/>
    <w:rsid w:val="00485214"/>
    <w:rsid w:val="004B1EF5"/>
    <w:rsid w:val="004C563C"/>
    <w:rsid w:val="004D0DCE"/>
    <w:rsid w:val="004E0461"/>
    <w:rsid w:val="004E763F"/>
    <w:rsid w:val="0050053D"/>
    <w:rsid w:val="00507049"/>
    <w:rsid w:val="00507D96"/>
    <w:rsid w:val="005103B6"/>
    <w:rsid w:val="00512A1B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90E1D"/>
    <w:rsid w:val="00596E8D"/>
    <w:rsid w:val="005A16A1"/>
    <w:rsid w:val="005A5E90"/>
    <w:rsid w:val="005B0B7E"/>
    <w:rsid w:val="005B308D"/>
    <w:rsid w:val="005B4C45"/>
    <w:rsid w:val="005C136C"/>
    <w:rsid w:val="005C2BF6"/>
    <w:rsid w:val="005D6F8B"/>
    <w:rsid w:val="00606A4F"/>
    <w:rsid w:val="00611A93"/>
    <w:rsid w:val="00611B44"/>
    <w:rsid w:val="00617242"/>
    <w:rsid w:val="0062565C"/>
    <w:rsid w:val="00627FF9"/>
    <w:rsid w:val="006479E1"/>
    <w:rsid w:val="00650773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E4125"/>
    <w:rsid w:val="0080313B"/>
    <w:rsid w:val="00806640"/>
    <w:rsid w:val="00820B61"/>
    <w:rsid w:val="008361CD"/>
    <w:rsid w:val="00843ADC"/>
    <w:rsid w:val="00845551"/>
    <w:rsid w:val="00850B9C"/>
    <w:rsid w:val="00851B92"/>
    <w:rsid w:val="008530BA"/>
    <w:rsid w:val="00853B1D"/>
    <w:rsid w:val="00855382"/>
    <w:rsid w:val="008564CD"/>
    <w:rsid w:val="00872C17"/>
    <w:rsid w:val="0088008E"/>
    <w:rsid w:val="008838DA"/>
    <w:rsid w:val="008A2439"/>
    <w:rsid w:val="008A5308"/>
    <w:rsid w:val="008B41C0"/>
    <w:rsid w:val="008B7340"/>
    <w:rsid w:val="008C1944"/>
    <w:rsid w:val="008C233A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21315"/>
    <w:rsid w:val="00921B2F"/>
    <w:rsid w:val="00922E14"/>
    <w:rsid w:val="00936C75"/>
    <w:rsid w:val="009506D3"/>
    <w:rsid w:val="00952FAC"/>
    <w:rsid w:val="00970B24"/>
    <w:rsid w:val="0097776E"/>
    <w:rsid w:val="009A2EB0"/>
    <w:rsid w:val="009B19A9"/>
    <w:rsid w:val="009B4B09"/>
    <w:rsid w:val="009C6E05"/>
    <w:rsid w:val="009D072D"/>
    <w:rsid w:val="009D4154"/>
    <w:rsid w:val="009E0D59"/>
    <w:rsid w:val="009F7668"/>
    <w:rsid w:val="00A17D23"/>
    <w:rsid w:val="00A203F1"/>
    <w:rsid w:val="00A23B79"/>
    <w:rsid w:val="00A271A9"/>
    <w:rsid w:val="00A577D4"/>
    <w:rsid w:val="00A75A8B"/>
    <w:rsid w:val="00A77C39"/>
    <w:rsid w:val="00AA4C6C"/>
    <w:rsid w:val="00AB08E0"/>
    <w:rsid w:val="00AB7086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16BE"/>
    <w:rsid w:val="00B55A8A"/>
    <w:rsid w:val="00B7230A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55785"/>
    <w:rsid w:val="00C62F22"/>
    <w:rsid w:val="00C72834"/>
    <w:rsid w:val="00C81FA3"/>
    <w:rsid w:val="00C836EE"/>
    <w:rsid w:val="00C84942"/>
    <w:rsid w:val="00C96533"/>
    <w:rsid w:val="00C97AFA"/>
    <w:rsid w:val="00CA0ECF"/>
    <w:rsid w:val="00CB3EB0"/>
    <w:rsid w:val="00CB523D"/>
    <w:rsid w:val="00CD6C43"/>
    <w:rsid w:val="00CE0FCF"/>
    <w:rsid w:val="00CE5024"/>
    <w:rsid w:val="00CF2E4A"/>
    <w:rsid w:val="00D013CC"/>
    <w:rsid w:val="00D03EED"/>
    <w:rsid w:val="00D36983"/>
    <w:rsid w:val="00D36A2D"/>
    <w:rsid w:val="00D40E94"/>
    <w:rsid w:val="00D4374F"/>
    <w:rsid w:val="00D51385"/>
    <w:rsid w:val="00D70973"/>
    <w:rsid w:val="00D7283E"/>
    <w:rsid w:val="00D729E7"/>
    <w:rsid w:val="00D8507D"/>
    <w:rsid w:val="00D93759"/>
    <w:rsid w:val="00D948F4"/>
    <w:rsid w:val="00D95FB8"/>
    <w:rsid w:val="00DA0D76"/>
    <w:rsid w:val="00DB372D"/>
    <w:rsid w:val="00DC56B2"/>
    <w:rsid w:val="00DD1C72"/>
    <w:rsid w:val="00DD2FE1"/>
    <w:rsid w:val="00DD739D"/>
    <w:rsid w:val="00DD7CFF"/>
    <w:rsid w:val="00DF4C87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142A"/>
    <w:rsid w:val="00E8377A"/>
    <w:rsid w:val="00E8424E"/>
    <w:rsid w:val="00E86FAE"/>
    <w:rsid w:val="00E8758E"/>
    <w:rsid w:val="00E90D68"/>
    <w:rsid w:val="00E95780"/>
    <w:rsid w:val="00E96F17"/>
    <w:rsid w:val="00EA5718"/>
    <w:rsid w:val="00EA5771"/>
    <w:rsid w:val="00EB14A3"/>
    <w:rsid w:val="00EB3357"/>
    <w:rsid w:val="00EC1A89"/>
    <w:rsid w:val="00ED248C"/>
    <w:rsid w:val="00EE3B2D"/>
    <w:rsid w:val="00F112E2"/>
    <w:rsid w:val="00F166F5"/>
    <w:rsid w:val="00F24469"/>
    <w:rsid w:val="00F43A32"/>
    <w:rsid w:val="00F46524"/>
    <w:rsid w:val="00F53202"/>
    <w:rsid w:val="00F712A2"/>
    <w:rsid w:val="00F72388"/>
    <w:rsid w:val="00F8392F"/>
    <w:rsid w:val="00F958D6"/>
    <w:rsid w:val="00FB090D"/>
    <w:rsid w:val="00FB2EC4"/>
    <w:rsid w:val="00FB3861"/>
    <w:rsid w:val="00FD0B94"/>
    <w:rsid w:val="00FD3E56"/>
    <w:rsid w:val="00FD64C1"/>
    <w:rsid w:val="00FE054E"/>
    <w:rsid w:val="00FE5919"/>
    <w:rsid w:val="00FF04C7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irketvedt-Jones, Marie Kristine Fossbakk"/>
    <w:docVar w:name="ek_dbfields" w:val="EK_Avdeling¤2#4¤2# ¤3#EK_Avsnitt¤2#4¤2# ¤3#EK_Bedriftsnavn¤2#1¤2#Helse Bergen¤3#EK_GjelderFra¤2#0¤2#05.02.2023¤3#EK_KlGjelderFra¤2#0¤2#¤3#EK_Opprettet¤2#0¤2#31.08.2022¤3#EK_Utgitt¤2#0¤2#05.02.2023¤3#EK_IBrukDato¤2#0¤2#05.02.2023¤3#EK_DokumentID¤2#0¤2#D72802¤3#EK_DokTittel¤2#0¤2#Internettside - Cytologi¤3#EK_DokType¤2#0¤2#Informasjon¤3#EK_DocLvlShort¤2#0¤2# ¤3#EK_DocLevel¤2#0¤2# ¤3#EK_EksRef¤2#2¤2# 0_x0009_¤3#EK_Erstatter¤2#0¤2# ¤3#EK_ErstatterD¤2#0¤2# ¤3#EK_Signatur¤2#0¤2#Wik, Elisabeth¤3#EK_Verifisert¤2#0¤2# ¤3#EK_Hørt¤2#0¤2# ¤3#EK_AuditReview¤2#2¤2# ¤3#EK_AuditApprove¤2#2¤2# ¤3#EK_Gradering¤2#0¤2#Åpen¤3#EK_Gradnr¤2#4¤2#0¤3#EK_Kapittel¤2#4¤2# ¤3#EK_Referanse¤2#2¤2# 0_x0009_¤3#EK_RefNr¤2#0¤2#02.13.2.16.6-09¤3#EK_Revisjon¤2#0¤2#1.00¤3#EK_Ansvarlig¤2#0¤2#Birketvedt-Jones, Marie Kristine Fossbakk¤3#EK_SkrevetAv¤2#0¤2#Internettside - Cytologi¤3#EK_UText1¤2#0¤2#Seksjonsleiar/Seksjonsoverlege¤3#EK_UText2¤2#0¤2# ¤3#EK_UText3¤2#0¤2# ¤3#EK_UText4¤2#0¤2# ¤3#EK_Status¤2#0¤2#I bruk¤3#EK_Stikkord¤2#0¤2#Web, helse-bergen.no, informasjon, bruker,¤3#EK_SuperStikkord¤2#0¤2#¤3#EK_Rapport¤2#3¤2#¤3#EK_EKPrintMerke¤2#0¤2#Uoffisiell utskrift er kun gyldig på utskriftsdato¤3#EK_Watermark¤2#0¤2#¤3#EK_Utgave¤2#0¤2#1.00¤3#EK_Merknad¤2#7¤2#Fra nettside med dagens informasjon. Rev.intervall 6 mnd.¤3#EK_VerLogg¤2#2¤2#Ver. 1.00 - 05.02.2023|Fra nettside med dagens informasjon. Rev.intervall 6 mnd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05.08.2023¤3#EK_Vedlegg¤2#2¤2# 0_x0009_¤3#EK_AvdelingOver¤2#4¤2# ¤3#EK_HRefNr¤2#0¤2# ¤3#EK_HbNavn¤2#0¤2# ¤3#EK_DokRefnr¤2#4¤2#00030213021606¤3#EK_Dokendrdato¤2#4¤2#31.08.2022 10:00:49¤3#EK_HbType¤2#4¤2# ¤3#EK_Offisiell¤2#4¤2# ¤3#EK_VedleggRef¤2#4¤2#02.13.2.16.6-09¤3#EK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EK_Strukt01¤2#5¤2#¤5#¤5#Kategorier HB (ikke dokumenter på dette nivået trykk dere videre ned +)¤5#0¤5#0¤4#¤5#¤5#Ledelse og styringssystem (ikke dokumenter på dette nivået trykk dere videre ned +)¤5#0¤5#0¤4#¤5#¤5#Informasjonssikkerhet og IKT- sikkerhet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2¤5#Avd. for patologi¤5#1¤5#0¤4#.¤5#16¤5#Datasystemer og informasjonsbehandling¤5#0¤5#0¤4#.¤5#6¤5#Informasjon til brukere (web)¤5#0¤5#0¤4# - ¤3#"/>
    <w:docVar w:name="ek_dl" w:val="9"/>
    <w:docVar w:name="ek_doclevel" w:val=" "/>
    <w:docVar w:name="ek_doclvlshort" w:val=" "/>
    <w:docVar w:name="ek_doktittel" w:val="Nytt dokument opprettet av valdom"/>
    <w:docVar w:name="ek_doktype" w:val="Informasjon"/>
    <w:docVar w:name="ek_dokumentid" w:val="D72802"/>
    <w:docVar w:name="ek_eksref" w:val="[EK_EksRef]"/>
    <w:docVar w:name="ek_erstatter" w:val=" "/>
    <w:docVar w:name="ek_erstatterd" w:val=" "/>
    <w:docVar w:name="ek_format" w:val="-10"/>
    <w:docVar w:name="ek_gjelderfra" w:val="05.02.2023"/>
    <w:docVar w:name="ek_gjeldertil" w:val="05.08.2023"/>
    <w:docVar w:name="ek_gradering" w:val="Åpen"/>
    <w:docVar w:name="ek_hbnavn" w:val=" "/>
    <w:docVar w:name="ek_hrefnr" w:val=" "/>
    <w:docVar w:name="ek_hørt" w:val=" "/>
    <w:docVar w:name="ek_ibrukdato" w:val="05.02.2023"/>
    <w:docVar w:name="ek_klgjelderfra" w:val="[]"/>
    <w:docVar w:name="ek_merknad" w:val="Ingen merknad, forlenget gyldighet.&#13;&#10;Forlenget gyldighet til 19.02.2025"/>
    <w:docVar w:name="ek_opprettet" w:val="31.08.2022"/>
    <w:docVar w:name="ek_protection" w:val="0"/>
    <w:docVar w:name="ek_rapport" w:val="[]"/>
    <w:docVar w:name="ek_referanse" w:val="[EK_Referanse]"/>
    <w:docVar w:name="ek_refnr" w:val="02.13.2.16.6-08"/>
    <w:docVar w:name="ek_revisjon" w:val="1.00"/>
    <w:docVar w:name="ek_s00mt1" w:val="HVRHF - Helse Bergen HF - Laboratorieklinikken - Avd. for patologi"/>
    <w:docVar w:name="ek_signatur" w:val="Wik, Elisabeth"/>
    <w:docVar w:name="ek_skrevetav" w:val="Internettside - Cytologi"/>
    <w:docVar w:name="ek_status" w:val="I bruk"/>
    <w:docVar w:name="ek_stikkord" w:val="Web, helse-bergen.no, informasjon, bruker,"/>
    <w:docVar w:name="ek_superstikkord" w:val="[]"/>
    <w:docVar w:name="ek_type" w:val="DOK"/>
    <w:docVar w:name="ek_utext1" w:val="Seksjonsleiar/Seksjonsoverlege"/>
    <w:docVar w:name="ek_utext2" w:val=" "/>
    <w:docVar w:name="ek_utext3" w:val=" "/>
    <w:docVar w:name="ek_utext4" w:val=" "/>
    <w:docVar w:name="ek_utgave" w:val="0.00"/>
    <w:docVar w:name="ek_utgitt" w:val="05.02.2023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A4FEE6"/>
  <w15:docId w15:val="{F0CAC9CF-3DA0-46E8-9C26-BA857CB3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5EC"/>
  </w:style>
  <w:style w:type="paragraph" w:styleId="Heading1">
    <w:name w:val="heading 1"/>
    <w:basedOn w:val="Normal"/>
    <w:next w:val="Normal"/>
    <w:autoRedefine/>
    <w:qFormat/>
    <w:rsid w:val="00A203F1"/>
    <w:pPr>
      <w:numPr>
        <w:numId w:val="1"/>
      </w:numPr>
      <w:spacing w:before="120" w:after="12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A203F1"/>
    <w:pPr>
      <w:numPr>
        <w:ilvl w:val="1"/>
        <w:numId w:val="1"/>
      </w:numPr>
      <w:spacing w:before="120" w:after="120"/>
      <w:ind w:left="578" w:hanging="578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A203F1"/>
    <w:pPr>
      <w:numPr>
        <w:ilvl w:val="2"/>
        <w:numId w:val="12"/>
      </w:numPr>
      <w:tabs>
        <w:tab w:val="num" w:pos="703"/>
      </w:tabs>
      <w:spacing w:before="120" w:after="120"/>
      <w:ind w:left="505" w:hanging="505"/>
      <w:outlineLvl w:val="2"/>
    </w:pPr>
    <w:rPr>
      <w:b/>
    </w:rPr>
  </w:style>
  <w:style w:type="paragraph" w:styleId="Heading4">
    <w:name w:val="heading 4"/>
    <w:basedOn w:val="Heading3"/>
    <w:next w:val="Normal"/>
    <w:autoRedefine/>
    <w:qFormat/>
    <w:rsid w:val="004273B1"/>
    <w:pPr>
      <w:outlineLvl w:val="3"/>
    </w:pPr>
    <w:rPr>
      <w:b w:val="0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73B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4273B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F1"/>
    <w:pPr>
      <w:tabs>
        <w:tab w:val="left" w:pos="880"/>
        <w:tab w:val="right" w:leader="dot" w:pos="9061"/>
      </w:tabs>
      <w:spacing w:after="100"/>
    </w:pPr>
  </w:style>
  <w:style w:type="character" w:customStyle="1" w:styleId="BrdtekstTegn">
    <w:name w:val="Brødtekst Tegn"/>
    <w:basedOn w:val="DefaultParagraphFont"/>
    <w:link w:val="BodyText"/>
    <w:rsid w:val="00233256"/>
    <w:rPr>
      <w:sz w:val="24"/>
    </w:rPr>
  </w:style>
  <w:style w:type="table" w:styleId="TableGrid">
    <w:name w:val="Table Grid"/>
    <w:basedOn w:val="TableNormal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921315"/>
    <w:pPr>
      <w:tabs>
        <w:tab w:val="left" w:pos="1320"/>
        <w:tab w:val="right" w:leader="dot" w:pos="9061"/>
      </w:tabs>
      <w:spacing w:after="100"/>
      <w:jc w:val="both"/>
    </w:pPr>
  </w:style>
  <w:style w:type="character" w:customStyle="1" w:styleId="item-title">
    <w:name w:val="item-title"/>
    <w:basedOn w:val="DefaultParagraphFont"/>
    <w:rsid w:val="00AB7086"/>
  </w:style>
  <w:style w:type="paragraph" w:styleId="NormalWeb">
    <w:name w:val="Normal (Web)"/>
    <w:basedOn w:val="Normal"/>
    <w:uiPriority w:val="99"/>
    <w:semiHidden/>
    <w:unhideWhenUsed/>
    <w:rsid w:val="00AB70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LSW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D7A4-393B-43E0-8799-62041EB2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337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Nytt dokument opprettet av valdom</vt:lpstr>
      <vt:lpstr>HBHF-mal - stående</vt:lpstr>
    </vt:vector>
  </TitlesOfParts>
  <Company>Datakvalitet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Internettside - Cytologi</dc:title>
  <dc:subject>00030213021606|02.13.2.16.6-09|</dc:subject>
  <dc:creator>Handbok</dc:creator>
  <dc:description>EK_Avdeling_x0002_4_x0002_ _x0003_EK_Avsnitt_x0002_4_x0002_ _x0003_EK_Bedriftsnavn_x0002_1_x0002_Helse Bergen_x0003_EK_GjelderFra_x0002_0_x0002_05.02.2023_x0003_EK_KlGjelderFra_x0002_0_x0002__x0003_EK_Opprettet_x0002_0_x0002_31.08.2022_x0003_EK_Utgitt_x0002_0_x0002_05.02.2023_x0003_EK_IBrukDato_x0002_0_x0002_05.02.2023_x0003_EK_DokumentID_x0002_0_x0002_D72802_x0003_EK_DokTittel_x0002_0_x0002_Internettside - Cytologi_x0003_EK_DokType_x0002_0_x0002_Informasjon_x0003_EK_DocLvlShort_x0002_0_x0002_ _x0003_EK_DocLevel_x0002_0_x0002_ _x0003_EK_EksRef_x0002_2_x0002_ 0	_x0003_EK_Erstatter_x0002_0_x0002_ _x0003_EK_ErstatterD_x0002_0_x0002_ _x0003_EK_Signatur_x0002_0_x0002_Wik, Elisabeth_x0003_EK_Verifisert_x0002_0_x0002_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_x0003_EK_RefNr_x0002_0_x0002_02.13.2.16.6-09_x0003_EK_Revisjon_x0002_0_x0002_1.00_x0003_EK_Ansvarlig_x0002_0_x0002_Birketvedt-Jones, Marie Kristine Fossbakk_x0003_EK_SkrevetAv_x0002_0_x0002_Internettside - Cytologi_x0003_EK_UText1_x0002_0_x0002_Seksjonsleiar/Seksjonsoverlege_x0003_EK_UText2_x0002_0_x0002_ _x0003_EK_UText3_x0002_0_x0002_ _x0003_EK_UText4_x0002_0_x0002_ _x0003_EK_Status_x0002_0_x0002_I bruk_x0003_EK_Stikkord_x0002_0_x0002_Web, helse-bergen.no, informasjon, bruker,_x0003_EK_SuperStikkord_x0002_0_x0002__x0003_EK_Rapport_x0002_3_x0002__x0003_EK_EKPrintMerke_x0002_0_x0002_Uoffisiell utskrift er kun gyldig på utskriftsdato_x0003_EK_Watermark_x0002_0_x0002__x0003_EK_Utgave_x0002_0_x0002_1.00_x0003_EK_Merknad_x0002_7_x0002_Fra nettside med dagens informasjon. Rev.intervall 6 mnd._x0003_EK_VerLogg_x0002_2_x0002_Ver. 1.00 - 05.02.2023|Fra nettside med dagens informasjon. Rev.intervall 6 mnd._x0003_EK_RF1_x0002_4_x0002_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_x0003_EK_DL_x0002_0_x0002_9_x0003_EK_GjelderTil_x0002_0_x0002_05.08.2023_x0003_EK_Vedlegg_x0002_2_x0002_ 0	_x0003_EK_AvdelingOver_x0002_4_x0002_ _x0003_EK_HRefNr_x0002_0_x0002_ _x0003_EK_HbNavn_x0002_0_x0002_ _x0003_EK_DokRefnr_x0002_4_x0002_00030213021606_x0003_EK_Dokendrdato_x0002_4_x0002_31.08.2022 10:00:49_x0003_EK_HbType_x0002_4_x0002_ _x0003_EK_Offisiell_x0002_4_x0002_ _x0003_EK_VedleggRef_x0002_4_x0002_02.13.2.16.6-09_x0003_EK_Strukt00_x0002_5_x0002__x0005__x0005_HVRHF_x0005_1_x0005_-1_x0004__x0005_02_x0005_Helse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+)_x0005_0_x0005_0_x0004__x0005__x0005_Informasjonssikkerhet og IKT- sikkerhet_x0005_3_x0005_0_x0004_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HF_x0005_1_x0005_0_x0004_._x0005_13_x0005_Laboratorieklinikken_x0005_1_x0005_0_x0004_._x0005_2_x0005_Avd. for patologi_x0005_1_x0005_0_x0004_._x0005_16_x0005_Datasystemer og informasjonsbehandling_x0005_0_x0005_0_x0004_._x0005_6_x0005_Informasjon til brukere (web)_x0005_0_x0005_0_x0004_ - _x0003_</dc:description>
  <cp:lastModifiedBy>Borge, Jorunn Vandeskog</cp:lastModifiedBy>
  <cp:revision>3</cp:revision>
  <cp:lastPrinted>2006-09-07T08:52:00Z</cp:lastPrinted>
  <dcterms:created xsi:type="dcterms:W3CDTF">2023-02-05T07:24:00Z</dcterms:created>
  <dcterms:modified xsi:type="dcterms:W3CDTF">2024-03-14T11:41:00Z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Internettside - Cytologi</vt:lpwstr>
  </property>
  <property fmtid="{D5CDD505-2E9C-101B-9397-08002B2CF9AE}" pid="7" name="EK_DokType">
    <vt:lpwstr>Informasjon</vt:lpwstr>
  </property>
  <property fmtid="{D5CDD505-2E9C-101B-9397-08002B2CF9AE}" pid="8" name="EK_DokumentID">
    <vt:lpwstr>D72802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19.08.2024</vt:lpwstr>
  </property>
  <property fmtid="{D5CDD505-2E9C-101B-9397-08002B2CF9AE}" pid="11" name="EK_GjelderTil">
    <vt:lpwstr>19.02.2025</vt:lpwstr>
  </property>
  <property fmtid="{D5CDD505-2E9C-101B-9397-08002B2CF9AE}" pid="12" name="EK_Merknad">
    <vt:lpwstr>Fra nettside med dagens informasjon. Rev.intervall 6 mnd.</vt:lpwstr>
  </property>
  <property fmtid="{D5CDD505-2E9C-101B-9397-08002B2CF9AE}" pid="13" name="EK_RefNr">
    <vt:lpwstr>13.2.16.6-09</vt:lpwstr>
  </property>
  <property fmtid="{D5CDD505-2E9C-101B-9397-08002B2CF9AE}" pid="14" name="EK_S00MT1">
    <vt:lpwstr>Helse Bergen HF/Laboratorieklinikken/Avd. for patologi</vt:lpwstr>
  </property>
  <property fmtid="{D5CDD505-2E9C-101B-9397-08002B2CF9AE}" pid="15" name="EK_Signatur">
    <vt:lpwstr>Wik, Elisabeth</vt:lpwstr>
  </property>
  <property fmtid="{D5CDD505-2E9C-101B-9397-08002B2CF9AE}" pid="16" name="EK_SkrevetAv">
    <vt:lpwstr>Internettside - Cytologi</vt:lpwstr>
  </property>
  <property fmtid="{D5CDD505-2E9C-101B-9397-08002B2CF9AE}" pid="17" name="EK_UText1">
    <vt:lpwstr>Seksjonsleiar/Seksjonsoverlege</vt:lpwstr>
  </property>
  <property fmtid="{D5CDD505-2E9C-101B-9397-08002B2CF9AE}" pid="18" name="EK_Utgave">
    <vt:lpwstr>1.03</vt:lpwstr>
  </property>
  <property fmtid="{D5CDD505-2E9C-101B-9397-08002B2CF9AE}" pid="19" name="EK_Watermark">
    <vt:lpwstr/>
  </property>
  <property fmtid="{D5CDD505-2E9C-101B-9397-08002B2CF9AE}" pid="20" name="MSIP_Label_0c3ffc1c-ef00-4620-9c2f-7d9c1597774b_ActionId">
    <vt:lpwstr>15196e2a-69ec-4897-a800-cf7f6ab2471c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2024-03-14T11:41:58Z</vt:lpwstr>
  </property>
  <property fmtid="{D5CDD505-2E9C-101B-9397-08002B2CF9AE}" pid="26" name="MSIP_Label_0c3ffc1c-ef00-4620-9c2f-7d9c1597774b_SiteId">
    <vt:lpwstr>bdcbe535-f3cf-49f5-8a6a-fb6d98dc7837</vt:lpwstr>
  </property>
</Properties>
</file>