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p w:rsidR="009F5D17" w:rsidP="004F1E5A">
      <w:bookmarkStart w:id="0" w:name="tempHer"/>
      <w:bookmarkStart w:id="1" w:name="_GoBack"/>
      <w:bookmarkEnd w:id="0"/>
      <w:bookmarkEnd w:id="1"/>
    </w:p>
    <w:p w:rsidR="009F5D17" w:rsidP="004F1E5A"/>
    <w:p w:rsidR="009F5D17" w:rsidP="004F1E5A"/>
    <w:p w:rsidR="009F5D17" w:rsidP="004F1E5A"/>
    <w:p w:rsidR="009F5D17" w:rsidP="004F1E5A"/>
    <w:p w:rsidR="001801FF" w:rsidRPr="00EF72FE" w:rsidP="001801FF">
      <w:pPr>
        <w:rPr>
          <w:b/>
        </w:rPr>
      </w:pPr>
      <w:r w:rsidRPr="00EF72FE">
        <w:rPr>
          <w:b/>
        </w:rPr>
        <w:t xml:space="preserve">Pasientreiser – serviceerklæring </w:t>
      </w:r>
    </w:p>
    <w:p w:rsidR="001801FF" w:rsidP="001801FF"/>
    <w:p w:rsidR="001801FF" w:rsidRPr="00882AFD" w:rsidP="001801FF">
      <w:r>
        <w:t xml:space="preserve">Pasienter som reiser på rekvisisjon til og fra godkjent behandling må noen ganger vente i forkant av </w:t>
      </w:r>
      <w:r w:rsidRPr="00882AFD">
        <w:t xml:space="preserve">behandling - og etter behandling. Ventetiden kan påvirkes av samkjøring, trafikale forhold og noen ganger av kapasitet hos taxiselskap. Samkjøring er definert som planlagt venting og benyttes særlig på lengre turer. </w:t>
      </w:r>
    </w:p>
    <w:p w:rsidR="001801FF" w:rsidRPr="00882AFD" w:rsidP="001801FF">
      <w:r w:rsidRPr="00882AFD">
        <w:t>Helse Bergen har avtaler med flere ulik</w:t>
      </w:r>
      <w:r w:rsidRPr="00882AFD">
        <w:t xml:space="preserve">e taxiselskaper, med klare krav til kvalitet, leveranse, service og maksimal responstid. Responstiden varierer mellom byområder og distrikt, samt mellom forhåndsbestillinger og direktebestillinger. </w:t>
      </w:r>
    </w:p>
    <w:p w:rsidR="001801FF" w:rsidP="001801FF">
      <w:r>
        <w:t>Responstid er den tiden det tar fra Pasientreiser bestill</w:t>
      </w:r>
      <w:r>
        <w:t xml:space="preserve">er en transport til pasient er hentet. </w:t>
      </w:r>
    </w:p>
    <w:p w:rsidR="001801FF" w:rsidP="001801FF">
      <w:r>
        <w:t xml:space="preserve">Avtalene Helse Bergen HF inngår med ulike drosjeselskap gjelder «Ikke-akutt pasienttransport». Responstiden for pasientreiser er ikke sammenlignbar med responstid for ambulanse som ivaretar akutte transporter. </w:t>
      </w:r>
    </w:p>
    <w:p w:rsidR="001801FF" w:rsidP="001801FF">
      <w:pPr>
        <w:rPr>
          <w:b/>
        </w:rPr>
      </w:pPr>
    </w:p>
    <w:p w:rsidR="001801FF" w:rsidRPr="00EF72FE" w:rsidP="001801FF">
      <w:pPr>
        <w:rPr>
          <w:b/>
        </w:rPr>
      </w:pPr>
      <w:r w:rsidRPr="00EF72FE">
        <w:rPr>
          <w:b/>
        </w:rPr>
        <w:t>Resp</w:t>
      </w:r>
      <w:r w:rsidRPr="00EF72FE">
        <w:rPr>
          <w:b/>
        </w:rPr>
        <w:t xml:space="preserve">onstider ved direkte bestillinger; </w:t>
      </w:r>
    </w:p>
    <w:p w:rsidR="001801FF" w:rsidP="001801FF">
      <w:r>
        <w:t>- For Bergen, Askøy og sentrale områder i Øy</w:t>
      </w:r>
      <w:r w:rsidR="003A49B1">
        <w:t xml:space="preserve">garden kommune er responstiden 30 minutter. </w:t>
      </w:r>
      <w:r>
        <w:t xml:space="preserve"> </w:t>
      </w:r>
    </w:p>
    <w:p w:rsidR="001801FF" w:rsidP="001801FF">
      <w:r>
        <w:t>- For rulles</w:t>
      </w:r>
      <w:r w:rsidR="00F23238">
        <w:t xml:space="preserve">tolturer </w:t>
      </w:r>
      <w:r>
        <w:t xml:space="preserve">er responstiden 60 minutter. </w:t>
      </w:r>
    </w:p>
    <w:p w:rsidR="001801FF" w:rsidP="001801FF">
      <w:r>
        <w:t>- For bestillinger der transportør må ha med seg rullestol til pasient må det b</w:t>
      </w:r>
      <w:r>
        <w:t xml:space="preserve">eregnes noe lengre ventetid enn vanlige responstider. </w:t>
      </w:r>
    </w:p>
    <w:p w:rsidR="001801FF" w:rsidRPr="00882AFD" w:rsidP="001801FF">
      <w:r w:rsidRPr="00882AFD">
        <w:t xml:space="preserve">- For kjøring i distriktet er det noe ulik responstid. Den kan være fra 60 minutter på dagtid i ukedager og opptil 90 minutter på kveld, i helg og på hellig, - og høytidsdager. </w:t>
      </w:r>
    </w:p>
    <w:p w:rsidR="001801FF" w:rsidP="001801FF"/>
    <w:p w:rsidR="001801FF" w:rsidRPr="00EF72FE" w:rsidP="001801FF">
      <w:pPr>
        <w:rPr>
          <w:b/>
        </w:rPr>
      </w:pPr>
      <w:r w:rsidRPr="00EF72FE">
        <w:rPr>
          <w:b/>
        </w:rPr>
        <w:t>Responstid på forhånds</w:t>
      </w:r>
      <w:r w:rsidRPr="00EF72FE">
        <w:rPr>
          <w:b/>
        </w:rPr>
        <w:t xml:space="preserve">bestilte oppdrag </w:t>
      </w:r>
    </w:p>
    <w:p w:rsidR="001801FF" w:rsidP="001801FF">
      <w:r>
        <w:t xml:space="preserve">På forhåndsbestilte turer møter drosjen til avtalt hentetid. </w:t>
      </w:r>
    </w:p>
    <w:p w:rsidR="001801FF" w:rsidP="001801FF"/>
    <w:p w:rsidR="001801FF" w:rsidRPr="00EF72FE" w:rsidP="001801FF">
      <w:pPr>
        <w:rPr>
          <w:b/>
        </w:rPr>
      </w:pPr>
      <w:r w:rsidRPr="00EF72FE">
        <w:rPr>
          <w:b/>
        </w:rPr>
        <w:t xml:space="preserve">Til behandling </w:t>
      </w:r>
    </w:p>
    <w:p w:rsidR="001801FF" w:rsidP="001801FF">
      <w:r>
        <w:t>Alle pasienter skal rekke behandlingen sin, og må være</w:t>
      </w:r>
      <w:r w:rsidR="006E510B">
        <w:t xml:space="preserve"> klar til å bli hentet inntil 15</w:t>
      </w:r>
      <w:r>
        <w:t xml:space="preserve"> minutter før avtalt hentetidspunkt. Dette gjelder også på korte turer. B</w:t>
      </w:r>
      <w:r>
        <w:t>lir avreise fremskynde</w:t>
      </w:r>
      <w:r w:rsidR="006E510B">
        <w:t>t med mer enn 15</w:t>
      </w:r>
      <w:r w:rsidR="00F23238">
        <w:t xml:space="preserve"> minutter, går P</w:t>
      </w:r>
      <w:r>
        <w:t xml:space="preserve">asientreiser i dialog med pasienten om hentetidspunkt i god tid før reisestart. </w:t>
      </w:r>
    </w:p>
    <w:p w:rsidR="001801FF" w:rsidP="001801FF"/>
    <w:p w:rsidR="001801FF" w:rsidRPr="00EF72FE" w:rsidP="001801FF">
      <w:pPr>
        <w:rPr>
          <w:b/>
        </w:rPr>
      </w:pPr>
      <w:r w:rsidRPr="00EF72FE">
        <w:rPr>
          <w:b/>
        </w:rPr>
        <w:t xml:space="preserve">Fra behandling </w:t>
      </w:r>
    </w:p>
    <w:p w:rsidR="001801FF" w:rsidP="001801FF">
      <w:r>
        <w:t>Etter behandling må det påregnes noe ventetid. Etter ca. 45 minutter er de aller fleste pasienter som re</w:t>
      </w:r>
      <w:r>
        <w:t xml:space="preserve">iser korte turer hentet. </w:t>
      </w:r>
    </w:p>
    <w:p w:rsidR="001801FF" w:rsidP="001801FF">
      <w:r>
        <w:t xml:space="preserve">For pasienter som skal reise over kommunegrensen kan ventetiden bli lenger. Pasientreiser vil så langt det lar seg gjøre informere pasient og/ eller behandler i ventetiden. Informasjon vil typisk komme på SMS eller via telefon. </w:t>
      </w:r>
    </w:p>
    <w:p w:rsidR="001801FF" w:rsidP="001801FF">
      <w:r>
        <w:t>V</w:t>
      </w:r>
      <w:r>
        <w:t xml:space="preserve">ed forsinkelse som fører til mer enn 45 min venting, eller bryter annen direkte avtalt henting med pasient, vil vi varsle pasient og/eller behandler via SMS eller telefon. </w:t>
      </w:r>
    </w:p>
    <w:p w:rsidR="001801FF" w:rsidP="001801FF"/>
    <w:p w:rsidR="00742811" w:rsidP="001801FF">
      <w:pPr>
        <w:rPr>
          <w:b/>
        </w:rPr>
      </w:pPr>
    </w:p>
    <w:p w:rsidR="00742811" w:rsidP="00742811">
      <w:pPr>
        <w:rPr>
          <w:rFonts w:ascii="Calibri" w:eastAsia="Calibri" w:hAnsi="Calibri" w:cs="Calibri"/>
          <w:b/>
          <w:bCs/>
        </w:rPr>
      </w:pPr>
      <w:r w:rsidRPr="7C37FA9E">
        <w:rPr>
          <w:rFonts w:ascii="Calibri" w:eastAsia="Calibri" w:hAnsi="Calibri" w:cs="Calibri"/>
          <w:b/>
          <w:bCs/>
        </w:rPr>
        <w:t>Ventetid ved behandlingsstedet</w:t>
      </w:r>
    </w:p>
    <w:p w:rsidR="00742811" w:rsidP="00742811">
      <w:r w:rsidRPr="17344FB2">
        <w:rPr>
          <w:rFonts w:ascii="Calibri" w:eastAsia="Calibri" w:hAnsi="Calibri" w:cs="Calibri"/>
        </w:rPr>
        <w:t xml:space="preserve">Hvor lenge du må vente ved behandlingsstedet, kan </w:t>
      </w:r>
      <w:r w:rsidRPr="17344FB2">
        <w:rPr>
          <w:rFonts w:ascii="Calibri" w:eastAsia="Calibri" w:hAnsi="Calibri" w:cs="Calibri"/>
        </w:rPr>
        <w:t>variere ut fra hvor du bor, hvor langt du skal reise og om du skal reise sammen med andre pasienter.</w:t>
      </w:r>
    </w:p>
    <w:p w:rsidR="00742811" w:rsidP="00742811">
      <w:r>
        <w:br/>
      </w:r>
      <w:r w:rsidRPr="68A9531C">
        <w:rPr>
          <w:rFonts w:ascii="Calibri" w:eastAsia="Calibri" w:hAnsi="Calibri" w:cs="Calibri"/>
        </w:rPr>
        <w:t>Når du har behov for en rekvirert reise av helsemessige årsaker, jobber Pasientreiser for at ventetiden skal bli kortest mulig, men</w:t>
      </w:r>
    </w:p>
    <w:p w:rsidR="00742811" w:rsidP="00742811">
      <w:pPr>
        <w:pStyle w:val="ListParagraph"/>
        <w:numPr>
          <w:ilvl w:val="0"/>
          <w:numId w:val="19"/>
        </w:numPr>
        <w:spacing w:after="160" w:line="259" w:lineRule="auto"/>
        <w:rPr>
          <w:rFonts w:ascii="Calibri" w:eastAsia="Calibri" w:hAnsi="Calibri" w:cs="Calibri"/>
        </w:rPr>
      </w:pPr>
      <w:r w:rsidRPr="17344FB2">
        <w:rPr>
          <w:rFonts w:ascii="Calibri" w:eastAsia="Calibri" w:hAnsi="Calibri" w:cs="Calibri"/>
        </w:rPr>
        <w:t xml:space="preserve">du kan regne med å </w:t>
      </w:r>
      <w:r w:rsidRPr="17344FB2">
        <w:rPr>
          <w:rFonts w:ascii="Calibri" w:eastAsia="Calibri" w:hAnsi="Calibri" w:cs="Calibri"/>
        </w:rPr>
        <w:t>vente inntil 45 minutter</w:t>
      </w:r>
    </w:p>
    <w:p w:rsidR="00742811" w:rsidP="00742811">
      <w:pPr>
        <w:pStyle w:val="ListParagraph"/>
        <w:numPr>
          <w:ilvl w:val="0"/>
          <w:numId w:val="19"/>
        </w:numPr>
        <w:spacing w:after="160" w:line="259" w:lineRule="auto"/>
        <w:rPr>
          <w:rFonts w:ascii="Calibri" w:eastAsia="Calibri" w:hAnsi="Calibri" w:cs="Calibri"/>
        </w:rPr>
      </w:pPr>
      <w:r w:rsidRPr="17344FB2">
        <w:rPr>
          <w:rFonts w:ascii="Calibri" w:eastAsia="Calibri" w:hAnsi="Calibri" w:cs="Calibri"/>
        </w:rPr>
        <w:t xml:space="preserve">hvis reisen din varer over 45 minutter, bør ikke ventetiden overstige reisetiden din </w:t>
      </w:r>
    </w:p>
    <w:p w:rsidR="00742811" w:rsidP="00742811">
      <w:pPr>
        <w:pStyle w:val="ListParagraph"/>
        <w:numPr>
          <w:ilvl w:val="0"/>
          <w:numId w:val="19"/>
        </w:numPr>
        <w:spacing w:after="160" w:line="259" w:lineRule="auto"/>
        <w:rPr>
          <w:rFonts w:ascii="Calibri" w:eastAsia="Calibri" w:hAnsi="Calibri" w:cs="Calibri"/>
        </w:rPr>
      </w:pPr>
      <w:r w:rsidRPr="17344FB2">
        <w:rPr>
          <w:rFonts w:ascii="Calibri" w:eastAsia="Calibri" w:hAnsi="Calibri" w:cs="Calibri"/>
        </w:rPr>
        <w:t xml:space="preserve">hvis reisen din varer over to timer, bør ikke ventetiden overstige tre timer </w:t>
      </w:r>
    </w:p>
    <w:p w:rsidR="00742811" w:rsidP="00742811">
      <w:r>
        <w:br/>
      </w:r>
      <w:r w:rsidRPr="17344FB2">
        <w:rPr>
          <w:rFonts w:ascii="Calibri" w:eastAsia="Calibri" w:hAnsi="Calibri" w:cs="Calibri"/>
        </w:rPr>
        <w:t>Hvis du skal reise med transport som går til faste avgangstider, f</w:t>
      </w:r>
      <w:r w:rsidRPr="17344FB2">
        <w:rPr>
          <w:rFonts w:ascii="Calibri" w:eastAsia="Calibri" w:hAnsi="Calibri" w:cs="Calibri"/>
        </w:rPr>
        <w:t>or eksempel Helseekspress, sykehusbuss eller fly, kan ventetiden være lengre, fordi det i mindre grad er mulig for Pasientreiser å tilpasse avreisetidspunktet.</w:t>
      </w:r>
    </w:p>
    <w:p w:rsidR="00742811" w:rsidP="00742811">
      <w:r w:rsidRPr="17344FB2">
        <w:rPr>
          <w:rFonts w:ascii="Calibri" w:eastAsia="Calibri" w:hAnsi="Calibri" w:cs="Calibri"/>
        </w:rPr>
        <w:t>Ventetiden kan også være lengre hvis du har en reise som er rekvirert på trafikalt grunnlag.</w:t>
      </w:r>
    </w:p>
    <w:p w:rsidR="00742811" w:rsidP="001801FF">
      <w:pPr>
        <w:rPr>
          <w:b/>
        </w:rPr>
      </w:pPr>
    </w:p>
    <w:p w:rsidR="00742811" w:rsidP="001801FF">
      <w:pPr>
        <w:rPr>
          <w:b/>
        </w:rPr>
      </w:pPr>
    </w:p>
    <w:p w:rsidR="001801FF" w:rsidRPr="00EF72FE" w:rsidP="001801FF">
      <w:pPr>
        <w:rPr>
          <w:b/>
        </w:rPr>
      </w:pPr>
      <w:r w:rsidRPr="00EF72FE">
        <w:rPr>
          <w:b/>
        </w:rPr>
        <w:t>P</w:t>
      </w:r>
      <w:r w:rsidRPr="00EF72FE">
        <w:rPr>
          <w:b/>
        </w:rPr>
        <w:t xml:space="preserve">rioriteringer </w:t>
      </w:r>
    </w:p>
    <w:p w:rsidR="001801FF" w:rsidP="001801FF">
      <w:r>
        <w:t>Hvis pasienter ikke kan vente etter behandling, er det viktig at pasientreiser får melding om dette ved bestilling. Behovet for redusert ventetid kan skyldes pasienten sin helsetilstand, barn som skal tilbake til skolen eller mangel på vente</w:t>
      </w:r>
      <w:r>
        <w:t xml:space="preserve">fasiliteter hos behandler. Disse pasientene vil bli prioritert. </w:t>
      </w:r>
    </w:p>
    <w:p w:rsidR="001801FF" w:rsidP="001801FF"/>
    <w:p w:rsidR="001801FF" w:rsidRPr="00024F75" w:rsidP="001801FF">
      <w:pPr>
        <w:rPr>
          <w:b/>
        </w:rPr>
      </w:pPr>
      <w:r w:rsidRPr="00024F75">
        <w:rPr>
          <w:b/>
        </w:rPr>
        <w:t>Forsinkelser</w:t>
      </w:r>
    </w:p>
    <w:p w:rsidR="001801FF" w:rsidP="001801FF">
      <w:r>
        <w:t>Dersom taxi er forsinket ved henting inn til behandling eller er mer enn 45 minutter for sen ved returreise uten at annet er avtalt, er det viktig at Pasientreiser får beskjed p</w:t>
      </w:r>
      <w:r>
        <w:t xml:space="preserve">å telefon 05515. </w:t>
      </w:r>
    </w:p>
    <w:p w:rsidR="001801FF" w:rsidP="001801FF"/>
    <w:p w:rsidR="001801FF" w:rsidRPr="00EF72FE" w:rsidP="001801FF">
      <w:pPr>
        <w:rPr>
          <w:b/>
        </w:rPr>
      </w:pPr>
      <w:r w:rsidRPr="00EF72FE">
        <w:rPr>
          <w:b/>
        </w:rPr>
        <w:t xml:space="preserve">Flyreiser </w:t>
      </w:r>
    </w:p>
    <w:p w:rsidR="001801FF" w:rsidP="001801FF">
      <w:r>
        <w:t xml:space="preserve">På reiser med kvalifisert ledsager er hovedregel at returreise gjennomføres innen syv dager, med foretakets avtalepart. Antall dager er ikke absolutt og kan avvikes dersom det ikke medfører vesentlig økte kostnader. </w:t>
      </w:r>
    </w:p>
    <w:p w:rsidR="001801FF" w:rsidP="001801FF"/>
    <w:p w:rsidR="001801FF" w:rsidRPr="00FC51B1" w:rsidP="001801FF">
      <w:pPr>
        <w:rPr>
          <w:b/>
        </w:rPr>
      </w:pPr>
      <w:r w:rsidRPr="00FC51B1">
        <w:rPr>
          <w:b/>
        </w:rPr>
        <w:t xml:space="preserve">Kontakt </w:t>
      </w:r>
      <w:r w:rsidRPr="00FC51B1">
        <w:rPr>
          <w:b/>
        </w:rPr>
        <w:t xml:space="preserve">pasientreiser på 05515 </w:t>
      </w:r>
    </w:p>
    <w:p w:rsidR="001801FF" w:rsidP="001801FF">
      <w:r>
        <w:t xml:space="preserve">Er du usikker på responstider, venting, samkjøring eller har andre spørsmål, ta kontakt med oss på telefon 05515 </w:t>
      </w:r>
    </w:p>
    <w:p w:rsidR="009F5D17" w:rsidP="004F1E5A"/>
    <w:p w:rsidR="009F5D17" w:rsidP="004F1E5A"/>
    <w:p w:rsidR="009F5D17" w:rsidP="004F1E5A"/>
    <w:p w:rsidR="009F5D17" w:rsidP="004F1E5A"/>
    <w:p w:rsidR="009F5D17" w:rsidP="004F1E5A"/>
    <w:p w:rsidR="009F5D17" w:rsidP="004F1E5A"/>
    <w:p w:rsidR="009F5D17" w:rsidP="004F1E5A"/>
    <w:p w:rsidR="009F5D17" w:rsidP="004F1E5A"/>
    <w:p w:rsidR="009F5D17" w:rsidP="004F1E5A"/>
    <w:p w:rsidR="009F5D17" w:rsidP="004F1E5A"/>
    <w:p w:rsidR="009F5D17" w:rsidP="009F5D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9F5D17">
            <w:pPr>
              <w:numPr>
                <w:ilvl w:val="0"/>
                <w:numId w:val="0"/>
              </w:numPr>
              <w:rPr>
                <w:b w:val="0"/>
                <w:color w:val="0000FF"/>
                <w:u w:val="single"/>
              </w:rPr>
            </w:pPr>
            <w:bookmarkStart w:id="2" w:name="EK_EksRef"/>
            <w:r>
              <w:rPr>
                <w:b w:val="0"/>
                <w:color w:val="0000FF"/>
                <w:u w:val="single"/>
              </w:rPr>
              <w:t xml:space="preserve"> </w:t>
            </w:r>
          </w:p>
        </w:tc>
      </w:tr>
    </w:tbl>
    <w:p w:rsidR="009F5D17" w:rsidRPr="009F5D17" w:rsidP="009F5D17">
      <w:bookmarkEnd w:id="2"/>
    </w:p>
    <w:sectPr w:rsidSect="00D03EED">
      <w:headerReference w:type="even" r:id="rId5"/>
      <w:headerReference w:type="default" r:id="rId6"/>
      <w:footerReference w:type="even" r:id="rId7"/>
      <w:footerReference w:type="default" r:id="rId8"/>
      <w:headerReference w:type="first" r:id="rId9"/>
      <w:footerReference w:type="first" r:id="rId10"/>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Borders>
        <w:top w:val="single" w:sz="4" w:space="0" w:color="auto"/>
      </w:tblBorders>
      <w:tblLayout w:type="fixed"/>
      <w:tblCellMar>
        <w:left w:w="70" w:type="dxa"/>
        <w:right w:w="70" w:type="dxa"/>
      </w:tblCellMar>
      <w:tblLook w:val="0000"/>
    </w:tblPr>
    <w:tblGrid>
      <w:gridCol w:w="4927"/>
      <w:gridCol w:w="4074"/>
    </w:tblGrid>
    <w:tr>
      <w:tblPrEx>
        <w:tblW w:w="0" w:type="auto"/>
        <w:jc w:val="center"/>
        <w:tblBorders>
          <w:top w:val="single" w:sz="4" w:space="0" w:color="auto"/>
        </w:tblBorders>
        <w:tblLayout w:type="fixed"/>
        <w:tblCellMar>
          <w:left w:w="70" w:type="dxa"/>
          <w:right w:w="70" w:type="dxa"/>
        </w:tblCellMar>
        <w:tblLook w:val="0000"/>
      </w:tblPrEx>
      <w:trPr>
        <w:trHeight w:val="128"/>
        <w:jc w:val="center"/>
      </w:trPr>
      <w:tc>
        <w:tcPr>
          <w:tcW w:w="4927" w:type="dxa"/>
          <w:tcBorders>
            <w:right w:val="single" w:sz="4" w:space="0" w:color="auto"/>
          </w:tcBorders>
        </w:tcPr>
        <w:p w:rsidR="00485214">
          <w:pPr>
            <w:pStyle w:val="Footer"/>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w:t>
          </w:r>
          <w:r>
            <w:rPr>
              <w:rStyle w:val="PageNumber"/>
              <w:sz w:val="16"/>
            </w:rPr>
            <w:fldChar w:fldCharType="end"/>
          </w:r>
        </w:p>
      </w:tc>
      <w:tc>
        <w:tcPr>
          <w:tcW w:w="4074" w:type="dxa"/>
          <w:tcBorders>
            <w:left w:val="single" w:sz="4" w:space="0" w:color="auto"/>
          </w:tcBorders>
        </w:tcPr>
        <w:p w:rsidR="00485214">
          <w:pPr>
            <w:pStyle w:val="Footer"/>
            <w:rPr>
              <w:sz w:val="16"/>
            </w:rPr>
          </w:pPr>
          <w:r>
            <w:rPr>
              <w:sz w:val="16"/>
            </w:rPr>
            <w:t xml:space="preserve">Ref. 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1.2.5-20</w:t>
          </w:r>
          <w:r>
            <w:rPr>
              <w:color w:val="000080"/>
              <w:sz w:val="16"/>
            </w:rPr>
            <w:fldChar w:fldCharType="end"/>
          </w:r>
        </w:p>
      </w:tc>
    </w:tr>
  </w:tbl>
  <w:p w:rsidR="00485214">
    <w:pPr>
      <w:pStyle w:val="Footer"/>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Borders>
        <w:top w:val="single" w:sz="4" w:space="0" w:color="auto"/>
      </w:tblBorders>
      <w:tblLayout w:type="fixed"/>
      <w:tblCellMar>
        <w:left w:w="70" w:type="dxa"/>
        <w:right w:w="70" w:type="dxa"/>
      </w:tblCellMar>
      <w:tblLook w:val="0000"/>
    </w:tblPr>
    <w:tblGrid>
      <w:gridCol w:w="1701"/>
      <w:gridCol w:w="2268"/>
      <w:gridCol w:w="3402"/>
      <w:gridCol w:w="1296"/>
    </w:tblGrid>
    <w:tr w:rsidTr="009E1AE8">
      <w:tblPrEx>
        <w:tblW w:w="0" w:type="auto"/>
        <w:jc w:val="center"/>
        <w:tblBorders>
          <w:top w:val="single" w:sz="4" w:space="0" w:color="auto"/>
        </w:tblBorders>
        <w:tblLayout w:type="fixed"/>
        <w:tblCellMar>
          <w:left w:w="70" w:type="dxa"/>
          <w:right w:w="70" w:type="dxa"/>
        </w:tblCellMar>
        <w:tblLook w:val="0000"/>
      </w:tblPrEx>
      <w:trPr>
        <w:trHeight w:val="270"/>
        <w:jc w:val="center"/>
      </w:trPr>
      <w:tc>
        <w:tcPr>
          <w:tcW w:w="1701" w:type="dxa"/>
          <w:tcBorders>
            <w:right w:val="single" w:sz="4" w:space="0" w:color="auto"/>
          </w:tcBorders>
        </w:tcPr>
        <w:p w:rsidR="009B041D" w:rsidRPr="004568C8" w:rsidP="007E4125">
          <w:pPr>
            <w:pStyle w:val="Footer"/>
            <w:rPr>
              <w:color w:val="000080"/>
              <w:sz w:val="16"/>
            </w:rPr>
          </w:pPr>
          <w:r>
            <w:rPr>
              <w:sz w:val="16"/>
            </w:rPr>
            <w:t xml:space="preserve">Dok.id: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D69365</w:t>
          </w:r>
          <w:r>
            <w:rPr>
              <w:color w:val="000080"/>
              <w:sz w:val="16"/>
            </w:rPr>
            <w:fldChar w:fldCharType="end"/>
          </w:r>
        </w:p>
      </w:tc>
      <w:tc>
        <w:tcPr>
          <w:tcW w:w="2268" w:type="dxa"/>
          <w:tcBorders>
            <w:right w:val="single" w:sz="4" w:space="0" w:color="auto"/>
          </w:tcBorders>
        </w:tcPr>
        <w:p w:rsidR="009B041D" w:rsidRPr="009B041D" w:rsidP="007E4125">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1.2.5-20</w:t>
          </w:r>
          <w:r>
            <w:rPr>
              <w:color w:val="000080"/>
              <w:sz w:val="16"/>
            </w:rPr>
            <w:fldChar w:fldCharType="end"/>
          </w:r>
        </w:p>
      </w:tc>
      <w:tc>
        <w:tcPr>
          <w:tcW w:w="3402" w:type="dxa"/>
          <w:tcBorders>
            <w:left w:val="single" w:sz="4" w:space="0" w:color="auto"/>
            <w:right w:val="single" w:sz="4" w:space="0" w:color="auto"/>
          </w:tcBorders>
        </w:tcPr>
        <w:p w:rsidR="009B041D" w:rsidRPr="00D320CC" w:rsidP="007E4125">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296" w:type="dxa"/>
          <w:tcBorders>
            <w:left w:val="single" w:sz="4" w:space="0" w:color="auto"/>
          </w:tcBorders>
        </w:tcPr>
        <w:p w:rsidR="009B041D" w:rsidP="007E4125">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3</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rFonts w:asciiTheme="minorHAnsi" w:hAnsiTheme="minorHAnsi"/>
              <w:sz w:val="16"/>
              <w:lang w:val="nb-NO" w:eastAsia="nb-NO" w:bidi="ar-SA"/>
            </w:rPr>
            <w:t>3</w:t>
          </w:r>
          <w:r>
            <w:rPr>
              <w:rStyle w:val="PageNumber"/>
              <w:sz w:val="16"/>
            </w:rPr>
            <w:fldChar w:fldCharType="end"/>
          </w:r>
        </w:p>
      </w:tc>
    </w:tr>
  </w:tbl>
  <w:p w:rsidR="00B24A00" w:rsidRPr="009E0D59" w:rsidP="00B24A00">
    <w:pPr>
      <w:pStyle w:val="Footer"/>
      <w:rPr>
        <w:color w:val="FFFFF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8478" w:type="dxa"/>
      <w:jc w:val="center"/>
      <w:tblBorders>
        <w:top w:val="single" w:sz="4" w:space="0" w:color="auto"/>
      </w:tblBorders>
      <w:tblLayout w:type="fixed"/>
      <w:tblCellMar>
        <w:left w:w="70" w:type="dxa"/>
        <w:right w:w="70" w:type="dxa"/>
      </w:tblCellMar>
      <w:tblLook w:val="0000"/>
    </w:tblPr>
    <w:tblGrid>
      <w:gridCol w:w="2268"/>
      <w:gridCol w:w="4395"/>
      <w:gridCol w:w="1815"/>
    </w:tblGrid>
    <w:tr w:rsidTr="004B40D7">
      <w:tblPrEx>
        <w:tblW w:w="8478" w:type="dxa"/>
        <w:jc w:val="center"/>
        <w:tblBorders>
          <w:top w:val="single" w:sz="4" w:space="0" w:color="auto"/>
        </w:tblBorders>
        <w:tblLayout w:type="fixed"/>
        <w:tblCellMar>
          <w:left w:w="70" w:type="dxa"/>
          <w:right w:w="70" w:type="dxa"/>
        </w:tblCellMar>
        <w:tblLook w:val="0000"/>
      </w:tblPrEx>
      <w:trPr>
        <w:trHeight w:val="394"/>
        <w:jc w:val="center"/>
      </w:trPr>
      <w:tc>
        <w:tcPr>
          <w:tcW w:w="2268" w:type="dxa"/>
          <w:tcBorders>
            <w:right w:val="single" w:sz="4" w:space="0" w:color="auto"/>
          </w:tcBorders>
        </w:tcPr>
        <w:p w:rsidR="004B40D7" w:rsidRPr="009B041D" w:rsidP="007E4125">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1.2.5-20</w:t>
          </w:r>
          <w:r>
            <w:rPr>
              <w:color w:val="000080"/>
              <w:sz w:val="16"/>
            </w:rPr>
            <w:fldChar w:fldCharType="end"/>
          </w:r>
        </w:p>
      </w:tc>
      <w:tc>
        <w:tcPr>
          <w:tcW w:w="4395" w:type="dxa"/>
          <w:tcBorders>
            <w:left w:val="single" w:sz="4" w:space="0" w:color="auto"/>
            <w:right w:val="single" w:sz="4" w:space="0" w:color="auto"/>
          </w:tcBorders>
        </w:tcPr>
        <w:p w:rsidR="004B40D7" w:rsidRPr="00D320CC" w:rsidP="007E4125">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815" w:type="dxa"/>
          <w:tcBorders>
            <w:left w:val="single" w:sz="4" w:space="0" w:color="auto"/>
          </w:tcBorders>
        </w:tcPr>
        <w:p w:rsidR="004B40D7" w:rsidP="007E4125">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1</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rFonts w:asciiTheme="minorHAnsi" w:hAnsiTheme="minorHAnsi"/>
              <w:sz w:val="16"/>
              <w:lang w:val="nb-NO" w:eastAsia="nb-NO" w:bidi="ar-SA"/>
            </w:rPr>
            <w:t>3</w:t>
          </w:r>
          <w:r>
            <w:rPr>
              <w:rStyle w:val="PageNumber"/>
              <w:sz w:val="16"/>
            </w:rPr>
            <w:fldChar w:fldCharType="end"/>
          </w:r>
        </w:p>
      </w:tc>
    </w:tr>
  </w:tbl>
  <w:p w:rsidR="00B24A00" w:rsidP="00B24A00">
    <w:pPr>
      <w:pStyle w:val="Footer"/>
      <w:rPr>
        <w:color w:val="FFFFFF"/>
        <w:sz w:val="16"/>
      </w:rPr>
    </w:pPr>
    <w:r>
      <w:rPr>
        <w:color w:val="FFFFFF"/>
        <w:sz w:val="16"/>
      </w:rPr>
      <w:t xml:space="preserve">Bedriftsnavn: </w:t>
    </w:r>
    <w:r>
      <w:rPr>
        <w:color w:val="FFFFFF"/>
        <w:sz w:val="16"/>
      </w:rPr>
      <w:fldChar w:fldCharType="begin" w:fldLock="1"/>
    </w:r>
    <w:r>
      <w:rPr>
        <w:color w:val="FFFFFF"/>
        <w:sz w:val="16"/>
      </w:rPr>
      <w:instrText xml:space="preserve"> DOCPROPERTY EK_Bedriftsnavn </w:instrText>
    </w:r>
    <w:r>
      <w:rPr>
        <w:color w:val="FFFFFF"/>
        <w:sz w:val="16"/>
      </w:rPr>
      <w:fldChar w:fldCharType="separate"/>
    </w:r>
    <w:r>
      <w:rPr>
        <w:color w:val="FFFFFF"/>
        <w:sz w:val="16"/>
      </w:rPr>
      <w:t>Helse Bergen</w:t>
    </w:r>
    <w:r>
      <w:rPr>
        <w:color w:val="FFFFFF"/>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5214" w:rsidRPr="00D03EED" w:rsidP="00D03EED">
    <w:pPr>
      <w:pStyle w:val="Header"/>
      <w:rPr>
        <w:color w:val="000080"/>
      </w:rPr>
    </w:pPr>
    <w:r>
      <w:rPr>
        <w:color w:val="000080"/>
      </w:rPr>
      <w:fldChar w:fldCharType="begin" w:fldLock="1"/>
    </w:r>
    <w:r>
      <w:rPr>
        <w:color w:val="000080"/>
      </w:rPr>
      <w:instrText xml:space="preserve"> DOCPROPERTY EK_Bedriftsnavn </w:instrText>
    </w:r>
    <w:r>
      <w:rPr>
        <w:color w:val="000080"/>
      </w:rPr>
      <w:fldChar w:fldCharType="separate"/>
    </w:r>
    <w:r>
      <w:rPr>
        <w:color w:val="000080"/>
      </w:rPr>
      <w:t>Helse Bergen</w:t>
    </w:r>
    <w:r>
      <w:rPr>
        <w:color w:val="0000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8010"/>
      <w:gridCol w:w="992"/>
    </w:tblGrid>
    <w:tr>
      <w:tblPrEx>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Ex>
      <w:trPr>
        <w:trHeight w:val="576"/>
      </w:trPr>
      <w:tc>
        <w:tcPr>
          <w:tcW w:w="8010" w:type="dxa"/>
          <w:tcBorders>
            <w:top w:val="single" w:sz="4" w:space="0" w:color="auto"/>
            <w:left w:val="single" w:sz="4" w:space="0" w:color="auto"/>
            <w:bottom w:val="single" w:sz="4" w:space="0" w:color="auto"/>
          </w:tcBorders>
          <w:vAlign w:val="bottom"/>
        </w:tcPr>
        <w:p w:rsidR="00485214">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Serviceerklæring - tjenesteavtale 2022-23</w:t>
          </w:r>
          <w:r>
            <w:rPr>
              <w:sz w:val="28"/>
            </w:rPr>
            <w:fldChar w:fldCharType="end"/>
          </w:r>
        </w:p>
      </w:tc>
      <w:tc>
        <w:tcPr>
          <w:tcW w:w="992" w:type="dxa"/>
          <w:tcBorders>
            <w:bottom w:val="single" w:sz="4" w:space="0" w:color="auto"/>
            <w:right w:val="single" w:sz="4" w:space="0" w:color="auto"/>
          </w:tcBorders>
        </w:tcPr>
        <w:p w:rsidR="00485214">
          <w:pPr>
            <w:pStyle w:val="Header"/>
            <w:jc w:val="left"/>
            <w:rPr>
              <w:sz w:val="12"/>
            </w:rPr>
          </w:pPr>
        </w:p>
        <w:p w:rsidR="00485214">
          <w:pPr>
            <w:pStyle w:val="Header"/>
            <w:jc w:val="left"/>
            <w:rPr>
              <w:sz w:val="28"/>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1.04</w:t>
          </w:r>
          <w:r>
            <w:rPr>
              <w:sz w:val="16"/>
            </w:rPr>
            <w:fldChar w:fldCharType="end"/>
          </w:r>
        </w:p>
      </w:tc>
    </w:tr>
  </w:tbl>
  <w:p w:rsidR="00485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9"/>
      <w:gridCol w:w="5082"/>
      <w:gridCol w:w="2737"/>
    </w:tblGrid>
    <w:tr w:rsidTr="009D023B">
      <w:tblPrEx>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cantSplit/>
        <w:trHeight w:val="465"/>
      </w:trPr>
      <w:tc>
        <w:tcPr>
          <w:tcW w:w="1859" w:type="dxa"/>
          <w:vAlign w:val="center"/>
        </w:tcPr>
        <w:p w:rsidR="00485214">
          <w:pPr>
            <w:pStyle w:val="Header"/>
            <w:jc w:val="center"/>
            <w:rPr>
              <w:sz w:val="16"/>
            </w:rP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85.4pt;height:16.9pt" o:oleicon="f" o:ole="">
                <v:imagedata r:id="rId1" o:title=""/>
              </v:shape>
              <o:OLEObject Type="Embed" ProgID="PBrush" ShapeID="_x0000_i2049" DrawAspect="Content" ObjectID="_1728394382" r:id="rId2"/>
            </w:object>
          </w:r>
        </w:p>
      </w:tc>
      <w:tc>
        <w:tcPr>
          <w:tcW w:w="7819" w:type="dxa"/>
          <w:gridSpan w:val="2"/>
          <w:vAlign w:val="bottom"/>
        </w:tcPr>
        <w:p w:rsidR="00485214">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Serviceerklæring - tjenesteavtale 2022-23</w:t>
          </w:r>
          <w:r>
            <w:rPr>
              <w:sz w:val="28"/>
            </w:rPr>
            <w:fldChar w:fldCharType="end"/>
          </w:r>
        </w:p>
      </w:tc>
    </w:tr>
    <w:tr w:rsidTr="00F344BB">
      <w:tblPrEx>
        <w:tblW w:w="9678" w:type="dxa"/>
        <w:tblLayout w:type="fixed"/>
        <w:tblCellMar>
          <w:left w:w="70" w:type="dxa"/>
          <w:right w:w="70" w:type="dxa"/>
        </w:tblCellMar>
        <w:tblLook w:val="0000"/>
      </w:tblPrEx>
      <w:trPr>
        <w:cantSplit/>
        <w:trHeight w:val="228"/>
      </w:trPr>
      <w:tc>
        <w:tcPr>
          <w:tcW w:w="6941" w:type="dxa"/>
          <w:gridSpan w:val="2"/>
          <w:vAlign w:val="bottom"/>
        </w:tcPr>
        <w:p w:rsidR="00FD5284">
          <w:pPr>
            <w:pStyle w:val="Header"/>
            <w:jc w:val="left"/>
            <w:rPr>
              <w:sz w:val="16"/>
            </w:rPr>
          </w:pPr>
          <w:r>
            <w:rPr>
              <w:sz w:val="16"/>
            </w:rPr>
            <w:t xml:space="preserve">Kategori: </w:t>
          </w:r>
          <w:r>
            <w:rPr>
              <w:sz w:val="16"/>
            </w:rPr>
            <w:fldChar w:fldCharType="begin" w:fldLock="1"/>
          </w:r>
          <w:r>
            <w:rPr>
              <w:sz w:val="16"/>
            </w:rPr>
            <w:instrText xml:space="preserve"> DOCPROPERTY EK_S01MT3 </w:instrText>
          </w:r>
          <w:r>
            <w:rPr>
              <w:sz w:val="16"/>
            </w:rPr>
            <w:fldChar w:fldCharType="separate"/>
          </w:r>
          <w:r>
            <w:rPr>
              <w:sz w:val="16"/>
            </w:rPr>
            <w:t>Ledelse og styringssystem/Oppdrag, mål og strategier</w:t>
          </w:r>
          <w:r>
            <w:rPr>
              <w:sz w:val="16"/>
            </w:rPr>
            <w:fldChar w:fldCharType="end"/>
          </w:r>
        </w:p>
      </w:tc>
      <w:tc>
        <w:tcPr>
          <w:tcW w:w="2737" w:type="dxa"/>
          <w:vAlign w:val="bottom"/>
        </w:tcPr>
        <w:p w:rsidR="00FD5284" w:rsidRPr="005F0E8F" w:rsidP="005F0E8F">
          <w:pPr>
            <w:pStyle w:val="Header"/>
            <w:jc w:val="left"/>
            <w:rPr>
              <w:color w:val="000080"/>
              <w:sz w:val="16"/>
            </w:rPr>
          </w:pPr>
          <w:r>
            <w:rPr>
              <w:sz w:val="16"/>
            </w:rPr>
            <w:t>G</w:t>
          </w:r>
          <w:r w:rsidRPr="005F0E8F">
            <w:rPr>
              <w:sz w:val="16"/>
            </w:rPr>
            <w:t xml:space="preserve">yldig </w:t>
          </w:r>
          <w:r>
            <w:rPr>
              <w:sz w:val="16"/>
            </w:rPr>
            <w:t>fra/</w:t>
          </w:r>
          <w:r w:rsidRPr="005F0E8F">
            <w:rPr>
              <w:sz w:val="16"/>
            </w:rPr>
            <w:t>til</w:t>
          </w:r>
          <w:r>
            <w:rPr>
              <w:color w:val="000080"/>
              <w:sz w:val="16"/>
            </w:rPr>
            <w:t>:</w:t>
          </w:r>
          <w:r>
            <w:rPr>
              <w:color w:val="000080"/>
              <w:sz w:val="16"/>
            </w:rPr>
            <w:fldChar w:fldCharType="begin" w:fldLock="1"/>
          </w:r>
          <w:r>
            <w:rPr>
              <w:color w:val="000080"/>
              <w:sz w:val="16"/>
            </w:rPr>
            <w:instrText xml:space="preserve"> DOCPROPERTY EK_GjelderFra </w:instrText>
          </w:r>
          <w:r>
            <w:rPr>
              <w:color w:val="000080"/>
              <w:sz w:val="16"/>
            </w:rPr>
            <w:fldChar w:fldCharType="separate"/>
          </w:r>
          <w:r>
            <w:rPr>
              <w:color w:val="000080"/>
              <w:sz w:val="16"/>
            </w:rPr>
            <w:t>27.10.2022</w:t>
          </w:r>
          <w:r>
            <w:rPr>
              <w:color w:val="000080"/>
              <w:sz w:val="16"/>
            </w:rPr>
            <w:fldChar w:fldCharType="end"/>
          </w:r>
          <w:r>
            <w:rPr>
              <w:color w:val="000080"/>
              <w:sz w:val="16"/>
            </w:rPr>
            <w:t>/</w:t>
          </w:r>
          <w:r>
            <w:rPr>
              <w:color w:val="000080"/>
              <w:sz w:val="16"/>
            </w:rPr>
            <w:fldChar w:fldCharType="begin" w:fldLock="1"/>
          </w:r>
          <w:r>
            <w:rPr>
              <w:color w:val="000080"/>
              <w:sz w:val="16"/>
            </w:rPr>
            <w:instrText xml:space="preserve"> DOCPROPERTY EK_GjelderTil </w:instrText>
          </w:r>
          <w:r>
            <w:rPr>
              <w:color w:val="000080"/>
              <w:sz w:val="16"/>
            </w:rPr>
            <w:fldChar w:fldCharType="separate"/>
          </w:r>
          <w:r>
            <w:rPr>
              <w:color w:val="000080"/>
              <w:sz w:val="16"/>
            </w:rPr>
            <w:t>27.10.2023</w:t>
          </w:r>
          <w:r>
            <w:rPr>
              <w:color w:val="000080"/>
              <w:sz w:val="16"/>
            </w:rPr>
            <w:fldChar w:fldCharType="end"/>
          </w:r>
        </w:p>
      </w:tc>
    </w:tr>
    <w:tr w:rsidTr="00F344BB">
      <w:tblPrEx>
        <w:tblW w:w="9678" w:type="dxa"/>
        <w:tblLayout w:type="fixed"/>
        <w:tblCellMar>
          <w:left w:w="70" w:type="dxa"/>
          <w:right w:w="70" w:type="dxa"/>
        </w:tblCellMar>
        <w:tblLook w:val="0000"/>
      </w:tblPrEx>
      <w:trPr>
        <w:cantSplit/>
        <w:trHeight w:val="168"/>
      </w:trPr>
      <w:tc>
        <w:tcPr>
          <w:tcW w:w="6941" w:type="dxa"/>
          <w:gridSpan w:val="2"/>
        </w:tcPr>
        <w:p w:rsidR="005F0E8F">
          <w:pPr>
            <w:rPr>
              <w:sz w:val="16"/>
            </w:rPr>
          </w:pPr>
          <w:r>
            <w:rPr>
              <w:sz w:val="16"/>
            </w:rPr>
            <w:t xml:space="preserve">Organisatorisk plassering: </w:t>
          </w:r>
          <w:r>
            <w:rPr>
              <w:sz w:val="16"/>
            </w:rPr>
            <w:fldChar w:fldCharType="begin" w:fldLock="1"/>
          </w:r>
          <w:r>
            <w:rPr>
              <w:sz w:val="16"/>
            </w:rPr>
            <w:instrText xml:space="preserve"> DOCPROPERTY EK_S00MT1 </w:instrText>
          </w:r>
          <w:r>
            <w:rPr>
              <w:sz w:val="16"/>
            </w:rPr>
            <w:fldChar w:fldCharType="separate"/>
          </w:r>
          <w:r>
            <w:rPr>
              <w:sz w:val="16"/>
            </w:rPr>
            <w:t>Helse Bergen HF/Fellesdokumenter/Pasientbehandling</w:t>
          </w:r>
          <w:r>
            <w:rPr>
              <w:sz w:val="16"/>
            </w:rPr>
            <w:fldChar w:fldCharType="end"/>
          </w:r>
        </w:p>
      </w:tc>
      <w:tc>
        <w:tcPr>
          <w:tcW w:w="2737" w:type="dxa"/>
          <w:vAlign w:val="bottom"/>
        </w:tcPr>
        <w:p w:rsidR="005F0E8F">
          <w:pPr>
            <w:pStyle w:val="Header"/>
            <w:jc w:val="left"/>
            <w:rPr>
              <w:sz w:val="16"/>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1.04</w:t>
          </w:r>
          <w:r>
            <w:rPr>
              <w:sz w:val="16"/>
            </w:rPr>
            <w:fldChar w:fldCharType="end"/>
          </w:r>
        </w:p>
      </w:tc>
    </w:tr>
    <w:tr w:rsidTr="00F344BB">
      <w:tblPrEx>
        <w:tblW w:w="9678" w:type="dxa"/>
        <w:tblLayout w:type="fixed"/>
        <w:tblCellMar>
          <w:left w:w="70" w:type="dxa"/>
          <w:right w:w="70" w:type="dxa"/>
        </w:tblCellMar>
        <w:tblLook w:val="0000"/>
      </w:tblPrEx>
      <w:trPr>
        <w:trHeight w:val="252"/>
      </w:trPr>
      <w:tc>
        <w:tcPr>
          <w:tcW w:w="6941" w:type="dxa"/>
          <w:gridSpan w:val="2"/>
        </w:tcPr>
        <w:p w:rsidR="00FD5284" w:rsidP="00FD5284">
          <w:pPr>
            <w:pStyle w:val="Header"/>
            <w:jc w:val="left"/>
            <w:rPr>
              <w:sz w:val="16"/>
            </w:rPr>
          </w:pPr>
          <w:r>
            <w:rPr>
              <w:sz w:val="16"/>
            </w:rPr>
            <w:t xml:space="preserve">Godkjenner: </w:t>
          </w:r>
          <w:r>
            <w:rPr>
              <w:color w:val="000080"/>
              <w:sz w:val="16"/>
            </w:rPr>
            <w:fldChar w:fldCharType="begin" w:fldLock="1"/>
          </w:r>
          <w:r>
            <w:rPr>
              <w:color w:val="000080"/>
              <w:sz w:val="16"/>
            </w:rPr>
            <w:instrText xml:space="preserve"> DOCPROPERTY EK_Signatur </w:instrText>
          </w:r>
          <w:r>
            <w:rPr>
              <w:color w:val="000080"/>
              <w:sz w:val="16"/>
            </w:rPr>
            <w:fldChar w:fldCharType="separate"/>
          </w:r>
          <w:r>
            <w:rPr>
              <w:color w:val="000080"/>
              <w:sz w:val="16"/>
            </w:rPr>
            <w:t>Pål Oscar Eidsheim</w:t>
          </w:r>
          <w:r>
            <w:rPr>
              <w:color w:val="000080"/>
              <w:sz w:val="16"/>
            </w:rPr>
            <w:fldChar w:fldCharType="end"/>
          </w:r>
          <w:r>
            <w:rPr>
              <w:color w:val="000080"/>
              <w:sz w:val="16"/>
            </w:rPr>
            <w:t xml:space="preserve"> </w:t>
          </w:r>
        </w:p>
      </w:tc>
      <w:tc>
        <w:tcPr>
          <w:tcW w:w="2737" w:type="dxa"/>
        </w:tcPr>
        <w:p w:rsidR="00FD5284" w:rsidP="00FD5284">
          <w:pPr>
            <w:rPr>
              <w:sz w:val="16"/>
            </w:rPr>
          </w:pPr>
          <w:r>
            <w:rPr>
              <w:color w:val="000080"/>
              <w:sz w:val="16"/>
            </w:rPr>
            <w:fldChar w:fldCharType="begin" w:fldLock="1"/>
          </w:r>
          <w:r>
            <w:rPr>
              <w:color w:val="000080"/>
              <w:sz w:val="16"/>
            </w:rPr>
            <w:instrText xml:space="preserve"> DOCPROPERTY EK_DokType </w:instrText>
          </w:r>
          <w:r>
            <w:rPr>
              <w:color w:val="000080"/>
              <w:sz w:val="16"/>
            </w:rPr>
            <w:fldChar w:fldCharType="separate"/>
          </w:r>
          <w:r>
            <w:rPr>
              <w:color w:val="000080"/>
              <w:sz w:val="16"/>
            </w:rPr>
            <w:t>Avtale</w:t>
          </w:r>
          <w:r>
            <w:rPr>
              <w:color w:val="000080"/>
              <w:sz w:val="16"/>
            </w:rPr>
            <w:fldChar w:fldCharType="end"/>
          </w:r>
        </w:p>
      </w:tc>
    </w:tr>
    <w:tr w:rsidTr="00F344BB">
      <w:tblPrEx>
        <w:tblW w:w="9678" w:type="dxa"/>
        <w:tblLayout w:type="fixed"/>
        <w:tblCellMar>
          <w:left w:w="70" w:type="dxa"/>
          <w:right w:w="70" w:type="dxa"/>
        </w:tblCellMar>
        <w:tblLook w:val="0000"/>
      </w:tblPrEx>
      <w:trPr>
        <w:trHeight w:val="153"/>
      </w:trPr>
      <w:tc>
        <w:tcPr>
          <w:tcW w:w="6941" w:type="dxa"/>
          <w:gridSpan w:val="2"/>
        </w:tcPr>
        <w:p w:rsidR="00FD5284" w:rsidP="00FD5284">
          <w:pPr>
            <w:rPr>
              <w:sz w:val="16"/>
            </w:rPr>
          </w:pPr>
          <w:r>
            <w:rPr>
              <w:sz w:val="16"/>
            </w:rPr>
            <w:t xml:space="preserve">Dok. ansvarlig: </w:t>
          </w:r>
          <w:r>
            <w:rPr>
              <w:color w:val="000080"/>
              <w:sz w:val="16"/>
            </w:rPr>
            <w:fldChar w:fldCharType="begin" w:fldLock="1"/>
          </w:r>
          <w:r>
            <w:rPr>
              <w:color w:val="000080"/>
              <w:sz w:val="16"/>
            </w:rPr>
            <w:instrText xml:space="preserve"> DOCPROPERTY EK_UText1 </w:instrText>
          </w:r>
          <w:r>
            <w:rPr>
              <w:color w:val="000080"/>
              <w:sz w:val="16"/>
            </w:rPr>
            <w:fldChar w:fldCharType="separate"/>
          </w:r>
          <w:r>
            <w:rPr>
              <w:color w:val="000080"/>
              <w:sz w:val="16"/>
            </w:rPr>
            <w:t>Pål Eidsheim</w:t>
          </w:r>
          <w:r>
            <w:rPr>
              <w:color w:val="000080"/>
              <w:sz w:val="16"/>
            </w:rPr>
            <w:fldChar w:fldCharType="end"/>
          </w:r>
          <w:r>
            <w:rPr>
              <w:color w:val="000080"/>
              <w:sz w:val="16"/>
            </w:rPr>
            <w:t xml:space="preserve"> </w:t>
          </w:r>
        </w:p>
      </w:tc>
      <w:tc>
        <w:tcPr>
          <w:tcW w:w="2737" w:type="dxa"/>
        </w:tcPr>
        <w:p w:rsidR="00FD5284">
          <w:pPr>
            <w:rPr>
              <w:sz w:val="16"/>
            </w:rPr>
          </w:pPr>
          <w:r w:rsidRPr="005F0E8F">
            <w:rPr>
              <w:sz w:val="16"/>
            </w:rPr>
            <w:t>Dok.id</w:t>
          </w:r>
          <w:r>
            <w:rPr>
              <w:sz w:val="16"/>
            </w:rPr>
            <w:t xml:space="preserve">: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D69365</w:t>
          </w:r>
          <w:r>
            <w:rPr>
              <w:color w:val="000080"/>
              <w:sz w:val="16"/>
            </w:rPr>
            <w:fldChar w:fldCharType="end"/>
          </w:r>
        </w:p>
      </w:tc>
    </w:tr>
  </w:tbl>
  <w:p w:rsidR="0048521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A25486"/>
    <w:lvl w:ilvl="0">
      <w:start w:val="1"/>
      <w:numFmt w:val="decimal"/>
      <w:lvlText w:val="%1."/>
      <w:lvlJc w:val="left"/>
      <w:pPr>
        <w:tabs>
          <w:tab w:val="num" w:pos="1492"/>
        </w:tabs>
        <w:ind w:left="1492" w:hanging="360"/>
      </w:pPr>
    </w:lvl>
  </w:abstractNum>
  <w:abstractNum w:abstractNumId="1">
    <w:nsid w:val="FFFFFF7D"/>
    <w:multiLevelType w:val="singleLevel"/>
    <w:tmpl w:val="9E10453A"/>
    <w:lvl w:ilvl="0">
      <w:start w:val="1"/>
      <w:numFmt w:val="decimal"/>
      <w:lvlText w:val="%1."/>
      <w:lvlJc w:val="left"/>
      <w:pPr>
        <w:tabs>
          <w:tab w:val="num" w:pos="1209"/>
        </w:tabs>
        <w:ind w:left="1209" w:hanging="360"/>
      </w:pPr>
    </w:lvl>
  </w:abstractNum>
  <w:abstractNum w:abstractNumId="2">
    <w:nsid w:val="FFFFFF7E"/>
    <w:multiLevelType w:val="singleLevel"/>
    <w:tmpl w:val="2D9898B4"/>
    <w:lvl w:ilvl="0">
      <w:start w:val="1"/>
      <w:numFmt w:val="decimal"/>
      <w:lvlText w:val="%1."/>
      <w:lvlJc w:val="left"/>
      <w:pPr>
        <w:tabs>
          <w:tab w:val="num" w:pos="926"/>
        </w:tabs>
        <w:ind w:left="926" w:hanging="360"/>
      </w:pPr>
    </w:lvl>
  </w:abstractNum>
  <w:abstractNum w:abstractNumId="3">
    <w:nsid w:val="FFFFFF7F"/>
    <w:multiLevelType w:val="singleLevel"/>
    <w:tmpl w:val="2DAA4B56"/>
    <w:lvl w:ilvl="0">
      <w:start w:val="1"/>
      <w:numFmt w:val="decimal"/>
      <w:lvlText w:val="%1."/>
      <w:lvlJc w:val="left"/>
      <w:pPr>
        <w:tabs>
          <w:tab w:val="num" w:pos="643"/>
        </w:tabs>
        <w:ind w:left="643" w:hanging="360"/>
      </w:pPr>
    </w:lvl>
  </w:abstractNum>
  <w:abstractNum w:abstractNumId="4">
    <w:nsid w:val="FFFFFF80"/>
    <w:multiLevelType w:val="singleLevel"/>
    <w:tmpl w:val="875C3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8EB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121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E6D4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288EAE"/>
    <w:lvl w:ilvl="0">
      <w:start w:val="1"/>
      <w:numFmt w:val="decimal"/>
      <w:lvlText w:val="%1."/>
      <w:lvlJc w:val="left"/>
      <w:pPr>
        <w:tabs>
          <w:tab w:val="num" w:pos="360"/>
        </w:tabs>
        <w:ind w:left="360" w:hanging="360"/>
      </w:pPr>
    </w:lvl>
  </w:abstractNum>
  <w:abstractNum w:abstractNumId="9">
    <w:nsid w:val="FFFFFF89"/>
    <w:multiLevelType w:val="singleLevel"/>
    <w:tmpl w:val="3C20E630"/>
    <w:lvl w:ilvl="0">
      <w:start w:val="1"/>
      <w:numFmt w:val="bullet"/>
      <w:lvlText w:val=""/>
      <w:lvlJc w:val="left"/>
      <w:pPr>
        <w:tabs>
          <w:tab w:val="num" w:pos="360"/>
        </w:tabs>
        <w:ind w:left="360" w:hanging="360"/>
      </w:pPr>
      <w:rPr>
        <w:rFonts w:ascii="Symbol" w:hAnsi="Symbol" w:hint="default"/>
      </w:rPr>
    </w:lvl>
  </w:abstractNum>
  <w:abstractNum w:abstractNumId="10">
    <w:nsid w:val="12E6371A"/>
    <w:multiLevelType w:val="multilevel"/>
    <w:tmpl w:val="4544C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A6A08F7"/>
    <w:multiLevelType w:val="multilevel"/>
    <w:tmpl w:val="CB3695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9276A90"/>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50EF17AD"/>
    <w:multiLevelType w:val="hybridMultilevel"/>
    <w:tmpl w:val="1FD22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A4A122E"/>
    <w:multiLevelType w:val="singleLevel"/>
    <w:tmpl w:val="0414000F"/>
    <w:lvl w:ilvl="0">
      <w:start w:val="1"/>
      <w:numFmt w:val="decimal"/>
      <w:lvlText w:val="%1."/>
      <w:lvlJc w:val="left"/>
      <w:pPr>
        <w:tabs>
          <w:tab w:val="num" w:pos="360"/>
        </w:tabs>
        <w:ind w:left="360" w:hanging="360"/>
      </w:pPr>
      <w:rPr>
        <w:rFonts w:hint="default"/>
      </w:rPr>
    </w:lvl>
  </w:abstractNum>
  <w:abstractNum w:abstractNumId="15">
    <w:nsid w:val="5DF705FF"/>
    <w:multiLevelType w:val="hybridMultilevel"/>
    <w:tmpl w:val="F69680E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B96381E"/>
    <w:multiLevelType w:val="hybridMultilevel"/>
    <w:tmpl w:val="E560237C"/>
    <w:lvl w:ilvl="0">
      <w:start w:val="1"/>
      <w:numFmt w:val="bullet"/>
      <w:lvlText w:val=""/>
      <w:lvlJc w:val="left"/>
      <w:pPr>
        <w:ind w:left="502"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D005DFD"/>
    <w:multiLevelType w:val="hybridMultilevel"/>
    <w:tmpl w:val="E6A6F898"/>
    <w:lvl w:ilvl="0">
      <w:start w:val="0"/>
      <w:numFmt w:val="bullet"/>
      <w:lvlText w:val=""/>
      <w:lvlJc w:val="left"/>
      <w:pPr>
        <w:ind w:left="720" w:hanging="360"/>
      </w:pPr>
      <w:rPr>
        <w:rFonts w:ascii="Symbol" w:eastAsia="Times New Roman" w:hAnsi="Symbol" w:cstheme="minorHAns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4"/>
  </w:num>
  <w:num w:numId="14">
    <w:abstractNumId w:val="16"/>
  </w:num>
  <w:num w:numId="15">
    <w:abstractNumId w:val="17"/>
  </w:num>
  <w:num w:numId="16">
    <w:abstractNumId w:val="12"/>
  </w:num>
  <w:num w:numId="17">
    <w:abstractNumId w:val="1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Restart w:val="1"/>
        <w:pStyle w:val="Heading3"/>
        <w:lvlText w:val="%2.%3.%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1"/>
  <w:printFractionalCharacterWidth/>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8A"/>
    <w:rsid w:val="000038E2"/>
    <w:rsid w:val="00007BD0"/>
    <w:rsid w:val="00016C65"/>
    <w:rsid w:val="00020754"/>
    <w:rsid w:val="00024F75"/>
    <w:rsid w:val="00025DE0"/>
    <w:rsid w:val="000354A8"/>
    <w:rsid w:val="00042992"/>
    <w:rsid w:val="0005214E"/>
    <w:rsid w:val="00056D52"/>
    <w:rsid w:val="00067C31"/>
    <w:rsid w:val="00076677"/>
    <w:rsid w:val="00081F27"/>
    <w:rsid w:val="00083284"/>
    <w:rsid w:val="00097072"/>
    <w:rsid w:val="000A1D6A"/>
    <w:rsid w:val="000A6B2D"/>
    <w:rsid w:val="000C6A9B"/>
    <w:rsid w:val="000C763E"/>
    <w:rsid w:val="000D3C29"/>
    <w:rsid w:val="000D5FFE"/>
    <w:rsid w:val="000D63E4"/>
    <w:rsid w:val="000F32C5"/>
    <w:rsid w:val="000F5FC0"/>
    <w:rsid w:val="00101002"/>
    <w:rsid w:val="00115094"/>
    <w:rsid w:val="00117E18"/>
    <w:rsid w:val="00140619"/>
    <w:rsid w:val="001438C3"/>
    <w:rsid w:val="00150F73"/>
    <w:rsid w:val="00151E16"/>
    <w:rsid w:val="00155765"/>
    <w:rsid w:val="00155E01"/>
    <w:rsid w:val="00157C37"/>
    <w:rsid w:val="00161FD5"/>
    <w:rsid w:val="00176BA5"/>
    <w:rsid w:val="001801FF"/>
    <w:rsid w:val="00187793"/>
    <w:rsid w:val="0019138B"/>
    <w:rsid w:val="0019290E"/>
    <w:rsid w:val="001A4CED"/>
    <w:rsid w:val="001B1D43"/>
    <w:rsid w:val="001B37A6"/>
    <w:rsid w:val="001C094A"/>
    <w:rsid w:val="001E1DBA"/>
    <w:rsid w:val="001E5DE6"/>
    <w:rsid w:val="001F7E88"/>
    <w:rsid w:val="0020110C"/>
    <w:rsid w:val="00203F1E"/>
    <w:rsid w:val="00227AF8"/>
    <w:rsid w:val="00231DC5"/>
    <w:rsid w:val="00241F65"/>
    <w:rsid w:val="002744C3"/>
    <w:rsid w:val="00281B8D"/>
    <w:rsid w:val="00284EBB"/>
    <w:rsid w:val="002A2577"/>
    <w:rsid w:val="002A4A07"/>
    <w:rsid w:val="002A791D"/>
    <w:rsid w:val="002B1F3C"/>
    <w:rsid w:val="002B798A"/>
    <w:rsid w:val="002D0738"/>
    <w:rsid w:val="002F5A32"/>
    <w:rsid w:val="00304B15"/>
    <w:rsid w:val="00311019"/>
    <w:rsid w:val="00312D39"/>
    <w:rsid w:val="003403C0"/>
    <w:rsid w:val="00362B5F"/>
    <w:rsid w:val="00362B96"/>
    <w:rsid w:val="00381C00"/>
    <w:rsid w:val="00387597"/>
    <w:rsid w:val="00390056"/>
    <w:rsid w:val="00393223"/>
    <w:rsid w:val="003A49B1"/>
    <w:rsid w:val="003A669E"/>
    <w:rsid w:val="003A6B8A"/>
    <w:rsid w:val="003C5594"/>
    <w:rsid w:val="003D3C2E"/>
    <w:rsid w:val="003E25C1"/>
    <w:rsid w:val="003E4741"/>
    <w:rsid w:val="003F4A3C"/>
    <w:rsid w:val="00407B78"/>
    <w:rsid w:val="00411E8A"/>
    <w:rsid w:val="004252FB"/>
    <w:rsid w:val="00437DED"/>
    <w:rsid w:val="00455820"/>
    <w:rsid w:val="004568C8"/>
    <w:rsid w:val="004611B5"/>
    <w:rsid w:val="004640AA"/>
    <w:rsid w:val="0047022F"/>
    <w:rsid w:val="004719A0"/>
    <w:rsid w:val="00482CE0"/>
    <w:rsid w:val="00485214"/>
    <w:rsid w:val="004A6020"/>
    <w:rsid w:val="004B1EF5"/>
    <w:rsid w:val="004B40D7"/>
    <w:rsid w:val="004C563C"/>
    <w:rsid w:val="004D0DCE"/>
    <w:rsid w:val="004D15E6"/>
    <w:rsid w:val="004D63D0"/>
    <w:rsid w:val="004E0461"/>
    <w:rsid w:val="004E763F"/>
    <w:rsid w:val="004F1E5A"/>
    <w:rsid w:val="0050053D"/>
    <w:rsid w:val="00507D96"/>
    <w:rsid w:val="005103B6"/>
    <w:rsid w:val="00510BDF"/>
    <w:rsid w:val="00520D11"/>
    <w:rsid w:val="00524CF7"/>
    <w:rsid w:val="00532237"/>
    <w:rsid w:val="0053273E"/>
    <w:rsid w:val="005370F4"/>
    <w:rsid w:val="0054179A"/>
    <w:rsid w:val="0054461F"/>
    <w:rsid w:val="00547EEF"/>
    <w:rsid w:val="005529B0"/>
    <w:rsid w:val="00556838"/>
    <w:rsid w:val="00557C81"/>
    <w:rsid w:val="0057174C"/>
    <w:rsid w:val="00577FEE"/>
    <w:rsid w:val="005810F3"/>
    <w:rsid w:val="0058166E"/>
    <w:rsid w:val="0058663E"/>
    <w:rsid w:val="00590E1D"/>
    <w:rsid w:val="005A5E90"/>
    <w:rsid w:val="005B084B"/>
    <w:rsid w:val="005B0B7E"/>
    <w:rsid w:val="005B308D"/>
    <w:rsid w:val="005B4C45"/>
    <w:rsid w:val="005F0E8F"/>
    <w:rsid w:val="00606A4F"/>
    <w:rsid w:val="00611A93"/>
    <w:rsid w:val="00611B44"/>
    <w:rsid w:val="00617242"/>
    <w:rsid w:val="006479E1"/>
    <w:rsid w:val="00650773"/>
    <w:rsid w:val="0066398F"/>
    <w:rsid w:val="006720B2"/>
    <w:rsid w:val="00693B1B"/>
    <w:rsid w:val="00697362"/>
    <w:rsid w:val="0069764A"/>
    <w:rsid w:val="006B1529"/>
    <w:rsid w:val="006B2158"/>
    <w:rsid w:val="006B2A00"/>
    <w:rsid w:val="006C17D9"/>
    <w:rsid w:val="006C735A"/>
    <w:rsid w:val="006D2D97"/>
    <w:rsid w:val="006D3A08"/>
    <w:rsid w:val="006D57BF"/>
    <w:rsid w:val="006E06DD"/>
    <w:rsid w:val="006E2A16"/>
    <w:rsid w:val="006E4AAC"/>
    <w:rsid w:val="006E510B"/>
    <w:rsid w:val="006E5645"/>
    <w:rsid w:val="006F6255"/>
    <w:rsid w:val="00713D7C"/>
    <w:rsid w:val="00727E6C"/>
    <w:rsid w:val="007367F2"/>
    <w:rsid w:val="00742811"/>
    <w:rsid w:val="0078621E"/>
    <w:rsid w:val="00793756"/>
    <w:rsid w:val="007C3E55"/>
    <w:rsid w:val="007C4A7C"/>
    <w:rsid w:val="007D1972"/>
    <w:rsid w:val="007E4125"/>
    <w:rsid w:val="0080313B"/>
    <w:rsid w:val="00806640"/>
    <w:rsid w:val="008078AB"/>
    <w:rsid w:val="00820775"/>
    <w:rsid w:val="00820B61"/>
    <w:rsid w:val="008361CD"/>
    <w:rsid w:val="00843ADC"/>
    <w:rsid w:val="00845551"/>
    <w:rsid w:val="008461D2"/>
    <w:rsid w:val="00850B9C"/>
    <w:rsid w:val="008530BA"/>
    <w:rsid w:val="00853B1D"/>
    <w:rsid w:val="00855382"/>
    <w:rsid w:val="008564CD"/>
    <w:rsid w:val="00862FF8"/>
    <w:rsid w:val="00864BB9"/>
    <w:rsid w:val="0088008E"/>
    <w:rsid w:val="00882AFD"/>
    <w:rsid w:val="008B41C0"/>
    <w:rsid w:val="008B5CBE"/>
    <w:rsid w:val="008B7340"/>
    <w:rsid w:val="008C41EB"/>
    <w:rsid w:val="008C6A8E"/>
    <w:rsid w:val="008C797A"/>
    <w:rsid w:val="008D00FE"/>
    <w:rsid w:val="008D33F1"/>
    <w:rsid w:val="008E2F84"/>
    <w:rsid w:val="008E4C99"/>
    <w:rsid w:val="008F30D5"/>
    <w:rsid w:val="00903623"/>
    <w:rsid w:val="009039EB"/>
    <w:rsid w:val="00905B0B"/>
    <w:rsid w:val="00907122"/>
    <w:rsid w:val="00907ABE"/>
    <w:rsid w:val="0091692D"/>
    <w:rsid w:val="00935DE6"/>
    <w:rsid w:val="00940FC5"/>
    <w:rsid w:val="009456D0"/>
    <w:rsid w:val="009506D3"/>
    <w:rsid w:val="00950747"/>
    <w:rsid w:val="00963180"/>
    <w:rsid w:val="00970B24"/>
    <w:rsid w:val="009A2EB0"/>
    <w:rsid w:val="009B041D"/>
    <w:rsid w:val="009B19A9"/>
    <w:rsid w:val="009C6E05"/>
    <w:rsid w:val="009D023B"/>
    <w:rsid w:val="009D072D"/>
    <w:rsid w:val="009D4154"/>
    <w:rsid w:val="009E0D59"/>
    <w:rsid w:val="009E1AE8"/>
    <w:rsid w:val="009F5D17"/>
    <w:rsid w:val="009F7668"/>
    <w:rsid w:val="00A17D23"/>
    <w:rsid w:val="00A23627"/>
    <w:rsid w:val="00A271A9"/>
    <w:rsid w:val="00A43AE5"/>
    <w:rsid w:val="00A55D47"/>
    <w:rsid w:val="00A577D4"/>
    <w:rsid w:val="00A75A8B"/>
    <w:rsid w:val="00AB08E0"/>
    <w:rsid w:val="00AC0D84"/>
    <w:rsid w:val="00AC35FB"/>
    <w:rsid w:val="00AD1E4B"/>
    <w:rsid w:val="00AD296B"/>
    <w:rsid w:val="00AD3BC6"/>
    <w:rsid w:val="00AD6B34"/>
    <w:rsid w:val="00AE6893"/>
    <w:rsid w:val="00AF5DDC"/>
    <w:rsid w:val="00AF6094"/>
    <w:rsid w:val="00B02D46"/>
    <w:rsid w:val="00B21CB1"/>
    <w:rsid w:val="00B236DD"/>
    <w:rsid w:val="00B24A00"/>
    <w:rsid w:val="00B46418"/>
    <w:rsid w:val="00B55A8A"/>
    <w:rsid w:val="00B900D2"/>
    <w:rsid w:val="00BC3FD8"/>
    <w:rsid w:val="00BC5853"/>
    <w:rsid w:val="00BD6D72"/>
    <w:rsid w:val="00BE48E2"/>
    <w:rsid w:val="00BF6B78"/>
    <w:rsid w:val="00C071DF"/>
    <w:rsid w:val="00C24BA6"/>
    <w:rsid w:val="00C40A3A"/>
    <w:rsid w:val="00C4283A"/>
    <w:rsid w:val="00C450FE"/>
    <w:rsid w:val="00C47D6B"/>
    <w:rsid w:val="00C5222B"/>
    <w:rsid w:val="00C72834"/>
    <w:rsid w:val="00C81FA3"/>
    <w:rsid w:val="00C836EE"/>
    <w:rsid w:val="00C84942"/>
    <w:rsid w:val="00C962F9"/>
    <w:rsid w:val="00C97AFA"/>
    <w:rsid w:val="00CA0ECF"/>
    <w:rsid w:val="00CA4402"/>
    <w:rsid w:val="00CB3EB0"/>
    <w:rsid w:val="00CB523D"/>
    <w:rsid w:val="00CD625C"/>
    <w:rsid w:val="00CD6C43"/>
    <w:rsid w:val="00CE5024"/>
    <w:rsid w:val="00CF2E4A"/>
    <w:rsid w:val="00D013CC"/>
    <w:rsid w:val="00D03EED"/>
    <w:rsid w:val="00D13046"/>
    <w:rsid w:val="00D320CC"/>
    <w:rsid w:val="00D36983"/>
    <w:rsid w:val="00D36A2D"/>
    <w:rsid w:val="00D40E94"/>
    <w:rsid w:val="00D4374F"/>
    <w:rsid w:val="00D53A2C"/>
    <w:rsid w:val="00D7283E"/>
    <w:rsid w:val="00D8507D"/>
    <w:rsid w:val="00D948F4"/>
    <w:rsid w:val="00D95FB8"/>
    <w:rsid w:val="00DA0D76"/>
    <w:rsid w:val="00DB372D"/>
    <w:rsid w:val="00DD1C72"/>
    <w:rsid w:val="00DD2FE1"/>
    <w:rsid w:val="00DD7CFF"/>
    <w:rsid w:val="00DE2C1F"/>
    <w:rsid w:val="00DF7BA8"/>
    <w:rsid w:val="00E014F4"/>
    <w:rsid w:val="00E023CD"/>
    <w:rsid w:val="00E033C9"/>
    <w:rsid w:val="00E04941"/>
    <w:rsid w:val="00E268CB"/>
    <w:rsid w:val="00E30F00"/>
    <w:rsid w:val="00E3168F"/>
    <w:rsid w:val="00E33977"/>
    <w:rsid w:val="00E35C67"/>
    <w:rsid w:val="00E36B5C"/>
    <w:rsid w:val="00E40863"/>
    <w:rsid w:val="00E4664C"/>
    <w:rsid w:val="00E5442A"/>
    <w:rsid w:val="00E67083"/>
    <w:rsid w:val="00E754D7"/>
    <w:rsid w:val="00E774C2"/>
    <w:rsid w:val="00E8039E"/>
    <w:rsid w:val="00E80759"/>
    <w:rsid w:val="00E8424E"/>
    <w:rsid w:val="00E86FAE"/>
    <w:rsid w:val="00E87161"/>
    <w:rsid w:val="00E8758E"/>
    <w:rsid w:val="00E90D68"/>
    <w:rsid w:val="00E96F17"/>
    <w:rsid w:val="00EA5771"/>
    <w:rsid w:val="00EB3357"/>
    <w:rsid w:val="00EB3728"/>
    <w:rsid w:val="00EB79E9"/>
    <w:rsid w:val="00EC1A89"/>
    <w:rsid w:val="00ED248C"/>
    <w:rsid w:val="00EE3B2D"/>
    <w:rsid w:val="00EF72FE"/>
    <w:rsid w:val="00F166F5"/>
    <w:rsid w:val="00F23238"/>
    <w:rsid w:val="00F24469"/>
    <w:rsid w:val="00F344BB"/>
    <w:rsid w:val="00F43A32"/>
    <w:rsid w:val="00F46524"/>
    <w:rsid w:val="00F712A2"/>
    <w:rsid w:val="00F8392F"/>
    <w:rsid w:val="00F958D6"/>
    <w:rsid w:val="00FB090D"/>
    <w:rsid w:val="00FB2EC4"/>
    <w:rsid w:val="00FB3861"/>
    <w:rsid w:val="00FC51B1"/>
    <w:rsid w:val="00FD0B94"/>
    <w:rsid w:val="00FD5284"/>
    <w:rsid w:val="00FD64C1"/>
    <w:rsid w:val="00FF5B51"/>
    <w:rsid w:val="00FF672A"/>
    <w:rsid w:val="00FF6C0E"/>
    <w:rsid w:val="00FF6D3F"/>
    <w:rsid w:val="17344FB2"/>
    <w:rsid w:val="68A9531C"/>
    <w:rsid w:val="7C37FA9E"/>
  </w:rsids>
  <w:docVar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_ansvarlig" w:val="Eidsheim, Pål Oskar"/>
    <w:docVar w:name="ek_dbfields" w:val="EK_Avdeling¤2#4¤2# ¤3#EK_Avsnitt¤2#4¤2# ¤3#EK_Bedriftsnavn¤2#1¤2#Helse Bergen¤3#EK_GjelderFra¤2#0¤2#27.10.2022¤3#EK_KlGjelderFra¤2#0¤2#¤3#EK_Opprettet¤2#0¤2#30.06.2021¤3#EK_Utgitt¤2#0¤2#30.06.2021¤3#EK_IBrukDato¤2#0¤2#27.10.2022¤3#EK_DokumentID¤2#0¤2#D69365¤3#EK_DokTittel¤2#0¤2#Serviceerklæring - tjenesteavtale 2022-23¤3#EK_DokType¤2#0¤2#Avtale¤3#EK_DocLvlShort¤2#0¤2# ¤3#EK_DocLevel¤2#0¤2# ¤3#EK_EksRef¤2#2¤2# 0_x0009_¤3#EK_Erstatter¤2#0¤2#1.03¤3#EK_ErstatterD¤2#0¤2#12.11.2021¤3#EK_Signatur¤2#0¤2#Pål Oscar Eidsheim¤3#EK_Verifisert¤2#0¤2# ¤3#EK_Hørt¤2#0¤2# ¤3#EK_AuditReview¤2#2¤2# ¤3#EK_AuditApprove¤2#2¤2# ¤3#EK_Gradering¤2#0¤2#Åpen¤3#EK_Gradnr¤2#4¤2#0¤3#EK_Kapittel¤2#4¤2# ¤3#EK_Referanse¤2#2¤2# 0_x0009_¤3#EK_RefNr¤2#0¤2#02.6.12-05¤3#EK_Revisjon¤2#0¤2#1.04¤3#EK_Ansvarlig¤2#0¤2#Eidsheim, Pål Oskar¤3#EK_SkrevetAv¤2#0¤2#Ann Mari Høiland¤3#EK_UText1¤2#0¤2#Pål Eidsheim¤3#EK_UText2¤2#0¤2# ¤3#EK_UText3¤2#0¤2# ¤3#EK_UText4¤2#0¤2# ¤3#EK_Status¤2#0¤2#I bruk¤3#EK_Stikkord¤2#0¤2#tjenesteavtale, serviceerklæring, pasientreiser¤3#EK_SuperStikkord¤2#0¤2#¤3#EK_Rapport¤2#3¤2#¤3#EK_EKPrintMerke¤2#0¤2#Uoffisiell utskrift er kun gyldig på utskriftsdato¤3#EK_Watermark¤2#0¤2#¤3#EK_Utgave¤2#0¤2#1.04¤3#EK_Merknad¤2#7¤2#Forlenget gyldighet til 27.10.2023¤3#EK_VerLogg¤2#2¤2#Ver. 1.04 - 27.10.2022|Forlenget gyldighet til 27.10.2023¤1#Ver. 1.03 - 02.12.2021|¤1#Ver. 1.02 - 12.11.2021|Forlenget gyldighet til 12.11.2022¤1#Ver. 1.01 - 28.10.2021|Forlenget gyldighet til 28.10.2022¤1#Ver. 1.00 - 30.06.2021|¤3#EK_RF1¤2#4¤2# ¤3#EK_RF2¤2#4¤2# ¤3#EK_RF3¤2#4¤2# ¤3#EK_RF4¤2#4¤2# ¤3#EK_RF5¤2#4¤2# ¤3#EK_RF6¤2#4¤2# ¤3#EK_RF7¤2#4¤2# ¤3#EK_RF8¤2#4¤2# ¤3#EK_RF9¤2#4¤2# ¤3#EK_Mappe1¤2#4¤2# ¤3#EK_Mappe2¤2#4¤2# ¤3#EK_Mappe3¤2#4¤2# ¤3#EK_Mappe4¤2#4¤2# ¤3#EK_Mappe5¤2#4¤2# ¤3#EK_Mappe6¤2#4¤2# ¤3#EK_Mappe7¤2#4¤2# ¤3#EK_Mappe8¤2#4¤2# ¤3#EK_Mappe9¤2#4¤2# ¤3#EK_DL¤2#0¤2#5¤3#EK_GjelderTil¤2#0¤2#27.10.2023¤3#EK_Vedlegg¤2#2¤2# 0_x0009_¤3#EK_AvdelingOver¤2#4¤2# ¤3#EK_HRefNr¤2#0¤2# ¤3#EK_HbNavn¤2#0¤2# ¤3#EK_DokRefnr¤2#4¤2#0003020612¤3#EK_Dokendrdato¤2#4¤2#27.10.2022 16:39:37¤3#EK_HbType¤2#4¤2# ¤3#EK_Offisiell¤2#4¤2# ¤3#EK_VedleggRef¤2#4¤2#02.6.12-05¤3#EK_Strukt00¤2#5¤2#¤5#¤5#HVRHF¤5#1¤5#-1¤4#¤5#02¤5#Helse Bergen HF¤5#1¤5#0¤4#.¤5#6¤5#Drift-/teknisk divisjon¤5#1¤5#0¤4#.¤5#12¤5#Avdeling for pasientreiser¤5#1¤5#0¤4# - ¤3#EK_Strukt01¤2#5¤2#¤5#¤5#Kategorier HB (ikke dokumenter på dette nivået trykk dere videre ned +)¤5#0¤5#0¤4#¤5#¤5#Ledelse og styringssystem (ikke dokumenter på dette nivået trykk dere videre ned +)¤5#0¤5#0¤4#¤5#¤5#Oppdrag, mål og strategier¤5#3¤5#0¤4# - ¤3#EK_Pub¤2#6¤2#;15;18;¤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5#HVRHF¤5#1¤5#-1¤4#¤5#02¤5#Helse Bergen HF¤5#1¤5#0¤4#.¤5#6¤5#Drift-/teknisk divisjon¤5#1¤5#0¤4#.¤5#12¤5#Avdeling for pasientreiser¤5#1¤5#0¤4# - ¤3#"/>
    <w:docVar w:name="ek_dl" w:val="5"/>
    <w:docVar w:name="ek_doclevel" w:val=" "/>
    <w:docVar w:name="ek_doclvlshort" w:val=" "/>
    <w:docVar w:name="ek_dok.ansvarlig" w:val="[Dok.ansvarlig]"/>
    <w:docVar w:name="ek_doktittel" w:val="Serviceerklæring - tjenesteavtale 2022-23"/>
    <w:docVar w:name="ek_doktype" w:val="Avtale"/>
    <w:docVar w:name="ek_dokumentid" w:val="D69365"/>
    <w:docVar w:name="ek_eksref" w:val="[EK_EksRef]"/>
    <w:docVar w:name="ek_erstatter" w:val="1.03"/>
    <w:docVar w:name="ek_erstatterd" w:val="12.11.2021"/>
    <w:docVar w:name="ek_format" w:val="-10"/>
    <w:docVar w:name="ek_gjelderfra" w:val="12.11.2021"/>
    <w:docVar w:name="ek_gjeldertil" w:val="12.11.2022"/>
    <w:docVar w:name="ek_gradering" w:val="Åpen"/>
    <w:docVar w:name="ek_hbnavn" w:val=" "/>
    <w:docVar w:name="ek_hrefnr" w:val=" "/>
    <w:docVar w:name="ek_hørt" w:val=" "/>
    <w:docVar w:name="ek_ibrukdato" w:val="27.10.2022"/>
    <w:docVar w:name="ek_klgjelderfra" w:val="[]"/>
    <w:docVar w:name="ek_merknad" w:val="Forlenget gyldighet til 27.10.2023"/>
    <w:docVar w:name="ek_opprettet" w:val="30.06.2021"/>
    <w:docVar w:name="ek_protection" w:val="0"/>
    <w:docVar w:name="ek_rapport" w:val="[]"/>
    <w:docVar w:name="ek_referanse" w:val="[EK_Referanse]"/>
    <w:docVar w:name="ek_refnr" w:val="02.6.12-05"/>
    <w:docVar w:name="ek_revisjon" w:val="1.04"/>
    <w:docVar w:name="ek_s00mt1" w:val="HVRHF - Helse Bergen HF - Drift-/teknisk divisjon - Avdeling for pasientreiser"/>
    <w:docVar w:name="ek_s01mt3" w:val="Oppdrag, mål og strategier"/>
    <w:docVar w:name="ek_signatur" w:val="Pål Oscar Eidsheim"/>
    <w:docVar w:name="ek_skrevetav" w:val="Ann Mari Høiland"/>
    <w:docVar w:name="ek_status" w:val="I bruk"/>
    <w:docVar w:name="ek_stikkord" w:val="tjenesteavtale, serviceerklæring, pasientreiser"/>
    <w:docVar w:name="ek_superstikkord" w:val="[]"/>
    <w:docVar w:name="ek_type" w:val="DOK"/>
    <w:docVar w:name="ek_utext1" w:val="Pål Eidsheim"/>
    <w:docVar w:name="ek_utext2" w:val=" "/>
    <w:docVar w:name="ek_utext3" w:val=" "/>
    <w:docVar w:name="ek_utext4" w:val=" "/>
    <w:docVar w:name="ek_utgave" w:val="1.04"/>
    <w:docVar w:name="ek_utgitt" w:val="30.06.2021"/>
    <w:docVar w:name="ek_verifisert" w:val=" "/>
    <w:docVar w:name="khb" w:val="UB"/>
    <w:docVar w:name="skitten" w:val="0"/>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5:docId w15:val="{465AB6DA-C683-4FC7-BA6A-E41C6088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0D7"/>
    <w:rPr>
      <w:rFonts w:asciiTheme="minorHAnsi" w:hAnsiTheme="minorHAnsi"/>
      <w:sz w:val="24"/>
    </w:rPr>
  </w:style>
  <w:style w:type="paragraph" w:styleId="Heading1">
    <w:name w:val="heading 1"/>
    <w:basedOn w:val="Normal"/>
    <w:next w:val="Normal"/>
    <w:autoRedefine/>
    <w:qFormat/>
    <w:rsid w:val="005F0E8F"/>
    <w:pPr>
      <w:numPr>
        <w:numId w:val="16"/>
      </w:numPr>
      <w:spacing w:before="240" w:line="480" w:lineRule="auto"/>
      <w:outlineLvl w:val="0"/>
    </w:pPr>
    <w:rPr>
      <w:b/>
      <w:sz w:val="28"/>
    </w:rPr>
  </w:style>
  <w:style w:type="paragraph" w:styleId="Heading2">
    <w:name w:val="heading 2"/>
    <w:basedOn w:val="Normal"/>
    <w:next w:val="Normal"/>
    <w:qFormat/>
    <w:rsid w:val="00532237"/>
    <w:pPr>
      <w:numPr>
        <w:ilvl w:val="1"/>
        <w:numId w:val="16"/>
      </w:numPr>
      <w:spacing w:before="120"/>
      <w:outlineLvl w:val="1"/>
    </w:pPr>
  </w:style>
  <w:style w:type="paragraph" w:styleId="Heading3">
    <w:name w:val="heading 3"/>
    <w:basedOn w:val="Normal"/>
    <w:next w:val="Normal"/>
    <w:qFormat/>
    <w:rsid w:val="00532237"/>
    <w:pPr>
      <w:numPr>
        <w:ilvl w:val="2"/>
        <w:numId w:val="16"/>
      </w:numPr>
      <w:tabs>
        <w:tab w:val="num" w:pos="703"/>
      </w:tabs>
      <w:outlineLvl w:val="2"/>
    </w:pPr>
  </w:style>
  <w:style w:type="paragraph" w:styleId="Heading4">
    <w:name w:val="heading 4"/>
    <w:basedOn w:val="Heading3"/>
    <w:next w:val="Normal"/>
    <w:qFormat/>
    <w:rsid w:val="00532237"/>
    <w:pPr>
      <w:numPr>
        <w:ilvl w:val="3"/>
      </w:numPr>
      <w:outlineLvl w:val="3"/>
    </w:pPr>
  </w:style>
  <w:style w:type="paragraph" w:styleId="Heading5">
    <w:name w:val="heading 5"/>
    <w:basedOn w:val="Normal"/>
    <w:next w:val="Normal"/>
    <w:link w:val="Overskrift5Tegn"/>
    <w:semiHidden/>
    <w:unhideWhenUsed/>
    <w:qFormat/>
    <w:rsid w:val="00C450FE"/>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532237"/>
    <w:pPr>
      <w:numPr>
        <w:ilvl w:val="5"/>
        <w:numId w:val="16"/>
      </w:numPr>
      <w:spacing w:line="360" w:lineRule="auto"/>
      <w:outlineLvl w:val="5"/>
    </w:pPr>
    <w:rPr>
      <w:b/>
    </w:rPr>
  </w:style>
  <w:style w:type="paragraph" w:styleId="Heading7">
    <w:name w:val="heading 7"/>
    <w:basedOn w:val="Normal"/>
    <w:next w:val="Normal"/>
    <w:link w:val="Overskrift7Tegn"/>
    <w:semiHidden/>
    <w:unhideWhenUsed/>
    <w:qFormat/>
    <w:rsid w:val="00C450FE"/>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Overskrift8Tegn"/>
    <w:semiHidden/>
    <w:unhideWhenUsed/>
    <w:qFormat/>
    <w:rsid w:val="00C450FE"/>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Overskrift9Tegn"/>
    <w:semiHidden/>
    <w:unhideWhenUsed/>
    <w:qFormat/>
    <w:rsid w:val="00C450FE"/>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next w:val="Normal"/>
    <w:pPr>
      <w:jc w:val="right"/>
    </w:pPr>
    <w:rPr>
      <w:sz w:val="20"/>
    </w:rPr>
  </w:style>
  <w:style w:type="paragraph" w:styleId="NormalIndent">
    <w:name w:val="Normal Indent"/>
    <w:basedOn w:val="Normal"/>
    <w:pPr>
      <w:ind w:left="708"/>
    </w:pPr>
  </w:style>
  <w:style w:type="paragraph" w:customStyle="1" w:styleId="StorOverskrift">
    <w:name w:val="StorOverskrift"/>
    <w:basedOn w:val="Normal"/>
    <w:rPr>
      <w:sz w:val="40"/>
    </w:rPr>
  </w:style>
  <w:style w:type="paragraph" w:customStyle="1" w:styleId="Uthev2">
    <w:name w:val="Uthev2"/>
    <w:basedOn w:val="Normal"/>
    <w:rPr>
      <w:b/>
    </w:rPr>
  </w:style>
  <w:style w:type="paragraph" w:customStyle="1" w:styleId="bunntekststil">
    <w:name w:val="bunntekst_stil"/>
    <w:basedOn w:val="Normal"/>
    <w:next w:val="Normal"/>
    <w:pPr>
      <w:pBdr>
        <w:top w:val="single" w:sz="6" w:space="1" w:color="auto"/>
      </w:pBdr>
      <w:jc w:val="right"/>
    </w:pPr>
  </w:style>
  <w:style w:type="paragraph" w:customStyle="1" w:styleId="Punktheading">
    <w:name w:val="Punkt_heading"/>
    <w:basedOn w:val="Normal"/>
    <w:next w:val="Normal"/>
    <w:rPr>
      <w:b/>
    </w:rPr>
  </w:style>
  <w:style w:type="paragraph" w:customStyle="1" w:styleId="topptekststil">
    <w:name w:val="topptekst_stil"/>
    <w:basedOn w:val="Header"/>
    <w:next w:val="Normal"/>
  </w:style>
  <w:style w:type="paragraph" w:customStyle="1" w:styleId="Ramme">
    <w:name w:val="Ramme"/>
    <w:basedOn w:val="Normal"/>
    <w:next w:val="Normal"/>
    <w:pPr>
      <w:framePr w:w="5352" w:hSpace="141" w:wrap="auto" w:vAnchor="text" w:hAnchor="page" w:x="2635" w:y="-997"/>
      <w:pBdr>
        <w:top w:val="single" w:sz="6" w:space="1" w:color="auto" w:shadow="1"/>
        <w:left w:val="single" w:sz="6" w:space="1" w:color="auto" w:shadow="1"/>
        <w:bottom w:val="single" w:sz="6" w:space="1" w:color="auto" w:shadow="1"/>
        <w:right w:val="single" w:sz="6" w:space="1" w:color="auto" w:shadow="1"/>
      </w:pBdr>
      <w:jc w:val="center"/>
    </w:pPr>
  </w:style>
  <w:style w:type="paragraph" w:customStyle="1" w:styleId="Xref">
    <w:name w:val="Xref"/>
    <w:basedOn w:val="Normal"/>
    <w:rPr>
      <w:sz w:val="20"/>
    </w:rPr>
  </w:style>
  <w:style w:type="paragraph" w:customStyle="1" w:styleId="DBFelt">
    <w:name w:val="DBFelt"/>
    <w:basedOn w:val="Normal"/>
    <w:rPr>
      <w:color w:val="808080"/>
    </w:rPr>
  </w:style>
  <w:style w:type="character" w:styleId="PageNumber">
    <w:name w:val="page number"/>
    <w:basedOn w:val="DefaultParagraphFont"/>
  </w:style>
  <w:style w:type="character" w:styleId="Hyperlink">
    <w:name w:val="Hyperlink"/>
    <w:uiPriority w:val="99"/>
    <w:rPr>
      <w:rFonts w:ascii="Verdana" w:hAnsi="Verdana"/>
      <w:color w:val="0000FF"/>
      <w:sz w:val="14"/>
      <w:u w:val="single"/>
    </w:rPr>
  </w:style>
  <w:style w:type="character" w:styleId="FollowedHyperlink">
    <w:name w:val="FollowedHyperlink"/>
    <w:rPr>
      <w:rFonts w:ascii="Verdana" w:hAnsi="Verdana"/>
      <w:color w:val="800080"/>
      <w:sz w:val="14"/>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Times New Roman" w:hAnsi="Times New Roman"/>
    </w:rPr>
  </w:style>
  <w:style w:type="character" w:styleId="PlaceholderText">
    <w:name w:val="Placeholder Text"/>
    <w:basedOn w:val="DefaultParagraphFont"/>
    <w:uiPriority w:val="99"/>
    <w:semiHidden/>
    <w:rsid w:val="005F0E8F"/>
    <w:rPr>
      <w:color w:val="808080"/>
    </w:rPr>
  </w:style>
  <w:style w:type="paragraph" w:styleId="ListParagraph">
    <w:name w:val="List Paragraph"/>
    <w:basedOn w:val="Normal"/>
    <w:uiPriority w:val="34"/>
    <w:qFormat/>
    <w:rsid w:val="00510BDF"/>
    <w:pPr>
      <w:ind w:left="720"/>
      <w:contextualSpacing/>
    </w:pPr>
  </w:style>
  <w:style w:type="paragraph" w:customStyle="1" w:styleId="Caution">
    <w:name w:val="Caution"/>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before="60" w:after="60"/>
      <w:ind w:left="1418" w:right="454" w:hanging="1021"/>
      <w:contextualSpacing/>
    </w:pPr>
    <w:rPr>
      <w:rFonts w:ascii="Calibri" w:hAnsi="Calibri"/>
      <w:i/>
      <w:sz w:val="26"/>
      <w:szCs w:val="26"/>
    </w:rPr>
  </w:style>
  <w:style w:type="paragraph" w:customStyle="1" w:styleId="Note">
    <w:name w:val="Note"/>
    <w:link w:val="NoteChar"/>
    <w:uiPriority w:val="9"/>
    <w:qFormat/>
    <w:rsid w:val="00FD5284"/>
    <w:pPr>
      <w:keepLines/>
      <w:pBdr>
        <w:top w:val="single" w:sz="2" w:space="1" w:color="DEEAF6"/>
        <w:left w:val="single" w:sz="2" w:space="4" w:color="DEEAF6"/>
        <w:bottom w:val="single" w:sz="2" w:space="1" w:color="DEEAF6"/>
        <w:right w:val="single" w:sz="2" w:space="4" w:color="DEEAF6"/>
      </w:pBdr>
      <w:shd w:val="clear" w:color="auto" w:fill="DEEAF6"/>
      <w:tabs>
        <w:tab w:val="left" w:pos="1134"/>
      </w:tabs>
      <w:spacing w:before="60" w:after="60"/>
      <w:ind w:left="1106" w:right="454" w:hanging="737"/>
      <w:contextualSpacing/>
    </w:pPr>
    <w:rPr>
      <w:rFonts w:ascii="Calibri" w:hAnsi="Calibri"/>
      <w:sz w:val="24"/>
      <w:szCs w:val="24"/>
    </w:rPr>
  </w:style>
  <w:style w:type="character" w:customStyle="1" w:styleId="NoteChar">
    <w:name w:val="Note Char"/>
    <w:link w:val="Note"/>
    <w:uiPriority w:val="9"/>
    <w:rsid w:val="00FD5284"/>
    <w:rPr>
      <w:rFonts w:ascii="Calibri" w:hAnsi="Calibri"/>
      <w:sz w:val="24"/>
      <w:szCs w:val="24"/>
      <w:shd w:val="clear" w:color="auto" w:fill="DEEAF6"/>
    </w:rPr>
  </w:style>
  <w:style w:type="character" w:styleId="Strong">
    <w:name w:val="Strong"/>
    <w:aliases w:val="Bold"/>
    <w:uiPriority w:val="1"/>
    <w:qFormat/>
    <w:rsid w:val="00FD5284"/>
    <w:rPr>
      <w:b/>
      <w:bCs/>
      <w:lang w:val="nb-NO"/>
    </w:rPr>
  </w:style>
  <w:style w:type="paragraph" w:customStyle="1" w:styleId="WarningBody">
    <w:name w:val="Warning Body"/>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after="60"/>
      <w:ind w:left="425" w:right="454" w:hanging="28"/>
      <w:contextualSpacing/>
    </w:pPr>
    <w:rPr>
      <w:rFonts w:ascii="Calibri" w:hAnsi="Calibri"/>
      <w:i/>
      <w:sz w:val="26"/>
      <w:szCs w:val="26"/>
      <w:lang w:eastAsia="en-US"/>
    </w:rPr>
  </w:style>
  <w:style w:type="paragraph" w:customStyle="1" w:styleId="WarningHeading">
    <w:name w:val="Warning Heading"/>
    <w:basedOn w:val="Normal"/>
    <w:next w:val="WarningBody"/>
    <w:qFormat/>
    <w:rsid w:val="00FD5284"/>
    <w:pPr>
      <w:pBdr>
        <w:top w:val="single" w:sz="8" w:space="1" w:color="FF0000"/>
        <w:left w:val="single" w:sz="8" w:space="4" w:color="FF0000"/>
        <w:bottom w:val="single" w:sz="8" w:space="1" w:color="FF0000"/>
        <w:right w:val="single" w:sz="8" w:space="4" w:color="FF0000"/>
      </w:pBdr>
      <w:shd w:val="clear" w:color="auto" w:fill="FF0000"/>
      <w:spacing w:before="60"/>
      <w:ind w:left="397" w:right="454"/>
    </w:pPr>
    <w:rPr>
      <w:rFonts w:ascii="Calibri" w:hAnsi="Calibri"/>
      <w:b/>
      <w:bCs/>
      <w:i/>
      <w:iCs/>
      <w:color w:val="FFFFFF"/>
      <w:sz w:val="26"/>
      <w:lang w:eastAsia="en-US"/>
    </w:rPr>
  </w:style>
  <w:style w:type="paragraph" w:styleId="TOCHeading">
    <w:name w:val="TOC Heading"/>
    <w:basedOn w:val="Heading1"/>
    <w:next w:val="Normal"/>
    <w:uiPriority w:val="39"/>
    <w:unhideWhenUsed/>
    <w:qFormat/>
    <w:rsid w:val="00A55D47"/>
    <w:pPr>
      <w:keepNext/>
      <w:keepLines/>
      <w:numPr>
        <w:numId w:val="0"/>
      </w:numPr>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A55D47"/>
    <w:pPr>
      <w:spacing w:after="100"/>
    </w:pPr>
  </w:style>
  <w:style w:type="paragraph" w:styleId="TOC2">
    <w:name w:val="toc 2"/>
    <w:basedOn w:val="Normal"/>
    <w:next w:val="Normal"/>
    <w:autoRedefine/>
    <w:semiHidden/>
    <w:unhideWhenUsed/>
    <w:rsid w:val="00C24BA6"/>
    <w:pPr>
      <w:spacing w:after="100"/>
      <w:ind w:left="240"/>
    </w:pPr>
  </w:style>
  <w:style w:type="paragraph" w:styleId="TOC3">
    <w:name w:val="toc 3"/>
    <w:basedOn w:val="Normal"/>
    <w:next w:val="Normal"/>
    <w:autoRedefine/>
    <w:semiHidden/>
    <w:unhideWhenUsed/>
    <w:rsid w:val="00C24BA6"/>
    <w:pPr>
      <w:spacing w:after="100"/>
      <w:ind w:left="480"/>
    </w:pPr>
  </w:style>
  <w:style w:type="character" w:customStyle="1" w:styleId="Overskrift5Tegn">
    <w:name w:val="Overskrift 5 Tegn"/>
    <w:basedOn w:val="DefaultParagraphFont"/>
    <w:link w:val="Heading5"/>
    <w:semiHidden/>
    <w:rsid w:val="00C450FE"/>
    <w:rPr>
      <w:rFonts w:asciiTheme="majorHAnsi" w:eastAsiaTheme="majorEastAsia" w:hAnsiTheme="majorHAnsi" w:cstheme="majorBidi"/>
      <w:color w:val="365F91" w:themeColor="accent1" w:themeShade="BF"/>
      <w:sz w:val="24"/>
    </w:rPr>
  </w:style>
  <w:style w:type="character" w:customStyle="1" w:styleId="Overskrift7Tegn">
    <w:name w:val="Overskrift 7 Tegn"/>
    <w:basedOn w:val="DefaultParagraphFont"/>
    <w:link w:val="Heading7"/>
    <w:semiHidden/>
    <w:rsid w:val="00C450FE"/>
    <w:rPr>
      <w:rFonts w:asciiTheme="majorHAnsi" w:eastAsiaTheme="majorEastAsia" w:hAnsiTheme="majorHAnsi" w:cstheme="majorBidi"/>
      <w:i/>
      <w:iCs/>
      <w:color w:val="243F60" w:themeColor="accent1" w:themeShade="7F"/>
      <w:sz w:val="24"/>
    </w:rPr>
  </w:style>
  <w:style w:type="character" w:customStyle="1" w:styleId="Overskrift8Tegn">
    <w:name w:val="Overskrift 8 Tegn"/>
    <w:basedOn w:val="DefaultParagraphFont"/>
    <w:link w:val="Heading8"/>
    <w:semiHidden/>
    <w:rsid w:val="00C450F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DefaultParagraphFont"/>
    <w:link w:val="Heading9"/>
    <w:semiHidden/>
    <w:rsid w:val="00C450F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oei\AppData\Roaming\Microsoft\Maler\operativ.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5ED1B-BF12-4CD3-A77D-96235D16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0</TotalTime>
  <Pages>3</Pages>
  <Words>616</Words>
  <Characters>3455</Characters>
  <Application>Microsoft Office Word</Application>
  <DocSecurity>0</DocSecurity>
  <Lines>93</Lines>
  <Paragraphs>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HBHF Mal Informasjonssikkerhet</vt:lpstr>
      <vt:lpstr>HBHF-mal - stående</vt:lpstr>
    </vt:vector>
  </TitlesOfParts>
  <Company>Datakvalitet</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Serviceerklæring - tjenesteavtale 2022-23</dc:title>
  <dc:subject>0003020612|02.6.12-05|</dc:subject>
  <dc:creator>Handbok</dc:creator>
  <dc:description>EK_Avdeling_x0002_4_x0002_ _x0003_EK_Avsnitt_x0002_4_x0002_ _x0003_EK_Bedriftsnavn_x0002_1_x0002_Helse Bergen_x0003_EK_GjelderFra_x0002_0_x0002_27.10.2022_x0003_EK_KlGjelderFra_x0002_0_x0002__x0003_EK_Opprettet_x0002_0_x0002_30.06.2021_x0003_EK_Utgitt_x0002_0_x0002_30.06.2021_x0003_EK_IBrukDato_x0002_0_x0002_27.10.2022_x0003_EK_DokumentID_x0002_0_x0002_D69365_x0003_EK_DokTittel_x0002_0_x0002_Serviceerklæring - tjenesteavtale 2022-23_x0003_EK_DokType_x0002_0_x0002_Avtale_x0003_EK_DocLvlShort_x0002_0_x0002_ _x0003_EK_DocLevel_x0002_0_x0002_ _x0003_EK_EksRef_x0002_2_x0002_ 0	_x0003_EK_Erstatter_x0002_0_x0002_1.03_x0003_EK_ErstatterD_x0002_0_x0002_12.11.2021_x0003_EK_Signatur_x0002_0_x0002_Pål Oscar Eidsheim_x0003_EK_Verifisert_x0002_0_x0002_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	_x0003_EK_RefNr_x0002_0_x0002_02.6.12-05_x0003_EK_Revisjon_x0002_0_x0002_1.04_x0003_EK_Ansvarlig_x0002_0_x0002_Eidsheim, Pål Oskar_x0003_EK_SkrevetAv_x0002_0_x0002_Ann Mari Høiland_x0003_EK_UText1_x0002_0_x0002_Pål Eidsheim_x0003_EK_UText2_x0002_0_x0002_ _x0003_EK_UText3_x0002_0_x0002_ _x0003_EK_UText4_x0002_0_x0002_ _x0003_EK_Status_x0002_0_x0002_I bruk_x0003_EK_Stikkord_x0002_0_x0002_tjenesteavtale, serviceerklæring, pasientreiser_x0003_EK_SuperStikkord_x0002_0_x0002__x0003_EK_Rapport_x0002_3_x0002__x0003_EK_EKPrintMerke_x0002_0_x0002_Uoffisiell utskrift er kun gyldig på utskriftsdato_x0003_EK_Watermark_x0002_0_x0002__x0003_EK_Utgave_x0002_0_x0002_1.04_x0003_EK_Merknad_x0002_7_x0002_Forlenget gyldighet til 27.10.2023_x0003_EK_VerLogg_x0002_2_x0002_Ver. 1.04 - 27.10.2022|Forlenget gyldighet til 27.10.2023_x0001_Ver. 1.03 - 02.12.2021|_x0001_Ver. 1.02 - 12.11.2021|Forlenget gyldighet til 12.11.2022_x0001_Ver. 1.01 - 28.10.2021|Forlenget gyldighet til 28.10.2022_x0001_Ver. 1.00 - 30.06.2021|_x0003_EK_RF1_x0002_4_x0002_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_x0003_EK_DL_x0002_0_x0002_5_x0003_EK_GjelderTil_x0002_0_x0002_27.10.2023_x0003_EK_Vedlegg_x0002_2_x0002_ 0	_x0003_EK_AvdelingOver_x0002_4_x0002_ _x0003_EK_HRefNr_x0002_0_x0002_ _x0003_EK_HbNavn_x0002_0_x0002_ _x0003_EK_DokRefnr_x0002_4_x0002_0003020612_x0003_EK_Dokendrdato_x0002_4_x0002_27.10.2022 16:39:37_x0003_EK_HbType_x0002_4_x0002_ _x0003_EK_Offisiell_x0002_4_x0002_ _x0003_EK_VedleggRef_x0002_4_x0002_02.6.12-05_x0003_EK_Strukt00_x0002_5_x0002__x0005__x0005_HVRHF_x0005_1_x0005_-1_x0004__x0005_02_x0005_Helse Bergen HF_x0005_1_x0005_0_x0004_._x0005_6_x0005_Drift-/teknisk divisjon_x0005_1_x0005_0_x0004_._x0005_12_x0005_Avdeling for pasientreiser_x0005_1_x0005_0_x0004_ - _x0003_EK_Strukt01_x0002_5_x0002__x0005__x0005_Kategorier HB (ikke dokumenter på dette nivået trykk dere videre ned +)_x0005_0_x0005_0_x0004__x0005__x0005_Ledelse og styringssystem (ikke dokumenter på dette nivået trykk dere videre ned +)_x0005_0_x0005_0_x0004__x0005__x0005_Oppdrag, mål og strategier_x0005_3_x0005_0_x0004_ - _x0003_EK_Pub_x0002_6_x0002_;15;18;_x0003_EKR_DokType_x0002_0_x0002_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_x0003_EKR_Strukt00_x0002_5_x0002__x0005__x0005_HVRHF_x0005_1_x0005_-1_x0004__x0005_02_x0005_Helse Bergen HF_x0005_1_x0005_0_x0004_._x0005_6_x0005_Drift-/teknisk divisjon_x0005_1_x0005_0_x0004_._x0005_12_x0005_Avdeling for pasientreiser_x0005_1_x0005_0_x0004_ - _x0003_</dc:description>
  <cp:lastModifiedBy>Eidsheim, Pål Oskar</cp:lastModifiedBy>
  <cp:revision>2</cp:revision>
  <cp:lastPrinted>2006-09-07T08:52:00Z</cp:lastPrinted>
  <dcterms:created xsi:type="dcterms:W3CDTF">2022-10-27T14:47:00Z</dcterms:created>
  <dcterms:modified xsi:type="dcterms:W3CDTF">2022-10-27T14:47:00Z</dcterms:modified>
  <cp:category>EK_Rapport_x0001_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Helse Bergen</vt:lpwstr>
  </property>
  <property fmtid="{D5CDD505-2E9C-101B-9397-08002B2CF9AE}" pid="3" name="EK_DokTittel">
    <vt:lpwstr>Serviceerklæring - tjenesteavtale 2022-23</vt:lpwstr>
  </property>
  <property fmtid="{D5CDD505-2E9C-101B-9397-08002B2CF9AE}" pid="4" name="EK_DokType">
    <vt:lpwstr>Avtale</vt:lpwstr>
  </property>
  <property fmtid="{D5CDD505-2E9C-101B-9397-08002B2CF9AE}" pid="5" name="EK_DokumentID">
    <vt:lpwstr>D69365</vt:lpwstr>
  </property>
  <property fmtid="{D5CDD505-2E9C-101B-9397-08002B2CF9AE}" pid="6" name="EK_EKPrintMerke">
    <vt:lpwstr>Uoffisiell utskrift er kun gyldig på utskriftsdato</vt:lpwstr>
  </property>
  <property fmtid="{D5CDD505-2E9C-101B-9397-08002B2CF9AE}" pid="7" name="EK_GjelderFra">
    <vt:lpwstr>27.10.2022</vt:lpwstr>
  </property>
  <property fmtid="{D5CDD505-2E9C-101B-9397-08002B2CF9AE}" pid="8" name="EK_GjelderTil">
    <vt:lpwstr>27.10.2023</vt:lpwstr>
  </property>
  <property fmtid="{D5CDD505-2E9C-101B-9397-08002B2CF9AE}" pid="9" name="EK_RefNr">
    <vt:lpwstr>1.2.5-20</vt:lpwstr>
  </property>
  <property fmtid="{D5CDD505-2E9C-101B-9397-08002B2CF9AE}" pid="10" name="EK_S00MT1">
    <vt:lpwstr>Helse Bergen HF/Fellesdokumenter/Pasientbehandling</vt:lpwstr>
  </property>
  <property fmtid="{D5CDD505-2E9C-101B-9397-08002B2CF9AE}" pid="11" name="EK_S01MT3">
    <vt:lpwstr>Ledelse og styringssystem/Oppdrag, mål og strategier</vt:lpwstr>
  </property>
  <property fmtid="{D5CDD505-2E9C-101B-9397-08002B2CF9AE}" pid="12" name="EK_Signatur">
    <vt:lpwstr>Pål Oscar Eidsheim</vt:lpwstr>
  </property>
  <property fmtid="{D5CDD505-2E9C-101B-9397-08002B2CF9AE}" pid="13" name="EK_UText1">
    <vt:lpwstr>Pål Eidsheim</vt:lpwstr>
  </property>
  <property fmtid="{D5CDD505-2E9C-101B-9397-08002B2CF9AE}" pid="14" name="EK_Utgave">
    <vt:lpwstr>1.04</vt:lpwstr>
  </property>
  <property fmtid="{D5CDD505-2E9C-101B-9397-08002B2CF9AE}" pid="15" name="EK_Watermark">
    <vt:lpwstr/>
  </property>
</Properties>
</file>