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5.0 -->
  <w:body>
    <w:p w:rsidR="003C658C" w:rsidRPr="00471D82" w:rsidP="003C658C">
      <w:pPr>
        <w:rPr>
          <w:b/>
        </w:rPr>
      </w:pPr>
      <w:r>
        <w:rPr>
          <w:b/>
        </w:rPr>
        <w:t>F</w:t>
      </w:r>
      <w:r w:rsidRPr="00471D82">
        <w:rPr>
          <w:b/>
        </w:rPr>
        <w:t>ase 1 Akutt/intensivbehandling</w:t>
      </w:r>
    </w:p>
    <w:p w:rsidR="003C658C" w:rsidP="003C658C">
      <w:pPr>
        <w:rPr>
          <w:b/>
        </w:rPr>
      </w:pPr>
      <w:bookmarkStart w:id="0" w:name="tempHer"/>
      <w:bookmarkEnd w:id="0"/>
    </w:p>
    <w:p w:rsidR="003C658C" w:rsidRPr="009A71C6" w:rsidP="003C658C">
      <w:pPr>
        <w:rPr>
          <w:b/>
        </w:rPr>
      </w:pPr>
      <w:r w:rsidRPr="009A71C6">
        <w:rPr>
          <w:b/>
        </w:rPr>
        <w:t>Lokalisering og pasientfordeling:</w:t>
      </w:r>
    </w:p>
    <w:p w:rsidR="003C658C" w:rsidP="003C658C"/>
    <w:p w:rsidR="003C658C" w:rsidP="003C658C">
      <w:r>
        <w:t>Pasienter fra Helse Bergen, Helse Fonna og Helse Førde innlegges på Nevrokirurgisk avdeling/Intensivavsnittet, Haukeland Universitetssykehus.</w:t>
      </w:r>
    </w:p>
    <w:p w:rsidR="003C658C" w:rsidP="003C658C"/>
    <w:p w:rsidR="003C658C" w:rsidP="003C658C">
      <w:r>
        <w:t xml:space="preserve">Pasienter fra Stavanger innlegges på Nevrokirurgisk avdeling/Intensivavsnittet Stavanger Universitetssykehus, med unntak av drukning/hypotermi og mulig behov for hjerte-lungemaskin (innlegges på Haukeland Universitetssykehus). </w:t>
      </w:r>
    </w:p>
    <w:p w:rsidR="003C658C" w:rsidP="003C658C"/>
    <w:p w:rsidR="003C658C" w:rsidRPr="009A71C6" w:rsidP="003C658C">
      <w:pPr>
        <w:rPr>
          <w:b/>
        </w:rPr>
      </w:pPr>
      <w:r w:rsidRPr="009A71C6">
        <w:rPr>
          <w:b/>
        </w:rPr>
        <w:t>Mål for fase 1:</w:t>
      </w:r>
    </w:p>
    <w:p w:rsidR="003C658C" w:rsidRPr="00471D82" w:rsidP="003C658C">
      <w:r>
        <w:t xml:space="preserve">Overlevelse, stabilisere vitale funksjoner, kartlegge skade, etablere kontakt med rehabiliteringsteam, starte tidligrehabilitering i forhold til pasientens tilstand. </w:t>
      </w:r>
    </w:p>
    <w:p w:rsidR="003C658C" w:rsidP="003C658C"/>
    <w:p w:rsidR="003C658C" w:rsidP="003C658C">
      <w:r>
        <w:t>Pasienten er innlagt på intensiv-avsnittet.  Skjerming (barn med hjerneskade skal priorite</w:t>
      </w:r>
      <w:r w:rsidR="001A20A1">
        <w:t xml:space="preserve">res for eget rom). Nevrokirurg </w:t>
      </w:r>
      <w:r>
        <w:t>og anestesilege har visitt-ansvar og kommuniserer med barnenevrolog (evt</w:t>
      </w:r>
      <w:r w:rsidR="001A20A1">
        <w:t>.</w:t>
      </w:r>
      <w:r>
        <w:t xml:space="preserve"> vakthavende barnelege kveld/helg).</w:t>
      </w:r>
    </w:p>
    <w:p w:rsidR="003C658C" w:rsidP="003C658C"/>
    <w:p w:rsidR="003C658C" w:rsidP="003C658C">
      <w:r>
        <w:t xml:space="preserve">Fase 1 handler om overlevelse/vitale funksjoner. Etablere kontakt med nevrokirurg, barnenevrolog, sykepleier, fysioterapeut, koordinator og andre ved behov.  Behandling handler om akutte tiltak, eventuelt nevrokirurgi, og om normalisering av bevissthet, orientering og ADL.  Skjerming.  Starte </w:t>
      </w:r>
      <w:r w:rsidRPr="00246049">
        <w:t>Tidligrehabilitering</w:t>
      </w:r>
      <w:r>
        <w:t xml:space="preserve"> så snart som mulig. Pleiepenger til foresatte (legeerklæring).</w:t>
      </w:r>
    </w:p>
    <w:p w:rsidR="003C658C" w:rsidP="003C658C"/>
    <w:p w:rsidR="003C658C" w:rsidRPr="009A71C6" w:rsidP="003C658C">
      <w:pPr>
        <w:rPr>
          <w:b/>
        </w:rPr>
      </w:pPr>
      <w:r w:rsidRPr="009A71C6">
        <w:rPr>
          <w:b/>
        </w:rPr>
        <w:t>Team-sammensetting:</w:t>
      </w:r>
    </w:p>
    <w:p w:rsidR="003C658C" w:rsidP="003C658C">
      <w:r>
        <w:t>Nevrokirurg, barnenevrolog, PBU konsult, fysioterapeut, nevropsykolog, ergoterapeut, sosionom, koordinator, andre ved behov. Kontaktlege er vanligvis barnenevrolog.</w:t>
      </w:r>
    </w:p>
    <w:p w:rsidR="003C658C" w:rsidP="003C658C"/>
    <w:p w:rsidR="003C658C" w:rsidP="003C658C">
      <w:r>
        <w:t xml:space="preserve">Fase 1 varer så lenge barnet har behov for intensivbehandling og –overvåking. Overflytting avtales i forkant med sengepost. </w:t>
      </w:r>
    </w:p>
    <w:p w:rsidR="003C658C" w:rsidP="003C658C"/>
    <w:p w:rsidR="003C658C" w:rsidP="003C658C">
      <w:r>
        <w:t>Overføring til fase 2. Informasjon til familie og fastlege. Ved åpenbart alvorlig skade vurderes også informasjon til Statped (strakstilbud), PPT, barnehage/skole, koordinerende enhet i kommunen, lokal fysio- og ergoterapitjeneste (samtykke fra foreldre).</w:t>
      </w:r>
    </w:p>
    <w:p w:rsidR="003C658C" w:rsidP="003C658C"/>
    <w:p w:rsidR="006F7E1A" w:rsidRPr="001A20A1" w:rsidP="006F7E1A">
      <w:r w:rsidRPr="001A20A1">
        <w:t>Lenker:</w:t>
      </w:r>
    </w:p>
    <w:p w:rsidR="006F7E1A" w:rsidP="006F7E1A">
      <w:hyperlink r:id="rId5" w:history="1">
        <w:r w:rsidRPr="00730C9D">
          <w:rPr>
            <w:rStyle w:val="Hyperlink"/>
          </w:rPr>
          <w:t>Ervervet hjerneskade - Prinsipper tidlig rehabilitering Barne- og ungdomsklinikken</w:t>
        </w:r>
      </w:hyperlink>
    </w:p>
    <w:bookmarkStart w:id="1" w:name="_GoBack"/>
    <w:bookmarkEnd w:id="1"/>
    <w:p w:rsidR="006F7E1A" w:rsidP="006F7E1A">
      <w:r>
        <w:fldChar w:fldCharType="begin"/>
      </w:r>
      <w:r w:rsidRPr="00730C9D">
        <w:rPr>
          <w:rStyle w:val="Hyperlink"/>
        </w:rPr>
        <w:instrText xml:space="preserve"> HYPERLINK "https://handbok.helse-bergen.no/eknet/GetDoc.aspx?id=65834" </w:instrText>
      </w:r>
      <w:r>
        <w:fldChar w:fldCharType="separate"/>
      </w:r>
      <w:r w:rsidRPr="00730C9D">
        <w:rPr>
          <w:rStyle w:val="Hyperlink"/>
        </w:rPr>
        <w:t>Ervervet hjerneskade - Oversikt fase 2 Barne- og ungdomsklinikken</w:t>
      </w:r>
      <w:r>
        <w:fldChar w:fldCharType="end"/>
      </w:r>
    </w:p>
    <w:p w:rsidR="006F7E1A" w:rsidP="006F7E1A">
      <w:hyperlink r:id="rId6" w:history="1">
        <w:r w:rsidRPr="00730C9D">
          <w:rPr>
            <w:rStyle w:val="Hyperlink"/>
          </w:rPr>
          <w:t>Ervervet hjerneskade - Oversikt fase 3 Barne- og ungdomsklinikken</w:t>
        </w:r>
      </w:hyperlink>
    </w:p>
    <w:p w:rsidR="006F7E1A" w:rsidRPr="00730C9D" w:rsidP="006F7E1A">
      <w:hyperlink r:id="rId7" w:history="1">
        <w:r w:rsidRPr="00730C9D">
          <w:rPr>
            <w:rStyle w:val="Hyperlink"/>
          </w:rPr>
          <w:t>Ervervet hjerneskade - Fase 1 -  5 Ergoterapeut Barne- og ungdomsklinikken</w:t>
        </w:r>
      </w:hyperlink>
      <w:r w:rsidRPr="00730C9D">
        <w:rPr>
          <w:rStyle w:val="Hyperlink"/>
          <w:u w:val="none"/>
        </w:rPr>
        <w:t xml:space="preserve"> </w:t>
      </w:r>
    </w:p>
    <w:p w:rsidR="006F7E1A" w:rsidRPr="00730C9D" w:rsidP="006F7E1A">
      <w:hyperlink r:id="rId8" w:history="1">
        <w:r w:rsidRPr="00730C9D">
          <w:rPr>
            <w:rStyle w:val="Hyperlink"/>
          </w:rPr>
          <w:t>Ervervet hjerneskade - Fase 1 - 5 Fysioterapeut Barne- og ungdomsklinikken</w:t>
        </w:r>
      </w:hyperlink>
    </w:p>
    <w:p w:rsidR="006F7E1A" w:rsidRPr="00730C9D" w:rsidP="006F7E1A">
      <w:hyperlink r:id="rId9" w:history="1">
        <w:r w:rsidRPr="00730C9D">
          <w:rPr>
            <w:rStyle w:val="Hyperlink"/>
          </w:rPr>
          <w:t>Ervervet hjerneskade - Fase 1 - 2 Lege Barne- og ungdomsklinikken</w:t>
        </w:r>
      </w:hyperlink>
    </w:p>
    <w:p w:rsidR="006F7E1A" w:rsidRPr="00730C9D" w:rsidP="006F7E1A">
      <w:hyperlink r:id="rId10" w:history="1">
        <w:r w:rsidRPr="00730C9D">
          <w:rPr>
            <w:rStyle w:val="Hyperlink"/>
          </w:rPr>
          <w:t>Ervervet hjerneskade - Fase 3 Lege Barne- og ungdomsklinikken</w:t>
        </w:r>
      </w:hyperlink>
    </w:p>
    <w:p w:rsidR="006F7E1A" w:rsidRPr="00730C9D" w:rsidP="006F7E1A">
      <w:hyperlink r:id="rId11" w:history="1">
        <w:r w:rsidRPr="00730C9D">
          <w:rPr>
            <w:rStyle w:val="Hyperlink"/>
          </w:rPr>
          <w:t>Ervervet hjerneskade - Fase 1 - 2 Nevropsykolog Barne- og ungdomsklinikken</w:t>
        </w:r>
      </w:hyperlink>
    </w:p>
    <w:p w:rsidR="006F7E1A" w:rsidRPr="00730C9D" w:rsidP="006F7E1A">
      <w:hyperlink r:id="rId12" w:history="1">
        <w:r w:rsidRPr="00730C9D">
          <w:rPr>
            <w:rStyle w:val="Hyperlink"/>
          </w:rPr>
          <w:t>Ervervet hjerneskade - Fase 3 Nevropsykolog Barne- og ungdomsklinikken</w:t>
        </w:r>
      </w:hyperlink>
    </w:p>
    <w:p w:rsidR="006F7E1A" w:rsidRPr="00730C9D" w:rsidP="006F7E1A">
      <w:hyperlink r:id="rId13" w:history="1">
        <w:r w:rsidRPr="00BB3064">
          <w:rPr>
            <w:rStyle w:val="Hyperlink"/>
          </w:rPr>
          <w:t>Ervervet hjerneskade - Fase 2 - 3 Pedagog Barne- og ungdomsklinikken</w:t>
        </w:r>
      </w:hyperlink>
    </w:p>
    <w:p w:rsidR="006F7E1A" w:rsidRPr="00730C9D" w:rsidP="006F7E1A">
      <w:hyperlink r:id="rId14" w:history="1">
        <w:r w:rsidRPr="00BB3064">
          <w:rPr>
            <w:rStyle w:val="Hyperlink"/>
          </w:rPr>
          <w:t>Ervervet hjerneskade - Fase 1 - 3 Sosionom Barne- og ungdomsklinikken</w:t>
        </w:r>
      </w:hyperlink>
    </w:p>
    <w:p w:rsidR="006F7E1A" w:rsidRPr="00730C9D" w:rsidP="006F7E1A">
      <w:hyperlink r:id="rId15" w:history="1">
        <w:r w:rsidRPr="00BB3064">
          <w:rPr>
            <w:rStyle w:val="Hyperlink"/>
          </w:rPr>
          <w:t>Ervervet hjerneskade - Skjerming Barne- og ungdomsklinikken</w:t>
        </w:r>
      </w:hyperlink>
    </w:p>
    <w:p w:rsidR="006F7E1A" w:rsidRPr="00730C9D" w:rsidP="006F7E1A">
      <w:hyperlink r:id="rId16" w:history="1">
        <w:r w:rsidRPr="00BB3064">
          <w:rPr>
            <w:rStyle w:val="Hyperlink"/>
          </w:rPr>
          <w:t>Utredning og behandling av</w:t>
        </w:r>
        <w:r w:rsidRPr="00BB3064">
          <w:rPr>
            <w:rStyle w:val="Hyperlink"/>
          </w:rPr>
          <w:t xml:space="preserve"> </w:t>
        </w:r>
        <w:r w:rsidRPr="00BB3064">
          <w:rPr>
            <w:rStyle w:val="Hyperlink"/>
          </w:rPr>
          <w:t>dysfagi Barne- og ungdomsklinikken</w:t>
        </w:r>
      </w:hyperlink>
    </w:p>
    <w:p w:rsidR="006F7E1A" w:rsidP="006F7E1A">
      <w:hyperlink r:id="rId17" w:history="1">
        <w:r w:rsidRPr="00BB3064">
          <w:rPr>
            <w:rStyle w:val="Hyperlink"/>
          </w:rPr>
          <w:t>Alternativ supplerende kommunikasjon Barne- og ungdomsklinikken</w:t>
        </w:r>
      </w:hyperlink>
    </w:p>
    <w:p w:rsidR="006F7E1A" w:rsidP="006F7E1A"/>
    <w:p w:rsidR="006F7E1A" w:rsidRPr="00807A57" w:rsidP="006F7E1A">
      <w:r w:rsidRPr="00807A57">
        <w:t>Retningslinje for koordinator</w:t>
      </w:r>
      <w:r>
        <w:t xml:space="preserve"> (under arbeid)</w:t>
      </w:r>
    </w:p>
    <w:p w:rsidR="006F7E1A" w:rsidP="006F7E1A">
      <w:r w:rsidRPr="00807A57">
        <w:t>Retningslinje for kontaktlege</w:t>
      </w:r>
      <w:r>
        <w:t xml:space="preserve"> (under arbeid)</w:t>
      </w:r>
    </w:p>
    <w:p w:rsidR="006F7E1A" w:rsidP="003C658C"/>
    <w:p w:rsidR="006018FF" w:rsidP="003C658C"/>
    <w:p w:rsidR="00790A96" w:rsidP="00790A96"/>
    <w:p w:rsidR="006018FF" w:rsidP="003C658C"/>
    <w:p w:rsidR="009D023B" w:rsidP="009D023B">
      <w:pPr>
        <w:rPr>
          <w:rFonts w:cstheme="minorHAnsi"/>
          <w:color w:val="000080"/>
        </w:rPr>
      </w:pPr>
    </w:p>
    <w:p w:rsidR="009D023B" w:rsidRPr="00E754D7" w:rsidP="009D023B">
      <w:pPr>
        <w:rPr>
          <w:rFonts w:cstheme="minorHAnsi"/>
          <w:color w:val="000080"/>
        </w:rPr>
      </w:pPr>
    </w:p>
    <w:sectPr w:rsidSect="00D03EED">
      <w:headerReference w:type="even" r:id="rId18"/>
      <w:headerReference w:type="default" r:id="rId19"/>
      <w:footerReference w:type="even" r:id="rId20"/>
      <w:footerReference w:type="default" r:id="rId21"/>
      <w:headerReference w:type="first" r:id="rId22"/>
      <w:footerReference w:type="first" r:id="rId23"/>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4927"/>
      <w:gridCol w:w="4074"/>
    </w:tblGrid>
    <w:tr>
      <w:tblPrEx>
        <w:tblW w:w="0" w:type="auto"/>
        <w:jc w:val="center"/>
        <w:tblBorders>
          <w:top w:val="single" w:sz="4" w:space="0" w:color="auto"/>
        </w:tblBorders>
        <w:tblLayout w:type="fixed"/>
        <w:tblCellMar>
          <w:left w:w="70" w:type="dxa"/>
          <w:right w:w="70" w:type="dxa"/>
        </w:tblCellMar>
        <w:tblLook w:val="0000"/>
      </w:tblPrEx>
      <w:trPr>
        <w:trHeight w:val="128"/>
        <w:jc w:val="center"/>
      </w:trPr>
      <w:tc>
        <w:tcPr>
          <w:tcW w:w="4927" w:type="dxa"/>
          <w:tcBorders>
            <w:right w:val="single" w:sz="4" w:space="0" w:color="auto"/>
          </w:tcBorders>
        </w:tcPr>
        <w:p w:rsidR="00485214">
          <w:pPr>
            <w:pStyle w:val="Footer"/>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sidR="00EC4270">
            <w:rPr>
              <w:rStyle w:val="PageNumber"/>
              <w:noProof/>
              <w:sz w:val="16"/>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sidR="00EC4270">
            <w:rPr>
              <w:rStyle w:val="PageNumber"/>
              <w:noProof/>
              <w:sz w:val="16"/>
            </w:rPr>
            <w:t>2</w:t>
          </w:r>
          <w:r>
            <w:rPr>
              <w:rStyle w:val="PageNumber"/>
              <w:sz w:val="16"/>
            </w:rPr>
            <w:fldChar w:fldCharType="end"/>
          </w:r>
        </w:p>
      </w:tc>
      <w:tc>
        <w:tcPr>
          <w:tcW w:w="4074" w:type="dxa"/>
          <w:tcBorders>
            <w:left w:val="single" w:sz="4" w:space="0" w:color="auto"/>
          </w:tcBorders>
        </w:tcPr>
        <w:p w:rsidR="00485214">
          <w:pPr>
            <w:pStyle w:val="Footer"/>
            <w:rPr>
              <w:sz w:val="16"/>
            </w:rPr>
          </w:pPr>
          <w:r>
            <w:rPr>
              <w:sz w:val="16"/>
            </w:rPr>
            <w:t xml:space="preserve">Ref. 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5.3.4-03</w:t>
          </w:r>
          <w:r>
            <w:rPr>
              <w:color w:val="000080"/>
              <w:sz w:val="16"/>
            </w:rPr>
            <w:fldChar w:fldCharType="end"/>
          </w:r>
        </w:p>
      </w:tc>
    </w:tr>
  </w:tbl>
  <w:p w:rsidR="00485214">
    <w:pPr>
      <w:pStyle w:val="Footer"/>
      <w:ind w:firstLine="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9B041D" w:rsidRPr="004568C8" w:rsidP="007E4125">
          <w:pPr>
            <w:pStyle w:val="Footer"/>
            <w:rPr>
              <w:color w:val="000080"/>
              <w:sz w:val="16"/>
            </w:rPr>
          </w:pPr>
          <w:r>
            <w:rPr>
              <w:sz w:val="16"/>
            </w:rPr>
            <w:t xml:space="preserve">Dok.id: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D65833</w:t>
          </w:r>
          <w:r>
            <w:rPr>
              <w:color w:val="000080"/>
              <w:sz w:val="16"/>
            </w:rPr>
            <w:fldChar w:fldCharType="end"/>
          </w:r>
        </w:p>
      </w:tc>
      <w:tc>
        <w:tcPr>
          <w:tcW w:w="2268" w:type="dxa"/>
          <w:tcBorders>
            <w:right w:val="single" w:sz="4" w:space="0" w:color="auto"/>
          </w:tcBorders>
        </w:tcPr>
        <w:p w:rsidR="009B041D" w:rsidRPr="009B041D" w:rsidP="007E4125">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5.3.4-03</w:t>
          </w:r>
          <w:r>
            <w:rPr>
              <w:color w:val="000080"/>
              <w:sz w:val="16"/>
            </w:rPr>
            <w:fldChar w:fldCharType="end"/>
          </w:r>
        </w:p>
      </w:tc>
      <w:tc>
        <w:tcPr>
          <w:tcW w:w="3402" w:type="dxa"/>
          <w:tcBorders>
            <w:left w:val="single" w:sz="4" w:space="0" w:color="auto"/>
            <w:right w:val="single" w:sz="4" w:space="0" w:color="auto"/>
          </w:tcBorders>
        </w:tcPr>
        <w:p w:rsidR="009B041D" w:rsidRPr="00D320CC" w:rsidP="007E4125">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9B041D" w:rsidP="007E4125">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2</w:t>
          </w:r>
          <w:r>
            <w:rPr>
              <w:rStyle w:val="PageNumber"/>
              <w:sz w:val="16"/>
            </w:rPr>
            <w:fldChar w:fldCharType="end"/>
          </w:r>
        </w:p>
      </w:tc>
    </w:tr>
  </w:tbl>
  <w:p w:rsidR="00B24A00" w:rsidRPr="009E0D59" w:rsidP="00B24A00">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4B40D7" w:rsidRPr="009B041D" w:rsidP="007E4125">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5.3.4-03</w:t>
          </w:r>
          <w:r>
            <w:rPr>
              <w:color w:val="000080"/>
              <w:sz w:val="16"/>
            </w:rPr>
            <w:fldChar w:fldCharType="end"/>
          </w:r>
        </w:p>
      </w:tc>
      <w:tc>
        <w:tcPr>
          <w:tcW w:w="4395" w:type="dxa"/>
          <w:tcBorders>
            <w:left w:val="single" w:sz="4" w:space="0" w:color="auto"/>
            <w:right w:val="single" w:sz="4" w:space="0" w:color="auto"/>
          </w:tcBorders>
        </w:tcPr>
        <w:p w:rsidR="004B40D7" w:rsidRPr="00D320CC" w:rsidP="007E4125">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4B40D7" w:rsidP="007E4125">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2</w:t>
          </w:r>
          <w:r>
            <w:rPr>
              <w:rStyle w:val="PageNumber"/>
              <w:sz w:val="16"/>
            </w:rPr>
            <w:fldChar w:fldCharType="end"/>
          </w:r>
        </w:p>
      </w:tc>
    </w:tr>
  </w:tbl>
  <w:p w:rsidR="00B24A00" w:rsidP="00B24A00">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214" w:rsidRPr="00D03EED" w:rsidP="00D03EED">
    <w:pPr>
      <w:pStyle w:val="Header"/>
      <w:rPr>
        <w:color w:val="000080"/>
      </w:rPr>
    </w:pPr>
    <w:r>
      <w:rPr>
        <w:color w:val="000080"/>
      </w:rPr>
      <w:fldChar w:fldCharType="begin" w:fldLock="1"/>
    </w:r>
    <w:r>
      <w:rPr>
        <w:color w:val="000080"/>
      </w:rPr>
      <w:instrText xml:space="preserve"> DOCPROPERTY EK_Bedriftsnavn </w:instrText>
    </w:r>
    <w:r>
      <w:rPr>
        <w:color w:val="000080"/>
      </w:rPr>
      <w:fldChar w:fldCharType="separate"/>
    </w:r>
    <w:r>
      <w:rPr>
        <w:color w:val="000080"/>
      </w:rPr>
      <w:t>Helse Bergen</w:t>
    </w:r>
    <w:r>
      <w:rPr>
        <w:color w:val="00008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485214">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Ervervet hjerneskade - Oversikt fase 1 Barne- og ungdomsklinikken</w:t>
          </w:r>
          <w:r>
            <w:rPr>
              <w:sz w:val="28"/>
            </w:rPr>
            <w:fldChar w:fldCharType="end"/>
          </w:r>
        </w:p>
      </w:tc>
      <w:tc>
        <w:tcPr>
          <w:tcW w:w="992" w:type="dxa"/>
          <w:tcBorders>
            <w:bottom w:val="single" w:sz="4" w:space="0" w:color="auto"/>
            <w:right w:val="single" w:sz="4" w:space="0" w:color="auto"/>
          </w:tcBorders>
        </w:tcPr>
        <w:p w:rsidR="00485214">
          <w:pPr>
            <w:pStyle w:val="Header"/>
            <w:jc w:val="left"/>
            <w:rPr>
              <w:sz w:val="12"/>
            </w:rPr>
          </w:pPr>
        </w:p>
        <w:p w:rsidR="00485214">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1.05</w:t>
          </w:r>
          <w:r>
            <w:rPr>
              <w:sz w:val="16"/>
            </w:rPr>
            <w:fldChar w:fldCharType="end"/>
          </w:r>
        </w:p>
      </w:tc>
    </w:tr>
  </w:tbl>
  <w:p w:rsidR="004852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485214">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Ervervet hjerneskade - Oversikt fase 1 Barne- og ungdomsklinikken</w:t>
          </w:r>
          <w:r>
            <w:rPr>
              <w:sz w:val="28"/>
            </w:rPr>
            <w:fldChar w:fldCharType="end"/>
          </w:r>
        </w:p>
      </w:tc>
    </w:tr>
    <w:tr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FD5284">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Pasientbehandling/Fagprosedyrer/Annet</w:t>
          </w:r>
          <w:r>
            <w:rPr>
              <w:sz w:val="16"/>
            </w:rPr>
            <w:fldChar w:fldCharType="end"/>
          </w:r>
        </w:p>
      </w:tc>
      <w:tc>
        <w:tcPr>
          <w:tcW w:w="2879" w:type="dxa"/>
          <w:vAlign w:val="bottom"/>
        </w:tcPr>
        <w:p w:rsidR="00FD5284" w:rsidRPr="005F0E8F" w:rsidP="00540375">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29.10.2025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29.10.2026</w:t>
          </w:r>
          <w:r>
            <w:rPr>
              <w:color w:val="000080"/>
              <w:sz w:val="16"/>
            </w:rPr>
            <w:fldChar w:fldCharType="end"/>
          </w:r>
        </w:p>
      </w:tc>
    </w:tr>
    <w:tr w:rsidTr="00540375">
      <w:tblPrEx>
        <w:tblW w:w="9678" w:type="dxa"/>
        <w:tblLayout w:type="fixed"/>
        <w:tblCellMar>
          <w:left w:w="70" w:type="dxa"/>
          <w:right w:w="70" w:type="dxa"/>
        </w:tblCellMar>
        <w:tblLook w:val="0000"/>
      </w:tblPrEx>
      <w:trPr>
        <w:cantSplit/>
        <w:trHeight w:val="168"/>
      </w:trPr>
      <w:tc>
        <w:tcPr>
          <w:tcW w:w="6799" w:type="dxa"/>
          <w:gridSpan w:val="2"/>
        </w:tcPr>
        <w:p w:rsidR="005F0E8F">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ungdomsklinikken/HABU</w:t>
          </w:r>
          <w:r>
            <w:rPr>
              <w:sz w:val="16"/>
            </w:rPr>
            <w:fldChar w:fldCharType="end"/>
          </w:r>
        </w:p>
      </w:tc>
      <w:tc>
        <w:tcPr>
          <w:tcW w:w="2879" w:type="dxa"/>
          <w:vAlign w:val="bottom"/>
        </w:tcPr>
        <w:p w:rsidR="005F0E8F">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1.05</w:t>
          </w:r>
          <w:r>
            <w:rPr>
              <w:sz w:val="16"/>
            </w:rPr>
            <w:fldChar w:fldCharType="end"/>
          </w:r>
        </w:p>
      </w:tc>
    </w:tr>
    <w:tr w:rsidTr="00540375">
      <w:tblPrEx>
        <w:tblW w:w="9678" w:type="dxa"/>
        <w:tblLayout w:type="fixed"/>
        <w:tblCellMar>
          <w:left w:w="70" w:type="dxa"/>
          <w:right w:w="70" w:type="dxa"/>
        </w:tblCellMar>
        <w:tblLook w:val="0000"/>
      </w:tblPrEx>
      <w:trPr>
        <w:trHeight w:val="252"/>
      </w:trPr>
      <w:tc>
        <w:tcPr>
          <w:tcW w:w="6799" w:type="dxa"/>
          <w:gridSpan w:val="2"/>
        </w:tcPr>
        <w:p w:rsidR="00FD5284" w:rsidP="00FD5284">
          <w:pPr>
            <w:pStyle w:val="Header"/>
            <w:jc w:val="left"/>
            <w:rPr>
              <w:sz w:val="16"/>
            </w:rPr>
          </w:pPr>
          <w:r>
            <w:rPr>
              <w:sz w:val="16"/>
            </w:rPr>
            <w:t>Godkjenner</w:t>
          </w:r>
          <w:r>
            <w:rPr>
              <w:sz w:val="16"/>
            </w:rPr>
            <w:t xml:space="preserve">: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Tylleskär, Karin Birgitta</w:t>
          </w:r>
          <w:r>
            <w:rPr>
              <w:color w:val="000080"/>
              <w:sz w:val="16"/>
            </w:rPr>
            <w:fldChar w:fldCharType="end"/>
          </w:r>
          <w:r>
            <w:rPr>
              <w:color w:val="000080"/>
              <w:sz w:val="16"/>
            </w:rPr>
            <w:t xml:space="preserve"> </w:t>
          </w:r>
        </w:p>
      </w:tc>
      <w:tc>
        <w:tcPr>
          <w:tcW w:w="2879" w:type="dxa"/>
        </w:tcPr>
        <w:p w:rsidR="00FD5284" w:rsidP="00FD5284">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Retningslinje</w:t>
          </w:r>
          <w:r>
            <w:rPr>
              <w:color w:val="000080"/>
              <w:sz w:val="16"/>
            </w:rPr>
            <w:fldChar w:fldCharType="end"/>
          </w:r>
        </w:p>
      </w:tc>
    </w:tr>
    <w:tr w:rsidTr="00540375">
      <w:tblPrEx>
        <w:tblW w:w="9678" w:type="dxa"/>
        <w:tblLayout w:type="fixed"/>
        <w:tblCellMar>
          <w:left w:w="70" w:type="dxa"/>
          <w:right w:w="70" w:type="dxa"/>
        </w:tblCellMar>
        <w:tblLook w:val="0000"/>
      </w:tblPrEx>
      <w:trPr>
        <w:trHeight w:val="153"/>
      </w:trPr>
      <w:tc>
        <w:tcPr>
          <w:tcW w:w="6799" w:type="dxa"/>
          <w:gridSpan w:val="2"/>
        </w:tcPr>
        <w:p w:rsidR="00FD5284" w:rsidP="00FD5284">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Ånen Aarli</w:t>
          </w:r>
          <w:r>
            <w:rPr>
              <w:color w:val="000080"/>
              <w:sz w:val="16"/>
            </w:rPr>
            <w:fldChar w:fldCharType="end"/>
          </w:r>
          <w:r>
            <w:rPr>
              <w:color w:val="000080"/>
              <w:sz w:val="16"/>
            </w:rPr>
            <w:t xml:space="preserve"> </w:t>
          </w:r>
        </w:p>
      </w:tc>
      <w:tc>
        <w:tcPr>
          <w:tcW w:w="2879" w:type="dxa"/>
        </w:tcPr>
        <w:p w:rsidR="00FD5284">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D65833</w:t>
          </w:r>
          <w:r>
            <w:rPr>
              <w:color w:val="000080"/>
              <w:sz w:val="16"/>
            </w:rPr>
            <w:fldChar w:fldCharType="end"/>
          </w:r>
        </w:p>
      </w:tc>
    </w:tr>
  </w:tbl>
  <w:p w:rsidR="00485214">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12E6371A"/>
    <w:multiLevelType w:val="multilevel"/>
    <w:tmpl w:val="4544C3A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A6A08F7"/>
    <w:multiLevelType w:val="multilevel"/>
    <w:tmpl w:val="CB3695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9276A90"/>
    <w:multiLevelType w:val="multilevel"/>
    <w:tmpl w:val="0414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50EF17AD"/>
    <w:multiLevelType w:val="hybridMultilevel"/>
    <w:tmpl w:val="1FD22F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A4A122E"/>
    <w:multiLevelType w:val="singleLevel"/>
    <w:tmpl w:val="0414000F"/>
    <w:lvl w:ilvl="0">
      <w:start w:val="1"/>
      <w:numFmt w:val="decimal"/>
      <w:lvlText w:val="%1."/>
      <w:lvlJc w:val="left"/>
      <w:pPr>
        <w:tabs>
          <w:tab w:val="num" w:pos="360"/>
        </w:tabs>
        <w:ind w:left="360" w:hanging="360"/>
      </w:pPr>
      <w:rPr>
        <w:rFonts w:hint="default"/>
      </w:rPr>
    </w:lvl>
  </w:abstractNum>
  <w:abstractNum w:abstractNumId="15">
    <w:nsid w:val="6B96381E"/>
    <w:multiLevelType w:val="hybridMultilevel"/>
    <w:tmpl w:val="E560237C"/>
    <w:lvl w:ilvl="0">
      <w:start w:val="1"/>
      <w:numFmt w:val="bullet"/>
      <w:lvlText w:val=""/>
      <w:lvlJc w:val="left"/>
      <w:pPr>
        <w:ind w:left="502" w:hanging="360"/>
      </w:pPr>
      <w:rPr>
        <w:rFonts w:ascii="Symbol" w:eastAsia="Times New Roman" w:hAnsi="Symbol" w:cstheme="minorHAns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6D005DFD"/>
    <w:multiLevelType w:val="hybridMultilevel"/>
    <w:tmpl w:val="E6A6F898"/>
    <w:lvl w:ilvl="0">
      <w:start w:val="0"/>
      <w:numFmt w:val="bullet"/>
      <w:lvlText w:val=""/>
      <w:lvlJc w:val="left"/>
      <w:pPr>
        <w:ind w:left="720" w:hanging="360"/>
      </w:pPr>
      <w:rPr>
        <w:rFonts w:ascii="Symbol" w:eastAsia="Times New Roman" w:hAnsi="Symbol" w:cstheme="minorHAns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 w:numId="13">
    <w:abstractNumId w:val="14"/>
  </w:num>
  <w:num w:numId="14">
    <w:abstractNumId w:val="15"/>
  </w:num>
  <w:num w:numId="15">
    <w:abstractNumId w:val="16"/>
  </w:num>
  <w:num w:numId="16">
    <w:abstractNumId w:val="12"/>
  </w:num>
  <w:num w:numId="17">
    <w:abstractNumId w:val="12"/>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Heading2"/>
        <w:lvlText w:val="%1.%2"/>
        <w:lvlJc w:val="left"/>
        <w:pPr>
          <w:ind w:left="576" w:hanging="576"/>
        </w:pPr>
        <w:rPr>
          <w:rFonts w:hint="default"/>
        </w:rPr>
      </w:lvl>
    </w:lvlOverride>
    <w:lvlOverride w:ilvl="2">
      <w:lvl w:ilvl="2">
        <w:start w:val="1"/>
        <w:numFmt w:val="decimal"/>
        <w:lvlRestart w:val="1"/>
        <w:pStyle w:val="Heading3"/>
        <w:lvlText w:val="%2.%3.%1"/>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6"/>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8A"/>
    <w:rsid w:val="000038E2"/>
    <w:rsid w:val="00005ABC"/>
    <w:rsid w:val="00007BD0"/>
    <w:rsid w:val="00020754"/>
    <w:rsid w:val="000354A8"/>
    <w:rsid w:val="00042992"/>
    <w:rsid w:val="0005214E"/>
    <w:rsid w:val="00056D52"/>
    <w:rsid w:val="00067C31"/>
    <w:rsid w:val="00076677"/>
    <w:rsid w:val="00081F27"/>
    <w:rsid w:val="00083284"/>
    <w:rsid w:val="00097072"/>
    <w:rsid w:val="000A1D6A"/>
    <w:rsid w:val="000A6B2D"/>
    <w:rsid w:val="000C6A9B"/>
    <w:rsid w:val="000C73DF"/>
    <w:rsid w:val="000C763E"/>
    <w:rsid w:val="000D3C29"/>
    <w:rsid w:val="000D5FFE"/>
    <w:rsid w:val="000D63E4"/>
    <w:rsid w:val="000F32C5"/>
    <w:rsid w:val="000F5FC0"/>
    <w:rsid w:val="00101002"/>
    <w:rsid w:val="00115094"/>
    <w:rsid w:val="00117E18"/>
    <w:rsid w:val="00140619"/>
    <w:rsid w:val="00144BC1"/>
    <w:rsid w:val="00150F73"/>
    <w:rsid w:val="00151E16"/>
    <w:rsid w:val="00155765"/>
    <w:rsid w:val="00157C37"/>
    <w:rsid w:val="00161FD5"/>
    <w:rsid w:val="00176BA5"/>
    <w:rsid w:val="00187793"/>
    <w:rsid w:val="0019138B"/>
    <w:rsid w:val="0019290E"/>
    <w:rsid w:val="001A20A1"/>
    <w:rsid w:val="001A4CED"/>
    <w:rsid w:val="001B1D43"/>
    <w:rsid w:val="001B37A6"/>
    <w:rsid w:val="001C094A"/>
    <w:rsid w:val="001D474F"/>
    <w:rsid w:val="001E1DBA"/>
    <w:rsid w:val="001F7E88"/>
    <w:rsid w:val="0020110C"/>
    <w:rsid w:val="00203F1E"/>
    <w:rsid w:val="00227AF8"/>
    <w:rsid w:val="00231DC5"/>
    <w:rsid w:val="00241F65"/>
    <w:rsid w:val="00246049"/>
    <w:rsid w:val="00246C9E"/>
    <w:rsid w:val="002744C3"/>
    <w:rsid w:val="00281B8D"/>
    <w:rsid w:val="00284EBB"/>
    <w:rsid w:val="00291CD7"/>
    <w:rsid w:val="002A4A07"/>
    <w:rsid w:val="002A791D"/>
    <w:rsid w:val="002B1F3C"/>
    <w:rsid w:val="002D0738"/>
    <w:rsid w:val="002F5A32"/>
    <w:rsid w:val="00304B15"/>
    <w:rsid w:val="00311019"/>
    <w:rsid w:val="00312D39"/>
    <w:rsid w:val="003403C0"/>
    <w:rsid w:val="00360258"/>
    <w:rsid w:val="00362B96"/>
    <w:rsid w:val="00381C00"/>
    <w:rsid w:val="00387597"/>
    <w:rsid w:val="00390056"/>
    <w:rsid w:val="00393223"/>
    <w:rsid w:val="003A669E"/>
    <w:rsid w:val="003A6B8A"/>
    <w:rsid w:val="003C5594"/>
    <w:rsid w:val="003C658C"/>
    <w:rsid w:val="003D3C2E"/>
    <w:rsid w:val="003E1B52"/>
    <w:rsid w:val="003E25C1"/>
    <w:rsid w:val="003E4741"/>
    <w:rsid w:val="003F4A3C"/>
    <w:rsid w:val="00407B78"/>
    <w:rsid w:val="00411E8A"/>
    <w:rsid w:val="004252FB"/>
    <w:rsid w:val="00437DED"/>
    <w:rsid w:val="00455820"/>
    <w:rsid w:val="004568C8"/>
    <w:rsid w:val="004611B5"/>
    <w:rsid w:val="004640AA"/>
    <w:rsid w:val="0047022F"/>
    <w:rsid w:val="004719A0"/>
    <w:rsid w:val="00471D82"/>
    <w:rsid w:val="00482156"/>
    <w:rsid w:val="00482CE0"/>
    <w:rsid w:val="00485214"/>
    <w:rsid w:val="004B1EF5"/>
    <w:rsid w:val="004B40D7"/>
    <w:rsid w:val="004C563C"/>
    <w:rsid w:val="004D0DCE"/>
    <w:rsid w:val="004D15E6"/>
    <w:rsid w:val="004E0461"/>
    <w:rsid w:val="004E763F"/>
    <w:rsid w:val="0050053D"/>
    <w:rsid w:val="00507D96"/>
    <w:rsid w:val="005103B6"/>
    <w:rsid w:val="00510BDF"/>
    <w:rsid w:val="00520D11"/>
    <w:rsid w:val="00524CF7"/>
    <w:rsid w:val="00532237"/>
    <w:rsid w:val="0053273E"/>
    <w:rsid w:val="005370F4"/>
    <w:rsid w:val="00540375"/>
    <w:rsid w:val="0054179A"/>
    <w:rsid w:val="0054461F"/>
    <w:rsid w:val="00547EEF"/>
    <w:rsid w:val="005562F2"/>
    <w:rsid w:val="00556838"/>
    <w:rsid w:val="00557C81"/>
    <w:rsid w:val="00577FEE"/>
    <w:rsid w:val="005810F3"/>
    <w:rsid w:val="0058166E"/>
    <w:rsid w:val="0058663E"/>
    <w:rsid w:val="00590E1D"/>
    <w:rsid w:val="005A5E90"/>
    <w:rsid w:val="005B084B"/>
    <w:rsid w:val="005B0B7E"/>
    <w:rsid w:val="005B308D"/>
    <w:rsid w:val="005B4C45"/>
    <w:rsid w:val="005F0E8F"/>
    <w:rsid w:val="006018FF"/>
    <w:rsid w:val="00606A4F"/>
    <w:rsid w:val="00611A93"/>
    <w:rsid w:val="00611B44"/>
    <w:rsid w:val="00617242"/>
    <w:rsid w:val="006479E1"/>
    <w:rsid w:val="00650773"/>
    <w:rsid w:val="00652242"/>
    <w:rsid w:val="0067105D"/>
    <w:rsid w:val="006720B2"/>
    <w:rsid w:val="00693B1B"/>
    <w:rsid w:val="00697362"/>
    <w:rsid w:val="006B1529"/>
    <w:rsid w:val="006B2158"/>
    <w:rsid w:val="006C17D9"/>
    <w:rsid w:val="006C735A"/>
    <w:rsid w:val="006D2D97"/>
    <w:rsid w:val="006D3A08"/>
    <w:rsid w:val="006D57BF"/>
    <w:rsid w:val="006E06DD"/>
    <w:rsid w:val="006E2A16"/>
    <w:rsid w:val="006E4AAC"/>
    <w:rsid w:val="006E5645"/>
    <w:rsid w:val="006F6255"/>
    <w:rsid w:val="006F7E1A"/>
    <w:rsid w:val="00713D7C"/>
    <w:rsid w:val="00727E6C"/>
    <w:rsid w:val="00730C9D"/>
    <w:rsid w:val="007367F2"/>
    <w:rsid w:val="0078621E"/>
    <w:rsid w:val="00790A96"/>
    <w:rsid w:val="00793756"/>
    <w:rsid w:val="007C3E55"/>
    <w:rsid w:val="007E4125"/>
    <w:rsid w:val="0080313B"/>
    <w:rsid w:val="00806640"/>
    <w:rsid w:val="008078AB"/>
    <w:rsid w:val="00807A57"/>
    <w:rsid w:val="00820775"/>
    <w:rsid w:val="00820B61"/>
    <w:rsid w:val="008361CD"/>
    <w:rsid w:val="008419E2"/>
    <w:rsid w:val="00843ADC"/>
    <w:rsid w:val="00845551"/>
    <w:rsid w:val="008461D2"/>
    <w:rsid w:val="00850B9C"/>
    <w:rsid w:val="008530BA"/>
    <w:rsid w:val="00853B1D"/>
    <w:rsid w:val="00855382"/>
    <w:rsid w:val="008564CD"/>
    <w:rsid w:val="00862FF8"/>
    <w:rsid w:val="00864BB9"/>
    <w:rsid w:val="0088008E"/>
    <w:rsid w:val="00885802"/>
    <w:rsid w:val="008B41C0"/>
    <w:rsid w:val="008B5CBE"/>
    <w:rsid w:val="008B7340"/>
    <w:rsid w:val="008C3A13"/>
    <w:rsid w:val="008C41EB"/>
    <w:rsid w:val="008C797A"/>
    <w:rsid w:val="008D33F1"/>
    <w:rsid w:val="008E4C99"/>
    <w:rsid w:val="008E56A7"/>
    <w:rsid w:val="008F30D5"/>
    <w:rsid w:val="00903623"/>
    <w:rsid w:val="009039EB"/>
    <w:rsid w:val="00905B0B"/>
    <w:rsid w:val="00907122"/>
    <w:rsid w:val="00907ABE"/>
    <w:rsid w:val="0091692D"/>
    <w:rsid w:val="00935DE6"/>
    <w:rsid w:val="00940FC5"/>
    <w:rsid w:val="009456D0"/>
    <w:rsid w:val="009506D3"/>
    <w:rsid w:val="00963180"/>
    <w:rsid w:val="00970B24"/>
    <w:rsid w:val="009A2EB0"/>
    <w:rsid w:val="009A71C6"/>
    <w:rsid w:val="009B041D"/>
    <w:rsid w:val="009B19A9"/>
    <w:rsid w:val="009C6E05"/>
    <w:rsid w:val="009D023B"/>
    <w:rsid w:val="009D072D"/>
    <w:rsid w:val="009D4154"/>
    <w:rsid w:val="009E0D59"/>
    <w:rsid w:val="009E1AE8"/>
    <w:rsid w:val="009F7668"/>
    <w:rsid w:val="00A17D23"/>
    <w:rsid w:val="00A271A9"/>
    <w:rsid w:val="00A43AE5"/>
    <w:rsid w:val="00A55D47"/>
    <w:rsid w:val="00A577D4"/>
    <w:rsid w:val="00A75A8B"/>
    <w:rsid w:val="00AB08E0"/>
    <w:rsid w:val="00AC0D84"/>
    <w:rsid w:val="00AC35FB"/>
    <w:rsid w:val="00AD1672"/>
    <w:rsid w:val="00AD1E4B"/>
    <w:rsid w:val="00AD296B"/>
    <w:rsid w:val="00AD3BC6"/>
    <w:rsid w:val="00AD6B34"/>
    <w:rsid w:val="00AE6893"/>
    <w:rsid w:val="00AF5DDC"/>
    <w:rsid w:val="00AF6094"/>
    <w:rsid w:val="00B02D46"/>
    <w:rsid w:val="00B218AB"/>
    <w:rsid w:val="00B21CB1"/>
    <w:rsid w:val="00B236DD"/>
    <w:rsid w:val="00B24A00"/>
    <w:rsid w:val="00B46418"/>
    <w:rsid w:val="00B55A8A"/>
    <w:rsid w:val="00B803E3"/>
    <w:rsid w:val="00B900D2"/>
    <w:rsid w:val="00BB3064"/>
    <w:rsid w:val="00BC3FD8"/>
    <w:rsid w:val="00BC5853"/>
    <w:rsid w:val="00BD02F2"/>
    <w:rsid w:val="00BD6D72"/>
    <w:rsid w:val="00BE48E2"/>
    <w:rsid w:val="00BF6B78"/>
    <w:rsid w:val="00C071DF"/>
    <w:rsid w:val="00C24BA6"/>
    <w:rsid w:val="00C40A3A"/>
    <w:rsid w:val="00C4283A"/>
    <w:rsid w:val="00C450FE"/>
    <w:rsid w:val="00C47D6B"/>
    <w:rsid w:val="00C5222B"/>
    <w:rsid w:val="00C72834"/>
    <w:rsid w:val="00C81FA3"/>
    <w:rsid w:val="00C836EE"/>
    <w:rsid w:val="00C84942"/>
    <w:rsid w:val="00C962F9"/>
    <w:rsid w:val="00C97AFA"/>
    <w:rsid w:val="00CA0ECF"/>
    <w:rsid w:val="00CB3EB0"/>
    <w:rsid w:val="00CB523D"/>
    <w:rsid w:val="00CD6C43"/>
    <w:rsid w:val="00CE5024"/>
    <w:rsid w:val="00CF2E4A"/>
    <w:rsid w:val="00D013CC"/>
    <w:rsid w:val="00D03EED"/>
    <w:rsid w:val="00D13046"/>
    <w:rsid w:val="00D320CC"/>
    <w:rsid w:val="00D36983"/>
    <w:rsid w:val="00D36A2D"/>
    <w:rsid w:val="00D40E94"/>
    <w:rsid w:val="00D4374F"/>
    <w:rsid w:val="00D4761B"/>
    <w:rsid w:val="00D53A2C"/>
    <w:rsid w:val="00D7283E"/>
    <w:rsid w:val="00D8507D"/>
    <w:rsid w:val="00D948F4"/>
    <w:rsid w:val="00D95FB8"/>
    <w:rsid w:val="00DA0D76"/>
    <w:rsid w:val="00DB372D"/>
    <w:rsid w:val="00DD1C72"/>
    <w:rsid w:val="00DD2FE1"/>
    <w:rsid w:val="00DD7CFF"/>
    <w:rsid w:val="00DE2C1F"/>
    <w:rsid w:val="00DF7BA8"/>
    <w:rsid w:val="00E023CD"/>
    <w:rsid w:val="00E033C9"/>
    <w:rsid w:val="00E04941"/>
    <w:rsid w:val="00E268CB"/>
    <w:rsid w:val="00E30F00"/>
    <w:rsid w:val="00E3168F"/>
    <w:rsid w:val="00E33977"/>
    <w:rsid w:val="00E35C67"/>
    <w:rsid w:val="00E36B5C"/>
    <w:rsid w:val="00E40863"/>
    <w:rsid w:val="00E4664C"/>
    <w:rsid w:val="00E5442A"/>
    <w:rsid w:val="00E67083"/>
    <w:rsid w:val="00E754D7"/>
    <w:rsid w:val="00E774C2"/>
    <w:rsid w:val="00E8039E"/>
    <w:rsid w:val="00E80759"/>
    <w:rsid w:val="00E8424E"/>
    <w:rsid w:val="00E86FAE"/>
    <w:rsid w:val="00E8758E"/>
    <w:rsid w:val="00E90D68"/>
    <w:rsid w:val="00E96F17"/>
    <w:rsid w:val="00EA5771"/>
    <w:rsid w:val="00EB193A"/>
    <w:rsid w:val="00EB3357"/>
    <w:rsid w:val="00EB3728"/>
    <w:rsid w:val="00EB79E9"/>
    <w:rsid w:val="00EC1A89"/>
    <w:rsid w:val="00EC4270"/>
    <w:rsid w:val="00ED248C"/>
    <w:rsid w:val="00EE0410"/>
    <w:rsid w:val="00EE3B2D"/>
    <w:rsid w:val="00EF5BB3"/>
    <w:rsid w:val="00F166F5"/>
    <w:rsid w:val="00F16CEA"/>
    <w:rsid w:val="00F24469"/>
    <w:rsid w:val="00F43A32"/>
    <w:rsid w:val="00F46524"/>
    <w:rsid w:val="00F712A2"/>
    <w:rsid w:val="00F8392F"/>
    <w:rsid w:val="00F958D6"/>
    <w:rsid w:val="00FB090D"/>
    <w:rsid w:val="00FB2EC4"/>
    <w:rsid w:val="00FB3861"/>
    <w:rsid w:val="00FD0B94"/>
    <w:rsid w:val="00FD5284"/>
    <w:rsid w:val="00FD64C1"/>
    <w:rsid w:val="00FF5B51"/>
    <w:rsid w:val="00FF672A"/>
    <w:rsid w:val="00FF6C0E"/>
    <w:rsid w:val="00FF6D3F"/>
  </w:rsids>
  <w:docVars>
    <w:docVar w:name="beskyttet" w:val="nei"/>
    <w:docVar w:name="docver" w:val="2.20"/>
    <w:docVar w:name="ekr_dokeier" w:val="[]"/>
    <w:docVar w:name="ekr_doktittel" w:val="[]"/>
    <w:docVar w:name="ekr_doktype" w:val="[]"/>
    <w:docVar w:name="ekr_dokumentid" w:val="[]"/>
    <w:docVar w:name="ekr_endret" w:val="[]"/>
    <w:docVar w:name="ekr_gradering" w:val="[]"/>
    <w:docVar w:name="ekr_hørt" w:val="[]"/>
    <w:docVar w:name="ekr_ibruk" w:val="[]"/>
    <w:docVar w:name="ekr_opprettet" w:val="[]"/>
    <w:docVar w:name="ekr_rapport" w:val="[]"/>
    <w:docVar w:name="ekr_refnr" w:val="[]"/>
    <w:docVar w:name="ekr_signatur" w:val="[]"/>
    <w:docVar w:name="ekr_skrevetav" w:val="[]"/>
    <w:docVar w:name="ekr_status" w:val="[]"/>
    <w:docVar w:name="ekr_utext1" w:val="[]"/>
    <w:docVar w:name="ekr_utext2" w:val="[]"/>
    <w:docVar w:name="ekr_utext3" w:val="[]"/>
    <w:docVar w:name="ekr_utext4" w:val="[]"/>
    <w:docVar w:name="ekr_utgitt" w:val="[]"/>
    <w:docVar w:name="ekr_verifisert" w:val="[]"/>
    <w:docVar w:name="ek_ansvarlig" w:val="Aarli, Aanen"/>
    <w:docVar w:name="ek_dbfields" w:val="EK_Avdeling¤2#4¤2#¤3#EK_Avsnitt¤2#4¤2#¤3#EK_Bedriftsnavn¤2#1¤2#Helse Bergen¤3#EK_GjelderFra¤2#0¤2#08.10.2020¤3#EK_Opprettet¤2#0¤2#01.10.2020¤3#EK_Utgitt¤2#0¤2#08.10.2020¤3#EK_IBrukDato¤2#0¤2#08.10.2020¤3#EK_DokumentID¤2#0¤2#D65833¤3#EK_DokTittel¤2#0¤2#Ervervet hjerneskade - Oversikt fase 1 Barne- og ungdomsklinikken¤3#EK_DokType¤2#0¤2#Retningslinje¤3#EK_EksRef¤2#2¤2# 0_x0009_¤3#EK_Erstatter¤2#0¤2#1.01¤3#EK_ErstatterD¤2#0¤2#08.10.2020¤3#EK_Signatur¤2#0¤2#¤3#EK_Verifisert¤2#0¤2#¤3#EK_Hørt¤2#0¤2#¤3#EK_AuditReview¤2#2¤2#¤3#EK_AuditApprove¤2#2¤2#¤3#EK_Gradering¤2#0¤2#Åpen¤3#EK_Gradnr¤2#4¤2#0¤3#EK_Kapittel¤2#4¤2#¤3#EK_Referanse¤2#2¤2# 0_x0009_¤3#EK_RefNr¤2#0¤2#02.5.2.2.2-05¤3#EK_Revisjon¤2#0¤2#1.02¤3#EK_Ansvarlig¤2#0¤2#Aarli, Aanen¤3#EK_SkrevetAv¤2#0¤2#Ånen Aarli¤3#EK_UText1¤2#0¤2#Ånen Aarli¤3#EK_UText2¤2#0¤2#¤3#EK_UText3¤2#0¤2#¤3#EK_UText4¤2#0¤2#¤3#EK_Status¤2#0¤2#Endres¤3#EK_Stikkord¤2#0¤2#¤3#EK_SuperStikkord¤2#0¤2#¤3#EK_Rapport¤2#3¤2#¤3#EK_EKPrintMerke¤2#0¤2#Uoffisiell utskrift er kun gyldig på utskriftsdato¤3#EK_Watermark¤2#0¤2#¤3#EK_Utgave¤2#0¤2#1.02¤3#EK_Merknad¤2#7¤2#¤3#EK_VerLogg¤2#2¤2#Ver. 1.02 - 08.10.2020|¤1#Ver. 1.01 - 08.10.2020|Forlenget gyldighet til 08.10.2021¤1#Ver. 1.00 - 08.10.2020|¤3#EK_RF1¤2#4¤2#¤3#EK_RF2¤2#4¤2#¤3#EK_RF3¤2#4¤2#¤3#EK_RF4¤2#4¤2#¤3#EK_RF5¤2#4¤2#¤3#EK_RF6¤2#4¤2#¤3#EK_RF7¤2#4¤2#¤3#EK_RF8¤2#4¤2#¤3#EK_RF9¤2#4¤2#¤3#EK_Mappe1¤2#4¤2#¤3#EK_Mappe2¤2#4¤2#¤3#EK_Mappe3¤2#4¤2#¤3#EK_Mappe4¤2#4¤2#¤3#EK_Mappe5¤2#4¤2#¤3#EK_Mappe6¤2#4¤2#¤3#EK_Mappe7¤2#4¤2#¤3#EK_Mappe8¤2#4¤2#¤3#EK_Mappe9¤2#4¤2#¤3#EK_DL¤2#0¤2#5¤3#EK_GjelderTil¤2#0¤2#08.10.2021¤3#EK_Vedlegg¤2#2¤2# 0_x0009_¤3#EK_AvdelingOver¤2#4¤2#¤3#EK_HRefNr¤2#0¤2#¤3#EK_HbNavn¤2#0¤2#¤3#EK_DokRefnr¤2#4¤2#00030205020202¤3#EK_Dokendrdato¤2#4¤2#08.10.2020 08:59:09¤3#EK_HbType¤2#4¤2#¤3#EK_Offisiell¤2#4¤2#¤3#EK_VedleggRef¤2#4¤2#02.5.2.2.2-05¤3#EK_Strukt00¤2#5¤2#¤5#¤5#HVRHF¤5#1¤5#-1¤4#¤5#02¤5#Helse Bergen HF¤5#1¤5#0¤4#.¤5#5¤5#Barne- og ungdomsklinikken¤5#1¤5#0¤4#.¤5#2¤5#Kjerneaktiviteter¤5#0¤5#0¤4#.¤5#2¤5#Standardiserte pasientforløp¤5#0¤5#0¤4#.¤5#2¤5#Ervervet hjerneskade¤5#0¤5#0¤4# - ¤3#EK_Strukt01¤2#5¤2#¤5#¤5#Kategorier HB¤5#0¤5#0¤4#¤5#¤5#Kjerneaktiviteter¤5#3¤5#0¤4#¤5#PBS¤5#Pasientbehandling somatikk¤5#3¤5#0¤4# - ¤3#EK_Pub¤2#6¤2#¤3#EKR_DokType¤2#0¤2#¤3#EKR_Doktittel¤2#0¤2#¤3#EKR_DokumentID¤2#0¤2#¤3#EKR_RefNr¤2#0¤2#¤3#EKR_Gradering¤2#0¤2#¤3#EKR_Signatur¤2#0¤2#¤3#EKR_Verifisert¤2#0¤2#¤3#EKR_Hørt¤2#0¤2#¤3#EKR_AuditReview¤2#2¤2#¤3#EKR_AuditApprove¤2#2¤2#¤3#EKR_AuditFinal¤2#2¤2#¤3#EKR_Dokeier¤2#0¤2#¤3#EKR_Status¤2#0¤2#¤3#EKR_Opprettet¤2#0¤2#¤3#EKR_Endret¤2#0¤2#¤3#EKR_Ibruk¤2#0¤2#¤3#EKR_Rapport¤2#3¤2#¤3#EKR_Utgitt¤2#0¤2#¤3#EKR_SkrevetAv¤2#0¤2#¤3#EKR_UText1¤2#0¤2#¤3#EKR_UText2¤2#0¤2#¤3#EKR_UText3¤2#0¤2#¤3#EKR_UText4¤2#0¤2#¤3#EKR_DokRefnr¤2#4¤2#¤3#EKR_Gradnr¤2#4¤2#¤3#EKR_Strukt00¤2#5¤2#¤5#¤5#HVRHF¤5#1¤5#-1¤4#¤5#02¤5#Helse Bergen HF¤5#1¤5#0¤4#.¤5#5¤5#Barne- og ungdomsklinikken¤5#1¤5#0¤4#.¤5#2¤5#Kjerneaktiviteter¤5#0¤5#0¤4#.¤5#2¤5#Standardiserte pasientforløp¤5#0¤5#0¤4#.¤5#2¤5#Ervervet hjerneskade¤5#0¤5#0¤4# - ¤3#"/>
    <w:docVar w:name="ek_dl" w:val="5"/>
    <w:docVar w:name="ek_dok.ansvarlig" w:val="[Dok.ansvarlig]"/>
    <w:docVar w:name="ek_doktittel" w:val="Ervervet hjerneskade - Oversikt fase 1 Barne- og ungdomsklinikken"/>
    <w:docVar w:name="ek_doktype" w:val="Retningslinje"/>
    <w:docVar w:name="ek_dokumentid" w:val="D65833"/>
    <w:docVar w:name="ek_eksref" w:val="[EK_EksRef]"/>
    <w:docVar w:name="ek_erstatter" w:val="1.01"/>
    <w:docVar w:name="ek_erstatterd" w:val="08.10.2020"/>
    <w:docVar w:name="ek_format" w:val="-10"/>
    <w:docVar w:name="ek_gjelderfra" w:val="08.10.2020"/>
    <w:docVar w:name="ek_gjeldertil" w:val="08.10.2021"/>
    <w:docVar w:name="ek_gradering" w:val="Åpen"/>
    <w:docVar w:name="ek_hbnavn" w:val="[]"/>
    <w:docVar w:name="ek_hrefnr" w:val="[]"/>
    <w:docVar w:name="ek_hørt" w:val="[]"/>
    <w:docVar w:name="ek_ibrukdato" w:val="08.10.2020"/>
    <w:docVar w:name="ek_merknad" w:val="[]"/>
    <w:docVar w:name="ek_opprettet" w:val="01.10.2020"/>
    <w:docVar w:name="ek_protection" w:val="0"/>
    <w:docVar w:name="ek_rapport" w:val="[]"/>
    <w:docVar w:name="ek_referanse" w:val="[EK_Referanse]"/>
    <w:docVar w:name="ek_refnr" w:val="02.5.2.2.2-05"/>
    <w:docVar w:name="ek_revisjon" w:val="1.02"/>
    <w:docVar w:name="ek_s00mt1" w:val="HVRHF - Helse Bergen HF - Barne- og ungdomsklinikken"/>
    <w:docVar w:name="ek_s01mt3" w:val="Kjerneaktiviteter - Pasientbehandling somatikk"/>
    <w:docVar w:name="ek_signatur" w:val="[]"/>
    <w:docVar w:name="ek_skrevetav" w:val="Ånen Aarli"/>
    <w:docVar w:name="ek_status" w:val="Endres"/>
    <w:docVar w:name="ek_stikkord" w:val="[]"/>
    <w:docVar w:name="ek_superstikkord" w:val="[]"/>
    <w:docVar w:name="ek_type" w:val="ARB"/>
    <w:docVar w:name="ek_utext1" w:val="Ånen Aarli"/>
    <w:docVar w:name="ek_utext2" w:val="[]"/>
    <w:docVar w:name="ek_utext3" w:val="[]"/>
    <w:docVar w:name="ek_utext4" w:val="[]"/>
    <w:docVar w:name="ek_utgave" w:val="1.02"/>
    <w:docVar w:name="ek_utgitt" w:val="08.10.2020"/>
    <w:docVar w:name="ek_verifisert" w:val="[]"/>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5:docId w15:val="{465AB6DA-C683-4FC7-BA6A-E41C6088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0D7"/>
    <w:rPr>
      <w:rFonts w:asciiTheme="minorHAnsi" w:hAnsiTheme="minorHAnsi"/>
      <w:sz w:val="24"/>
    </w:rPr>
  </w:style>
  <w:style w:type="paragraph" w:styleId="Heading1">
    <w:name w:val="heading 1"/>
    <w:basedOn w:val="Normal"/>
    <w:next w:val="Normal"/>
    <w:autoRedefine/>
    <w:qFormat/>
    <w:rsid w:val="005F0E8F"/>
    <w:pPr>
      <w:numPr>
        <w:numId w:val="16"/>
      </w:numPr>
      <w:spacing w:before="240" w:line="480" w:lineRule="auto"/>
      <w:outlineLvl w:val="0"/>
    </w:pPr>
    <w:rPr>
      <w:b/>
      <w:sz w:val="28"/>
    </w:rPr>
  </w:style>
  <w:style w:type="paragraph" w:styleId="Heading2">
    <w:name w:val="heading 2"/>
    <w:basedOn w:val="Normal"/>
    <w:next w:val="Normal"/>
    <w:qFormat/>
    <w:rsid w:val="00532237"/>
    <w:pPr>
      <w:numPr>
        <w:ilvl w:val="1"/>
        <w:numId w:val="16"/>
      </w:numPr>
      <w:spacing w:before="120"/>
      <w:outlineLvl w:val="1"/>
    </w:pPr>
  </w:style>
  <w:style w:type="paragraph" w:styleId="Heading3">
    <w:name w:val="heading 3"/>
    <w:basedOn w:val="Normal"/>
    <w:next w:val="Normal"/>
    <w:qFormat/>
    <w:rsid w:val="00532237"/>
    <w:pPr>
      <w:numPr>
        <w:ilvl w:val="2"/>
        <w:numId w:val="16"/>
      </w:numPr>
      <w:tabs>
        <w:tab w:val="num" w:pos="703"/>
      </w:tabs>
      <w:outlineLvl w:val="2"/>
    </w:pPr>
  </w:style>
  <w:style w:type="paragraph" w:styleId="Heading4">
    <w:name w:val="heading 4"/>
    <w:basedOn w:val="Heading3"/>
    <w:next w:val="Normal"/>
    <w:qFormat/>
    <w:rsid w:val="00532237"/>
    <w:pPr>
      <w:numPr>
        <w:ilvl w:val="3"/>
      </w:numPr>
      <w:outlineLvl w:val="3"/>
    </w:pPr>
  </w:style>
  <w:style w:type="paragraph" w:styleId="Heading5">
    <w:name w:val="heading 5"/>
    <w:basedOn w:val="Normal"/>
    <w:next w:val="Normal"/>
    <w:link w:val="Overskrift5Tegn"/>
    <w:semiHidden/>
    <w:unhideWhenUsed/>
    <w:qFormat/>
    <w:rsid w:val="00C450FE"/>
    <w:pPr>
      <w:keepNext/>
      <w:keepLines/>
      <w:numPr>
        <w:ilvl w:val="4"/>
        <w:numId w:val="16"/>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532237"/>
    <w:pPr>
      <w:numPr>
        <w:ilvl w:val="5"/>
        <w:numId w:val="16"/>
      </w:numPr>
      <w:spacing w:line="360" w:lineRule="auto"/>
      <w:outlineLvl w:val="5"/>
    </w:pPr>
    <w:rPr>
      <w:b/>
    </w:rPr>
  </w:style>
  <w:style w:type="paragraph" w:styleId="Heading7">
    <w:name w:val="heading 7"/>
    <w:basedOn w:val="Normal"/>
    <w:next w:val="Normal"/>
    <w:link w:val="Overskrift7Tegn"/>
    <w:semiHidden/>
    <w:unhideWhenUsed/>
    <w:qFormat/>
    <w:rsid w:val="00C450FE"/>
    <w:pPr>
      <w:keepNext/>
      <w:keepLines/>
      <w:numPr>
        <w:ilvl w:val="6"/>
        <w:numId w:val="1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Overskrift8Tegn"/>
    <w:semiHidden/>
    <w:unhideWhenUsed/>
    <w:qFormat/>
    <w:rsid w:val="00C450FE"/>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Overskrift9Tegn"/>
    <w:semiHidden/>
    <w:unhideWhenUsed/>
    <w:qFormat/>
    <w:rsid w:val="00C450FE"/>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sid w:val="00885802"/>
    <w:rPr>
      <w:color w:val="808080"/>
    </w:rPr>
  </w:style>
  <w:style w:type="character" w:styleId="PageNumber">
    <w:name w:val="page number"/>
    <w:basedOn w:val="DefaultParagraphFont"/>
  </w:style>
  <w:style w:type="character" w:styleId="Hyperlink">
    <w:name w:val="Hyperlink"/>
    <w:uiPriority w:val="99"/>
    <w:rsid w:val="003E1B52"/>
    <w:rPr>
      <w:rFonts w:asciiTheme="minorHAnsi" w:hAnsiTheme="minorHAnsi"/>
      <w:color w:val="auto"/>
      <w:sz w:val="24"/>
      <w:u w:val="single"/>
    </w:rPr>
  </w:style>
  <w:style w:type="character" w:styleId="FollowedHyperlink">
    <w:name w:val="FollowedHyperlink"/>
    <w:rsid w:val="00885802"/>
    <w:rPr>
      <w:rFonts w:asciiTheme="minorHAnsi" w:hAnsiTheme="minorHAnsi"/>
      <w:color w:val="800080"/>
      <w:sz w:val="2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rPr>
  </w:style>
  <w:style w:type="character" w:styleId="PlaceholderText">
    <w:name w:val="Placeholder Text"/>
    <w:basedOn w:val="DefaultParagraphFont"/>
    <w:uiPriority w:val="99"/>
    <w:semiHidden/>
    <w:rsid w:val="005F0E8F"/>
    <w:rPr>
      <w:color w:val="808080"/>
    </w:rPr>
  </w:style>
  <w:style w:type="paragraph" w:styleId="ListParagraph">
    <w:name w:val="List Paragraph"/>
    <w:basedOn w:val="Normal"/>
    <w:uiPriority w:val="34"/>
    <w:qFormat/>
    <w:rsid w:val="00510BDF"/>
    <w:pPr>
      <w:ind w:left="720"/>
      <w:contextualSpacing/>
    </w:pPr>
  </w:style>
  <w:style w:type="paragraph" w:customStyle="1" w:styleId="Caution">
    <w:name w:val="Caution"/>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customStyle="1" w:styleId="Note">
    <w:name w:val="Note"/>
    <w:link w:val="NoteChar"/>
    <w:uiPriority w:val="9"/>
    <w:qFormat/>
    <w:rsid w:val="00FD5284"/>
    <w:pPr>
      <w:keepLines/>
      <w:pBdr>
        <w:top w:val="single" w:sz="2" w:space="1" w:color="DEEAF6"/>
        <w:left w:val="single" w:sz="2" w:space="4" w:color="DEEAF6"/>
        <w:bottom w:val="single" w:sz="2" w:space="1" w:color="DEEAF6"/>
        <w:right w:val="single" w:sz="2" w:space="4" w:color="DEEAF6"/>
      </w:pBdr>
      <w:shd w:val="clear" w:color="auto" w:fill="DEEAF6"/>
      <w:tabs>
        <w:tab w:val="left" w:pos="1134"/>
      </w:tabs>
      <w:spacing w:before="60" w:after="60"/>
      <w:ind w:left="1106" w:right="454" w:hanging="737"/>
      <w:contextualSpacing/>
    </w:pPr>
    <w:rPr>
      <w:rFonts w:ascii="Calibri" w:hAnsi="Calibri"/>
      <w:sz w:val="24"/>
      <w:szCs w:val="24"/>
    </w:rPr>
  </w:style>
  <w:style w:type="character" w:customStyle="1" w:styleId="NoteChar">
    <w:name w:val="Note Char"/>
    <w:link w:val="Note"/>
    <w:uiPriority w:val="9"/>
    <w:rsid w:val="00FD5284"/>
    <w:rPr>
      <w:rFonts w:ascii="Calibri" w:hAnsi="Calibri"/>
      <w:sz w:val="24"/>
      <w:szCs w:val="24"/>
      <w:shd w:val="clear" w:color="auto" w:fill="DEEAF6"/>
    </w:rPr>
  </w:style>
  <w:style w:type="character" w:styleId="Strong">
    <w:name w:val="Strong"/>
    <w:aliases w:val="Bold"/>
    <w:uiPriority w:val="1"/>
    <w:qFormat/>
    <w:rsid w:val="00FD5284"/>
    <w:rPr>
      <w:b/>
      <w:bCs/>
      <w:lang w:val="nb-NO"/>
    </w:rPr>
  </w:style>
  <w:style w:type="paragraph" w:customStyle="1" w:styleId="WarningBody">
    <w:name w:val="Warning Body"/>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after="60"/>
      <w:ind w:left="425" w:right="454" w:hanging="28"/>
      <w:contextualSpacing/>
    </w:pPr>
    <w:rPr>
      <w:rFonts w:ascii="Calibri" w:hAnsi="Calibri"/>
      <w:i/>
      <w:sz w:val="26"/>
      <w:szCs w:val="26"/>
      <w:lang w:eastAsia="en-US"/>
    </w:rPr>
  </w:style>
  <w:style w:type="paragraph" w:customStyle="1" w:styleId="WarningHeading">
    <w:name w:val="Warning Heading"/>
    <w:basedOn w:val="Normal"/>
    <w:next w:val="WarningBody"/>
    <w:qFormat/>
    <w:rsid w:val="00FD5284"/>
    <w:pPr>
      <w:pBdr>
        <w:top w:val="single" w:sz="8" w:space="1" w:color="FF0000"/>
        <w:left w:val="single" w:sz="8" w:space="4" w:color="FF0000"/>
        <w:bottom w:val="single" w:sz="8" w:space="1" w:color="FF0000"/>
        <w:right w:val="single" w:sz="8" w:space="4" w:color="FF0000"/>
      </w:pBdr>
      <w:shd w:val="clear" w:color="auto" w:fill="FF0000"/>
      <w:spacing w:before="60"/>
      <w:ind w:left="397" w:right="454"/>
    </w:pPr>
    <w:rPr>
      <w:rFonts w:ascii="Calibri" w:hAnsi="Calibri"/>
      <w:b/>
      <w:bCs/>
      <w:i/>
      <w:iCs/>
      <w:color w:val="FFFFFF"/>
      <w:sz w:val="26"/>
      <w:lang w:eastAsia="en-US"/>
    </w:rPr>
  </w:style>
  <w:style w:type="paragraph" w:styleId="TOCHeading">
    <w:name w:val="TOC Heading"/>
    <w:basedOn w:val="Heading1"/>
    <w:next w:val="Normal"/>
    <w:uiPriority w:val="39"/>
    <w:unhideWhenUsed/>
    <w:qFormat/>
    <w:rsid w:val="00885802"/>
    <w:pPr>
      <w:keepNext/>
      <w:keepLines/>
      <w:numPr>
        <w:numId w:val="0"/>
      </w:numPr>
      <w:spacing w:line="259" w:lineRule="auto"/>
      <w:outlineLvl w:val="9"/>
    </w:pPr>
    <w:rPr>
      <w:rFonts w:eastAsiaTheme="majorEastAsia" w:cstheme="majorBidi"/>
      <w:b w:val="0"/>
      <w:color w:val="365F91" w:themeColor="accent1" w:themeShade="BF"/>
      <w:sz w:val="20"/>
      <w:szCs w:val="32"/>
    </w:rPr>
  </w:style>
  <w:style w:type="paragraph" w:styleId="TOC1">
    <w:name w:val="toc 1"/>
    <w:basedOn w:val="Normal"/>
    <w:next w:val="Normal"/>
    <w:autoRedefine/>
    <w:uiPriority w:val="39"/>
    <w:unhideWhenUsed/>
    <w:rsid w:val="00A55D47"/>
    <w:pPr>
      <w:spacing w:after="100"/>
    </w:pPr>
  </w:style>
  <w:style w:type="paragraph" w:styleId="TOC2">
    <w:name w:val="toc 2"/>
    <w:basedOn w:val="Normal"/>
    <w:next w:val="Normal"/>
    <w:autoRedefine/>
    <w:semiHidden/>
    <w:unhideWhenUsed/>
    <w:rsid w:val="00C24BA6"/>
    <w:pPr>
      <w:spacing w:after="100"/>
      <w:ind w:left="240"/>
    </w:pPr>
  </w:style>
  <w:style w:type="paragraph" w:styleId="TOC3">
    <w:name w:val="toc 3"/>
    <w:basedOn w:val="Normal"/>
    <w:next w:val="Normal"/>
    <w:autoRedefine/>
    <w:semiHidden/>
    <w:unhideWhenUsed/>
    <w:rsid w:val="00C24BA6"/>
    <w:pPr>
      <w:spacing w:after="100"/>
      <w:ind w:left="480"/>
    </w:pPr>
  </w:style>
  <w:style w:type="character" w:customStyle="1" w:styleId="Overskrift5Tegn">
    <w:name w:val="Overskrift 5 Tegn"/>
    <w:basedOn w:val="DefaultParagraphFont"/>
    <w:link w:val="Heading5"/>
    <w:semiHidden/>
    <w:rsid w:val="00C450FE"/>
    <w:rPr>
      <w:rFonts w:asciiTheme="majorHAnsi" w:eastAsiaTheme="majorEastAsia" w:hAnsiTheme="majorHAnsi" w:cstheme="majorBidi"/>
      <w:color w:val="365F91" w:themeColor="accent1" w:themeShade="BF"/>
      <w:sz w:val="24"/>
    </w:rPr>
  </w:style>
  <w:style w:type="character" w:customStyle="1" w:styleId="Overskrift7Tegn">
    <w:name w:val="Overskrift 7 Tegn"/>
    <w:basedOn w:val="DefaultParagraphFont"/>
    <w:link w:val="Heading7"/>
    <w:semiHidden/>
    <w:rsid w:val="00C450FE"/>
    <w:rPr>
      <w:rFonts w:asciiTheme="majorHAnsi" w:eastAsiaTheme="majorEastAsia" w:hAnsiTheme="majorHAnsi" w:cstheme="majorBidi"/>
      <w:i/>
      <w:iCs/>
      <w:color w:val="243F60" w:themeColor="accent1" w:themeShade="7F"/>
      <w:sz w:val="24"/>
    </w:rPr>
  </w:style>
  <w:style w:type="character" w:customStyle="1" w:styleId="Overskrift8Tegn">
    <w:name w:val="Overskrift 8 Tegn"/>
    <w:basedOn w:val="DefaultParagraphFont"/>
    <w:link w:val="Heading8"/>
    <w:semiHidden/>
    <w:rsid w:val="00C450FE"/>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DefaultParagraphFont"/>
    <w:link w:val="Heading9"/>
    <w:semiHidden/>
    <w:rsid w:val="00C450FE"/>
    <w:rPr>
      <w:rFonts w:asciiTheme="majorHAnsi" w:eastAsiaTheme="majorEastAsia" w:hAnsiTheme="majorHAnsi" w:cstheme="majorBidi"/>
      <w:i/>
      <w:iCs/>
      <w:color w:val="272727" w:themeColor="text1" w:themeTint="D8"/>
      <w:sz w:val="21"/>
      <w:szCs w:val="21"/>
    </w:rPr>
  </w:style>
  <w:style w:type="paragraph" w:customStyle="1" w:styleId="StilOverskriftforinnholdsfortegnelseLatinBrdtekstCali">
    <w:name w:val="Stil Overskrift for innholdsfortegnelse + (Latin) +Brødtekst (Cali..."/>
    <w:basedOn w:val="TOCHeading"/>
    <w:rsid w:val="00885802"/>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handbok.helse-bergen.no/eknet/GetDoc.aspx?id=65822" TargetMode="External" /><Relationship Id="rId11" Type="http://schemas.openxmlformats.org/officeDocument/2006/relationships/hyperlink" Target="https://handbok.helse-bergen.no/eknet/GetDoc.aspx?id=65831" TargetMode="External" /><Relationship Id="rId12" Type="http://schemas.openxmlformats.org/officeDocument/2006/relationships/hyperlink" Target="https://handbok.helse-bergen.no/eknet/GetDoc.aspx?id=65824" TargetMode="External" /><Relationship Id="rId13" Type="http://schemas.openxmlformats.org/officeDocument/2006/relationships/hyperlink" Target="https://handbok.helse-bergen.no/eknet/GetDoc.aspx?id=65828" TargetMode="External" /><Relationship Id="rId14" Type="http://schemas.openxmlformats.org/officeDocument/2006/relationships/hyperlink" Target="https://handbok.helse-bergen.no/eknet/GetDoc.aspx?id=65825" TargetMode="External" /><Relationship Id="rId15" Type="http://schemas.openxmlformats.org/officeDocument/2006/relationships/hyperlink" Target="https://handbok.helse-bergen.no/eknet/GetDoc.aspx?id=65830" TargetMode="External" /><Relationship Id="rId16" Type="http://schemas.openxmlformats.org/officeDocument/2006/relationships/hyperlink" Target="https://handbok.helse-bergen.no/eknet/GetDoc.aspx?id=65836" TargetMode="External" /><Relationship Id="rId17" Type="http://schemas.openxmlformats.org/officeDocument/2006/relationships/hyperlink" Target="https://handbok.helse-bergen.no/eknet/GetDoc.aspx?id=65903" TargetMode="Externa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header" Target="header3.xml" /><Relationship Id="rId23" Type="http://schemas.openxmlformats.org/officeDocument/2006/relationships/footer" Target="footer3.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handbok.helse-bergen.no/eknet/docs/dok/dok65837.pdf" TargetMode="External" /><Relationship Id="rId6" Type="http://schemas.openxmlformats.org/officeDocument/2006/relationships/hyperlink" Target="https://handbok.helse-bergen.no/eknet/GetDoc.aspx?id=65835" TargetMode="External" /><Relationship Id="rId7" Type="http://schemas.openxmlformats.org/officeDocument/2006/relationships/hyperlink" Target="https://handbok.helse-bergen.no/eknet/GetDoc.aspx?id=65826" TargetMode="External" /><Relationship Id="rId8" Type="http://schemas.openxmlformats.org/officeDocument/2006/relationships/hyperlink" Target="https://handbok.helse-bergen.no/eknet/GetDoc.aspx?id=65823" TargetMode="External" /><Relationship Id="rId9" Type="http://schemas.openxmlformats.org/officeDocument/2006/relationships/hyperlink" Target="https://handbok.helse-bergen.no/eknet/GetDoc.aspx?id=65832"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H:\Office97\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60EB5-7230-4E33-B3BF-9315772EB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Template>
  <TotalTime>0</TotalTime>
  <Pages>2</Pages>
  <Words>345</Words>
  <Characters>2502</Characters>
  <Application>Microsoft Office Word</Application>
  <DocSecurity>0</DocSecurity>
  <Lines>59</Lines>
  <Paragraphs>29</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HBHF Generell/standard mal Helse Bergen</vt:lpstr>
      <vt:lpstr>HBHF-mal - stående</vt:lpstr>
    </vt:vector>
  </TitlesOfParts>
  <Company>Datakvalitet</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Ervervet hjerneskade - Oversikt fase 1 Barne- og ungdomsklinikken</dc:title>
  <dc:subject>00030205020202|02.5.2.2.2-05|</dc:subject>
  <dc:creator>Handbok</dc:creator>
  <cp:lastModifiedBy>Langeland, Anne-Jorunn</cp:lastModifiedBy>
  <cp:revision>2</cp:revision>
  <cp:lastPrinted>2006-09-07T08:52:00Z</cp:lastPrinted>
  <dcterms:created xsi:type="dcterms:W3CDTF">2020-10-08T07:32:00Z</dcterms:created>
  <dcterms:modified xsi:type="dcterms:W3CDTF">2020-10-08T07:32:00Z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_Bedriftsnavn">
    <vt:lpwstr>Helse Bergen</vt:lpwstr>
  </property>
  <property fmtid="{D5CDD505-2E9C-101B-9397-08002B2CF9AE}" pid="3" name="EK_DokTittel">
    <vt:lpwstr>Ervervet hjerneskade - Oversikt fase 1 Barne- og ungdomsklinikken</vt:lpwstr>
  </property>
  <property fmtid="{D5CDD505-2E9C-101B-9397-08002B2CF9AE}" pid="4" name="EK_DokType">
    <vt:lpwstr>Retningslinje</vt:lpwstr>
  </property>
  <property fmtid="{D5CDD505-2E9C-101B-9397-08002B2CF9AE}" pid="5" name="EK_DokumentID">
    <vt:lpwstr>D65833</vt:lpwstr>
  </property>
  <property fmtid="{D5CDD505-2E9C-101B-9397-08002B2CF9AE}" pid="6" name="EK_EKPrintMerke">
    <vt:lpwstr>Uoffisiell utskrift er kun gyldig på utskriftsdato</vt:lpwstr>
  </property>
  <property fmtid="{D5CDD505-2E9C-101B-9397-08002B2CF9AE}" pid="7" name="EK_GjelderFra">
    <vt:lpwstr>29.10.2025</vt:lpwstr>
  </property>
  <property fmtid="{D5CDD505-2E9C-101B-9397-08002B2CF9AE}" pid="8" name="EK_GjelderTil">
    <vt:lpwstr>29.10.2026</vt:lpwstr>
  </property>
  <property fmtid="{D5CDD505-2E9C-101B-9397-08002B2CF9AE}" pid="9" name="EK_RefNr">
    <vt:lpwstr>5.3.4-03</vt:lpwstr>
  </property>
  <property fmtid="{D5CDD505-2E9C-101B-9397-08002B2CF9AE}" pid="10" name="EK_S00MT1">
    <vt:lpwstr>Helse Bergen HF/Barne- og ungdomsklinikken/HABU</vt:lpwstr>
  </property>
  <property fmtid="{D5CDD505-2E9C-101B-9397-08002B2CF9AE}" pid="11" name="EK_S01MT3">
    <vt:lpwstr>Pasientbehandling/Fagprosedyrer/Annet</vt:lpwstr>
  </property>
  <property fmtid="{D5CDD505-2E9C-101B-9397-08002B2CF9AE}" pid="12" name="EK_Signatur">
    <vt:lpwstr>Tylleskär, Karin Birgitta</vt:lpwstr>
  </property>
  <property fmtid="{D5CDD505-2E9C-101B-9397-08002B2CF9AE}" pid="13" name="EK_UText1">
    <vt:lpwstr>Ånen Aarli</vt:lpwstr>
  </property>
  <property fmtid="{D5CDD505-2E9C-101B-9397-08002B2CF9AE}" pid="14" name="EK_Utgave">
    <vt:lpwstr>1.05</vt:lpwstr>
  </property>
  <property fmtid="{D5CDD505-2E9C-101B-9397-08002B2CF9AE}" pid="15" name="EK_Watermark">
    <vt:lpwstr/>
  </property>
</Properties>
</file>