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5.0 -->
  <w:body>
    <w:p w:rsidR="00193D77" w:rsidRPr="00193D77" w:rsidP="00193D77" w14:paraId="54310D1F" w14:textId="77777777">
      <w:pPr>
        <w:rPr>
          <w:b/>
          <w:szCs w:val="24"/>
        </w:rPr>
      </w:pPr>
      <w:r w:rsidRPr="00193D77">
        <w:rPr>
          <w:b/>
          <w:bCs/>
          <w:szCs w:val="24"/>
        </w:rPr>
        <w:t>Fase 2 – Tidlig rehabilitering</w:t>
      </w:r>
      <w:r w:rsidRPr="00193D77">
        <w:rPr>
          <w:b/>
          <w:szCs w:val="24"/>
        </w:rPr>
        <w:t> </w:t>
      </w:r>
    </w:p>
    <w:p w:rsidR="00193D77" w:rsidRPr="00193D77" w:rsidP="00193D77" w14:paraId="78D13C5E" w14:textId="77777777">
      <w:pPr>
        <w:rPr>
          <w:b/>
          <w:szCs w:val="24"/>
        </w:rPr>
      </w:pPr>
      <w:r w:rsidRPr="00193D77">
        <w:rPr>
          <w:b/>
          <w:szCs w:val="24"/>
        </w:rPr>
        <w:t>Det tas kontakt med fagkoordinator som følger rulleringsplan. </w:t>
      </w:r>
    </w:p>
    <w:p w:rsidR="00193D77" w:rsidRPr="00193D77" w:rsidP="00193D77" w14:paraId="0E05E7C0" w14:textId="77777777">
      <w:pPr>
        <w:rPr>
          <w:b/>
          <w:szCs w:val="24"/>
        </w:rPr>
      </w:pPr>
      <w:r w:rsidRPr="00193D77">
        <w:rPr>
          <w:b/>
          <w:szCs w:val="24"/>
        </w:rPr>
        <w:t>Bidra i forhold til alternativ og supplerende kommunikasjon når det er behov for dette (</w:t>
      </w:r>
      <w:hyperlink r:id="rId5" w:tgtFrame="_blank" w:history="1">
        <w:r w:rsidRPr="00193D77">
          <w:rPr>
            <w:rStyle w:val="Hyperlink"/>
            <w:b/>
            <w:szCs w:val="24"/>
          </w:rPr>
          <w:t>https://handbok.helse-bergen.no/docs/pub/DOK65903.htm</w:t>
        </w:r>
      </w:hyperlink>
      <w:r w:rsidRPr="00193D77">
        <w:rPr>
          <w:b/>
          <w:szCs w:val="24"/>
        </w:rPr>
        <w:t>) </w:t>
      </w:r>
    </w:p>
    <w:p w:rsidR="00193D77" w:rsidRPr="00193D77" w:rsidP="00193D77" w14:paraId="13985F22" w14:textId="77777777">
      <w:pPr>
        <w:rPr>
          <w:b/>
          <w:szCs w:val="24"/>
        </w:rPr>
      </w:pPr>
      <w:r w:rsidRPr="00193D77">
        <w:rPr>
          <w:b/>
          <w:szCs w:val="24"/>
        </w:rPr>
        <w:t>Bidra i forhold til utredning og behandling av dysfagi når det er behov for dette  </w:t>
      </w:r>
    </w:p>
    <w:p w:rsidR="00193D77" w:rsidRPr="00193D77" w:rsidP="00193D77" w14:paraId="57865F89" w14:textId="77777777">
      <w:pPr>
        <w:rPr>
          <w:b/>
          <w:szCs w:val="24"/>
        </w:rPr>
      </w:pPr>
      <w:r w:rsidRPr="00193D77">
        <w:rPr>
          <w:b/>
          <w:szCs w:val="24"/>
        </w:rPr>
        <w:t>(</w:t>
      </w:r>
      <w:hyperlink r:id="rId6" w:tgtFrame="_blank" w:history="1">
        <w:r w:rsidRPr="00193D77">
          <w:rPr>
            <w:rStyle w:val="Hyperlink"/>
            <w:b/>
            <w:szCs w:val="24"/>
          </w:rPr>
          <w:t>https://handbok.helse-bergen.no/docs/pub/DOK65836.htm</w:t>
        </w:r>
      </w:hyperlink>
      <w:r w:rsidRPr="00193D77">
        <w:rPr>
          <w:b/>
          <w:szCs w:val="24"/>
        </w:rPr>
        <w:t>)  </w:t>
      </w:r>
    </w:p>
    <w:p w:rsidR="00193D77" w:rsidRPr="00193D77" w:rsidP="00193D77" w14:paraId="590BEFD9" w14:textId="77777777">
      <w:pPr>
        <w:rPr>
          <w:b/>
          <w:szCs w:val="24"/>
        </w:rPr>
      </w:pPr>
      <w:r w:rsidRPr="00193D77">
        <w:rPr>
          <w:b/>
          <w:szCs w:val="24"/>
        </w:rPr>
        <w:t>Informasjon og veiledning til foreldre/barnehage/skole for de pasientene som ikke skal til fase 3. </w:t>
      </w:r>
    </w:p>
    <w:p w:rsidR="00193D77" w:rsidRPr="00193D77" w:rsidP="00193D77" w14:paraId="39FD32F2" w14:textId="77777777">
      <w:pPr>
        <w:rPr>
          <w:b/>
          <w:szCs w:val="24"/>
        </w:rPr>
      </w:pPr>
      <w:r w:rsidRPr="00193D77">
        <w:rPr>
          <w:b/>
          <w:szCs w:val="24"/>
        </w:rPr>
        <w:t> </w:t>
      </w:r>
    </w:p>
    <w:p w:rsidR="00193D77" w:rsidRPr="00193D77" w:rsidP="00193D77" w14:paraId="419842F5" w14:textId="77777777">
      <w:pPr>
        <w:rPr>
          <w:b/>
          <w:szCs w:val="24"/>
        </w:rPr>
      </w:pPr>
      <w:r w:rsidRPr="00193D77">
        <w:rPr>
          <w:b/>
          <w:bCs/>
          <w:szCs w:val="24"/>
        </w:rPr>
        <w:t>Fase 3 – Rehabilitering på institusjon</w:t>
      </w:r>
      <w:r w:rsidRPr="00193D77">
        <w:rPr>
          <w:b/>
          <w:szCs w:val="24"/>
        </w:rPr>
        <w:t> </w:t>
      </w:r>
    </w:p>
    <w:p w:rsidR="00193D77" w:rsidRPr="00193D77" w:rsidP="00193D77" w14:paraId="094D9111" w14:textId="77777777">
      <w:pPr>
        <w:rPr>
          <w:b/>
          <w:szCs w:val="24"/>
        </w:rPr>
      </w:pPr>
      <w:r w:rsidRPr="00193D77">
        <w:rPr>
          <w:b/>
          <w:szCs w:val="24"/>
        </w:rPr>
        <w:t>Delta på tverrfaglige møter (ukentlig eller ved behov). </w:t>
      </w:r>
    </w:p>
    <w:p w:rsidR="00193D77" w:rsidRPr="00193D77" w:rsidP="00193D77" w14:paraId="7FC2E767" w14:textId="77777777">
      <w:pPr>
        <w:rPr>
          <w:b/>
          <w:szCs w:val="24"/>
        </w:rPr>
      </w:pPr>
      <w:r w:rsidRPr="00193D77">
        <w:rPr>
          <w:b/>
          <w:szCs w:val="24"/>
        </w:rPr>
        <w:t>Snakke med barnet og familien, sammen med psykolog. </w:t>
      </w:r>
    </w:p>
    <w:p w:rsidR="00193D77" w:rsidRPr="00193D77" w:rsidP="00193D77" w14:paraId="73345D64" w14:textId="77777777">
      <w:pPr>
        <w:rPr>
          <w:b/>
          <w:szCs w:val="24"/>
        </w:rPr>
      </w:pPr>
      <w:r w:rsidRPr="00193D77">
        <w:rPr>
          <w:b/>
          <w:szCs w:val="24"/>
        </w:rPr>
        <w:t>Innhente informasjon fra foresatte om barnets fungering før skade. </w:t>
      </w:r>
    </w:p>
    <w:p w:rsidR="00193D77" w:rsidRPr="00193D77" w:rsidP="00193D77" w14:paraId="3AEFB2A6" w14:textId="77777777">
      <w:pPr>
        <w:rPr>
          <w:b/>
          <w:szCs w:val="24"/>
        </w:rPr>
      </w:pPr>
      <w:r w:rsidRPr="00193D77">
        <w:rPr>
          <w:b/>
          <w:szCs w:val="24"/>
        </w:rPr>
        <w:t>Innhente samtykke fra foresatte til å samarbeide med barnehage/skole, Statped, og eventuelt PPT. </w:t>
      </w:r>
    </w:p>
    <w:p w:rsidR="00193D77" w:rsidRPr="00193D77" w:rsidP="00193D77" w14:paraId="18A564BF" w14:textId="77777777">
      <w:pPr>
        <w:rPr>
          <w:b/>
          <w:szCs w:val="24"/>
        </w:rPr>
      </w:pPr>
      <w:r w:rsidRPr="00193D77">
        <w:rPr>
          <w:b/>
          <w:szCs w:val="24"/>
        </w:rPr>
        <w:t>Informere om og henvise til sykehusskolen.  </w:t>
      </w:r>
    </w:p>
    <w:p w:rsidR="00193D77" w:rsidRPr="00193D77" w:rsidP="00193D77" w14:paraId="1C16B015" w14:textId="77777777">
      <w:pPr>
        <w:rPr>
          <w:b/>
          <w:szCs w:val="24"/>
        </w:rPr>
      </w:pPr>
      <w:r w:rsidRPr="00193D77">
        <w:rPr>
          <w:b/>
          <w:szCs w:val="24"/>
        </w:rPr>
        <w:t> </w:t>
      </w:r>
    </w:p>
    <w:p w:rsidR="00193D77" w:rsidRPr="00193D77" w:rsidP="00193D77" w14:paraId="2D6DCE0D" w14:textId="77777777">
      <w:pPr>
        <w:rPr>
          <w:b/>
          <w:szCs w:val="24"/>
        </w:rPr>
      </w:pPr>
      <w:r w:rsidRPr="00193D77">
        <w:rPr>
          <w:b/>
          <w:szCs w:val="24"/>
        </w:rPr>
        <w:t>Alle pasienter med slag i dominant hemisfære skal screenes med tanke på språkvansker. Etter ervervet hjerneskade bør språk- og kommunikasjonsvansker kartlegges, ved mistanke om utfordringer: </w:t>
      </w:r>
    </w:p>
    <w:p w:rsidR="00193D77" w:rsidRPr="00193D77" w:rsidP="00193D77" w14:paraId="688699F1" w14:textId="77777777">
      <w:pPr>
        <w:rPr>
          <w:b/>
          <w:szCs w:val="24"/>
        </w:rPr>
      </w:pPr>
      <w:r w:rsidRPr="00193D77">
        <w:rPr>
          <w:b/>
          <w:szCs w:val="24"/>
        </w:rPr>
        <w:t> </w:t>
      </w:r>
    </w:p>
    <w:p w:rsidR="00193D77" w:rsidRPr="00193D77" w:rsidP="00193D77" w14:paraId="0ECCAEDC" w14:textId="77777777">
      <w:pPr>
        <w:rPr>
          <w:b/>
          <w:szCs w:val="24"/>
        </w:rPr>
      </w:pPr>
      <w:r w:rsidRPr="00193D77">
        <w:rPr>
          <w:b/>
          <w:szCs w:val="24"/>
        </w:rPr>
        <w:t>Screening/vurdering av språklig og kommunikativ funksjon innbefatter: </w:t>
      </w:r>
    </w:p>
    <w:p w:rsidR="00193D77" w:rsidRPr="00193D77" w:rsidP="00193D77" w14:paraId="5D5CEE82" w14:textId="77777777">
      <w:pPr>
        <w:rPr>
          <w:b/>
          <w:szCs w:val="24"/>
        </w:rPr>
      </w:pPr>
      <w:r w:rsidRPr="00193D77">
        <w:rPr>
          <w:b/>
          <w:szCs w:val="24"/>
        </w:rPr>
        <w:t>-    Observasjon av barnet </w:t>
      </w:r>
    </w:p>
    <w:p w:rsidR="00193D77" w:rsidRPr="00193D77" w:rsidP="00193D77" w14:paraId="5136E118" w14:textId="77777777">
      <w:pPr>
        <w:rPr>
          <w:b/>
          <w:szCs w:val="24"/>
        </w:rPr>
      </w:pPr>
      <w:r w:rsidRPr="00193D77">
        <w:rPr>
          <w:b/>
          <w:szCs w:val="24"/>
        </w:rPr>
        <w:t>-    Screening av språkfunksjon (reseptive og ekspressive ferdigheter) </w:t>
      </w:r>
    </w:p>
    <w:p w:rsidR="00193D77" w:rsidRPr="00193D77" w:rsidP="00193D77" w14:paraId="416636D3" w14:textId="77777777">
      <w:pPr>
        <w:rPr>
          <w:b/>
          <w:szCs w:val="24"/>
        </w:rPr>
      </w:pPr>
      <w:r w:rsidRPr="00193D77">
        <w:rPr>
          <w:b/>
          <w:szCs w:val="24"/>
        </w:rPr>
        <w:t>-    Screening av grunnleggende ferdigheter innen lesing og skriving </w:t>
      </w:r>
    </w:p>
    <w:p w:rsidR="00193D77" w:rsidRPr="00193D77" w:rsidP="00193D77" w14:paraId="09522615" w14:textId="77777777">
      <w:pPr>
        <w:rPr>
          <w:b/>
          <w:szCs w:val="24"/>
        </w:rPr>
      </w:pPr>
      <w:r w:rsidRPr="00193D77">
        <w:rPr>
          <w:b/>
          <w:szCs w:val="24"/>
        </w:rPr>
        <w:t>Ved indikasjon: </w:t>
      </w:r>
    </w:p>
    <w:p w:rsidR="00193D77" w:rsidRPr="00193D77" w:rsidP="00193D77" w14:paraId="2F8B968C" w14:textId="77777777">
      <w:pPr>
        <w:rPr>
          <w:b/>
          <w:szCs w:val="24"/>
        </w:rPr>
      </w:pPr>
      <w:r w:rsidRPr="00193D77">
        <w:rPr>
          <w:b/>
          <w:szCs w:val="24"/>
        </w:rPr>
        <w:t>- Screening for kognitive kommunikasjonsvansker </w:t>
      </w:r>
    </w:p>
    <w:p w:rsidR="00193D77" w:rsidRPr="00193D77" w:rsidP="00193D77" w14:paraId="191B4510" w14:textId="77777777">
      <w:pPr>
        <w:rPr>
          <w:b/>
          <w:szCs w:val="24"/>
        </w:rPr>
      </w:pPr>
      <w:r w:rsidRPr="00193D77">
        <w:rPr>
          <w:b/>
          <w:szCs w:val="24"/>
        </w:rPr>
        <w:t xml:space="preserve">- ASK (se egen prosedyre: </w:t>
      </w:r>
      <w:hyperlink r:id="rId5" w:tgtFrame="_blank" w:history="1">
        <w:r w:rsidRPr="00193D77">
          <w:rPr>
            <w:rStyle w:val="Hyperlink"/>
            <w:b/>
            <w:szCs w:val="24"/>
          </w:rPr>
          <w:t>https://handbok.helse-bergen.no/docs/pub/DOK65903.htm</w:t>
        </w:r>
      </w:hyperlink>
      <w:r w:rsidRPr="00193D77">
        <w:rPr>
          <w:b/>
          <w:szCs w:val="24"/>
        </w:rPr>
        <w:t>)  </w:t>
      </w:r>
    </w:p>
    <w:p w:rsidR="00193D77" w:rsidRPr="00193D77" w:rsidP="00193D77" w14:paraId="4635463D" w14:textId="77777777">
      <w:pPr>
        <w:rPr>
          <w:b/>
          <w:szCs w:val="24"/>
        </w:rPr>
      </w:pPr>
      <w:r w:rsidRPr="00193D77">
        <w:rPr>
          <w:b/>
          <w:szCs w:val="24"/>
        </w:rPr>
        <w:t>Oppfølging/behandling språk: </w:t>
      </w:r>
    </w:p>
    <w:p w:rsidR="00193D77" w:rsidRPr="00193D77" w:rsidP="00193D77" w14:paraId="04D45A52" w14:textId="77777777">
      <w:pPr>
        <w:rPr>
          <w:b/>
          <w:szCs w:val="24"/>
        </w:rPr>
      </w:pPr>
      <w:r w:rsidRPr="00193D77">
        <w:rPr>
          <w:b/>
          <w:szCs w:val="24"/>
        </w:rPr>
        <w:t>-    Språkstimulerende trening i henhold til funn </w:t>
      </w:r>
    </w:p>
    <w:p w:rsidR="00193D77" w:rsidRPr="00193D77" w:rsidP="00193D77" w14:paraId="6199AC31" w14:textId="77777777">
      <w:pPr>
        <w:rPr>
          <w:b/>
          <w:szCs w:val="24"/>
        </w:rPr>
      </w:pPr>
      <w:r w:rsidRPr="00193D77">
        <w:rPr>
          <w:b/>
          <w:szCs w:val="24"/>
        </w:rPr>
        <w:t>-    Veiledning av og samtaler med foresatte, helsepersonell og eventuelt andre </w:t>
      </w:r>
    </w:p>
    <w:p w:rsidR="00193D77" w:rsidRPr="00193D77" w:rsidP="00193D77" w14:paraId="5F6FBAAD" w14:textId="77777777">
      <w:pPr>
        <w:rPr>
          <w:b/>
          <w:szCs w:val="24"/>
        </w:rPr>
      </w:pPr>
      <w:r w:rsidRPr="00193D77">
        <w:rPr>
          <w:b/>
          <w:szCs w:val="24"/>
        </w:rPr>
        <w:t> </w:t>
      </w:r>
    </w:p>
    <w:p w:rsidR="00193D77" w:rsidRPr="00193D77" w:rsidP="00193D77" w14:paraId="5C5967BF" w14:textId="77777777">
      <w:pPr>
        <w:rPr>
          <w:b/>
          <w:szCs w:val="24"/>
        </w:rPr>
      </w:pPr>
      <w:r w:rsidRPr="00193D77">
        <w:rPr>
          <w:b/>
          <w:szCs w:val="24"/>
          <w:u w:val="single"/>
        </w:rPr>
        <w:t>Oppfølgingen må være individuelt tilpasset ut fra alvorlighetsgrad, kapasitet, alder og modenhet. </w:t>
      </w:r>
      <w:r w:rsidRPr="00193D77">
        <w:rPr>
          <w:b/>
          <w:szCs w:val="24"/>
        </w:rPr>
        <w:t> </w:t>
      </w:r>
    </w:p>
    <w:p w:rsidR="00193D77" w:rsidRPr="00193D77" w:rsidP="00193D77" w14:paraId="6CEDEF9D" w14:textId="77777777">
      <w:pPr>
        <w:rPr>
          <w:b/>
          <w:szCs w:val="24"/>
        </w:rPr>
      </w:pPr>
      <w:r w:rsidRPr="00193D77">
        <w:rPr>
          <w:b/>
          <w:szCs w:val="24"/>
        </w:rPr>
        <w:t>Ved afasi forholder man seg til de Europeiske retningslinjene, men tilpasser dette til barnet det gjelder. For voksne anbefaler retningslinjene minimum 3 timer per uke, fordelt på minimum 4 dager, med en total dose på minimum 20 timer.  </w:t>
      </w:r>
    </w:p>
    <w:p w:rsidR="00193D77" w:rsidRPr="00193D77" w:rsidP="00193D77" w14:paraId="7F0E4315" w14:textId="77777777">
      <w:pPr>
        <w:rPr>
          <w:b/>
          <w:szCs w:val="24"/>
        </w:rPr>
      </w:pPr>
      <w:r w:rsidRPr="00193D77">
        <w:rPr>
          <w:b/>
          <w:szCs w:val="24"/>
        </w:rPr>
        <w:t>Ved kognitive kommunikasjonsvansker foreligger det ikke klare anbefalingen knyttet til standarddose eller frekvens. Det anbefales imidlertid at behandlingen starter så tidlig som mulig og fortsetter utover rehabiliteringsforløpet så lenge det er relevant eller det finnes oppnåelige mål å arbeide mot. </w:t>
      </w:r>
    </w:p>
    <w:p w:rsidR="00193D77" w:rsidRPr="00193D77" w:rsidP="00193D77" w14:paraId="61306FF1" w14:textId="77777777">
      <w:pPr>
        <w:rPr>
          <w:b/>
          <w:szCs w:val="24"/>
        </w:rPr>
      </w:pPr>
      <w:r w:rsidRPr="00193D77">
        <w:rPr>
          <w:b/>
          <w:szCs w:val="24"/>
        </w:rPr>
        <w:t> </w:t>
      </w:r>
    </w:p>
    <w:p w:rsidR="00193D77" w:rsidRPr="00193D77" w:rsidP="00193D77" w14:paraId="1A435F5F" w14:textId="77777777">
      <w:pPr>
        <w:rPr>
          <w:b/>
          <w:szCs w:val="24"/>
        </w:rPr>
      </w:pPr>
      <w:r w:rsidRPr="00193D77">
        <w:rPr>
          <w:b/>
          <w:bCs/>
          <w:szCs w:val="24"/>
        </w:rPr>
        <w:t>Fase 4 – Overgang til rehabilitering i hjemmet/lokalt</w:t>
      </w:r>
      <w:r w:rsidRPr="00193D77">
        <w:rPr>
          <w:b/>
          <w:szCs w:val="24"/>
        </w:rPr>
        <w:t> </w:t>
      </w:r>
    </w:p>
    <w:p w:rsidR="00193D77" w:rsidRPr="00193D77" w:rsidP="00193D77" w14:paraId="25AE8BCA" w14:textId="77777777">
      <w:pPr>
        <w:rPr>
          <w:b/>
          <w:szCs w:val="24"/>
        </w:rPr>
      </w:pPr>
      <w:r w:rsidRPr="00193D77">
        <w:rPr>
          <w:b/>
          <w:szCs w:val="24"/>
        </w:rPr>
        <w:t>Koble på Statpeds strakstilbud.  </w:t>
      </w:r>
    </w:p>
    <w:p w:rsidR="00193D77" w:rsidRPr="00193D77" w:rsidP="00193D77" w14:paraId="34359AC7" w14:textId="77777777">
      <w:pPr>
        <w:rPr>
          <w:b/>
          <w:szCs w:val="24"/>
        </w:rPr>
      </w:pPr>
      <w:r w:rsidRPr="00193D77">
        <w:rPr>
          <w:b/>
          <w:szCs w:val="24"/>
        </w:rPr>
        <w:t>Delta på overføringsmøte med barnehage/skole. </w:t>
      </w:r>
    </w:p>
    <w:p w:rsidR="00193D77" w:rsidRPr="00193D77" w:rsidP="00193D77" w14:paraId="077F8855" w14:textId="77777777">
      <w:pPr>
        <w:rPr>
          <w:b/>
          <w:szCs w:val="24"/>
        </w:rPr>
      </w:pPr>
      <w:r w:rsidRPr="00193D77">
        <w:rPr>
          <w:b/>
          <w:szCs w:val="24"/>
        </w:rPr>
        <w:t>Vurdere behov for henvisning til PP-tjeneste. </w:t>
      </w:r>
    </w:p>
    <w:p w:rsidR="00193D77" w:rsidRPr="00193D77" w:rsidP="00193D77" w14:paraId="429DD5A8" w14:textId="77777777">
      <w:pPr>
        <w:rPr>
          <w:b/>
          <w:szCs w:val="24"/>
        </w:rPr>
      </w:pPr>
      <w:r w:rsidRPr="00193D77">
        <w:rPr>
          <w:b/>
          <w:szCs w:val="24"/>
        </w:rPr>
        <w:t>Bistå foreldre i å finne logoped ved behov. </w:t>
      </w:r>
    </w:p>
    <w:p w:rsidR="009D023B" w:rsidRPr="00193D77" w:rsidP="00193D77" w14:paraId="2553BB64" w14:textId="77777777"/>
    <w:sectPr w:rsidSect="00D03EED">
      <w:headerReference w:type="even" r:id="rId7"/>
      <w:headerReference w:type="default" r:id="rId8"/>
      <w:footerReference w:type="even" r:id="rId9"/>
      <w:footerReference w:type="default" r:id="rId10"/>
      <w:headerReference w:type="first" r:id="rId11"/>
      <w:footerReference w:type="first" r:id="rId12"/>
      <w:type w:val="continuous"/>
      <w:pgSz w:w="11907" w:h="16840" w:code="9"/>
      <w:pgMar w:top="851" w:right="1418" w:bottom="851" w:left="1418" w:header="851" w:footer="454" w:gutter="0"/>
      <w:pgNumType w:start="1"/>
      <w:cols w:space="708"/>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4927"/>
      <w:gridCol w:w="4074"/>
    </w:tblGrid>
    <w:tr w14:paraId="2553BB6D" w14:textId="77777777">
      <w:tblPrEx>
        <w:tblW w:w="0" w:type="auto"/>
        <w:jc w:val="center"/>
        <w:tblBorders>
          <w:top w:val="single" w:sz="4" w:space="0" w:color="auto"/>
        </w:tblBorders>
        <w:tblLayout w:type="fixed"/>
        <w:tblCellMar>
          <w:left w:w="70" w:type="dxa"/>
          <w:right w:w="70" w:type="dxa"/>
        </w:tblCellMar>
        <w:tblLook w:val="0000"/>
      </w:tblPrEx>
      <w:trPr>
        <w:trHeight w:val="128"/>
        <w:jc w:val="center"/>
      </w:trPr>
      <w:tc>
        <w:tcPr>
          <w:tcW w:w="4927" w:type="dxa"/>
          <w:tcBorders>
            <w:right w:val="single" w:sz="4" w:space="0" w:color="auto"/>
          </w:tcBorders>
        </w:tcPr>
        <w:p w:rsidR="00485214" w14:paraId="2553BB6B" w14:textId="556DA63E">
          <w:pPr>
            <w:pStyle w:val="Footer"/>
            <w:rPr>
              <w:sz w:val="16"/>
            </w:rPr>
          </w:pPr>
          <w:r>
            <w:rPr>
              <w:noProof/>
              <w:sz w:val="16"/>
            </w:rPr>
            <mc:AlternateContent>
              <mc:Choice Requires="wps">
                <w:drawing>
                  <wp:anchor distT="0" distB="0" distL="0" distR="0" simplePos="0" relativeHeight="251660288" behindDoc="0" locked="0" layoutInCell="1" allowOverlap="1">
                    <wp:simplePos x="0" y="0"/>
                    <wp:positionH relativeFrom="page">
                      <wp:align>left</wp:align>
                    </wp:positionH>
                    <wp:positionV relativeFrom="page">
                      <wp:align>bottom</wp:align>
                    </wp:positionV>
                    <wp:extent cx="1457325" cy="345440"/>
                    <wp:effectExtent l="0" t="0" r="9525" b="0"/>
                    <wp:wrapNone/>
                    <wp:docPr id="446196383" name="Tekstboks 2"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1457325" cy="345440"/>
                            </a:xfrm>
                            <a:prstGeom prst="rect">
                              <a:avLst/>
                            </a:prstGeom>
                            <a:noFill/>
                            <a:ln>
                              <a:noFill/>
                            </a:ln>
                          </wps:spPr>
                          <wps:txbx>
                            <w:txbxContent>
                              <w:p w:rsidR="00193D77" w:rsidRPr="00193D77" w:rsidP="00193D77" w14:textId="31F85C80">
                                <w:pPr>
                                  <w:rPr>
                                    <w:rFonts w:ascii="Aptos" w:eastAsia="Aptos" w:hAnsi="Aptos" w:cs="Aptos"/>
                                    <w:noProof/>
                                    <w:color w:val="000000"/>
                                    <w:sz w:val="20"/>
                                  </w:rPr>
                                </w:pPr>
                                <w:r w:rsidRPr="00193D77">
                                  <w:rPr>
                                    <w:rFonts w:ascii="Aptos" w:eastAsia="Aptos" w:hAnsi="Aptos" w:cs="Aptos"/>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2" o:spid="_x0000_s2049" type="#_x0000_t202" alt="Følsomhet Intern (gul)" style="width:114.75pt;height:27.2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1312" filled="f" stroked="f">
                    <v:fill o:detectmouseclick="t"/>
                    <v:textbox style="mso-fit-shape-to-text:t" inset="20pt,0,0,15pt">
                      <w:txbxContent>
                        <w:p w:rsidR="00193D77" w:rsidRPr="00193D77" w:rsidP="00193D77" w14:paraId="30CFE105" w14:textId="31F85C80">
                          <w:pPr>
                            <w:rPr>
                              <w:rFonts w:ascii="Aptos" w:eastAsia="Aptos" w:hAnsi="Aptos" w:cs="Aptos"/>
                              <w:noProof/>
                              <w:color w:val="000000"/>
                              <w:sz w:val="20"/>
                            </w:rPr>
                          </w:pPr>
                          <w:r w:rsidRPr="00193D77">
                            <w:rPr>
                              <w:rFonts w:ascii="Aptos" w:eastAsia="Aptos" w:hAnsi="Aptos" w:cs="Aptos"/>
                              <w:noProof/>
                              <w:color w:val="000000"/>
                              <w:sz w:val="20"/>
                            </w:rPr>
                            <w:t>Følsomhet Intern (gul)</w:t>
                          </w:r>
                        </w:p>
                      </w:txbxContent>
                    </v:textbox>
                  </v:shape>
                </w:pict>
              </mc:Fallback>
            </mc:AlternateContent>
          </w:r>
          <w:r w:rsidR="003B3E81">
            <w:rPr>
              <w:sz w:val="16"/>
            </w:rPr>
            <w:t xml:space="preserve">Side </w:t>
          </w:r>
          <w:r w:rsidR="003B3E81">
            <w:rPr>
              <w:rStyle w:val="PageNumber"/>
              <w:sz w:val="16"/>
            </w:rPr>
            <w:fldChar w:fldCharType="begin"/>
          </w:r>
          <w:r w:rsidR="003B3E81">
            <w:rPr>
              <w:rStyle w:val="PageNumber"/>
              <w:sz w:val="16"/>
            </w:rPr>
            <w:instrText xml:space="preserve"> PAGE </w:instrText>
          </w:r>
          <w:r w:rsidR="003B3E81">
            <w:rPr>
              <w:rStyle w:val="PageNumber"/>
              <w:sz w:val="16"/>
            </w:rPr>
            <w:fldChar w:fldCharType="separate"/>
          </w:r>
          <w:r w:rsidR="00D66DB5">
            <w:rPr>
              <w:rStyle w:val="PageNumber"/>
              <w:noProof/>
              <w:sz w:val="16"/>
            </w:rPr>
            <w:t>1</w:t>
          </w:r>
          <w:r w:rsidR="003B3E81">
            <w:rPr>
              <w:rStyle w:val="PageNumber"/>
              <w:sz w:val="16"/>
            </w:rPr>
            <w:fldChar w:fldCharType="end"/>
          </w:r>
          <w:r w:rsidR="003B3E81">
            <w:rPr>
              <w:sz w:val="16"/>
            </w:rPr>
            <w:t xml:space="preserve"> av </w:t>
          </w:r>
          <w:r w:rsidR="003B3E81">
            <w:rPr>
              <w:rStyle w:val="PageNumber"/>
              <w:sz w:val="16"/>
            </w:rPr>
            <w:fldChar w:fldCharType="begin"/>
          </w:r>
          <w:r w:rsidR="003B3E81">
            <w:rPr>
              <w:rStyle w:val="PageNumber"/>
              <w:sz w:val="16"/>
            </w:rPr>
            <w:instrText xml:space="preserve"> NUMPAGES </w:instrText>
          </w:r>
          <w:r w:rsidR="003B3E81">
            <w:rPr>
              <w:rStyle w:val="PageNumber"/>
              <w:sz w:val="16"/>
            </w:rPr>
            <w:fldChar w:fldCharType="separate"/>
          </w:r>
          <w:r w:rsidR="00D66DB5">
            <w:rPr>
              <w:rStyle w:val="PageNumber"/>
              <w:noProof/>
              <w:sz w:val="16"/>
            </w:rPr>
            <w:t>1</w:t>
          </w:r>
          <w:r w:rsidR="003B3E81">
            <w:rPr>
              <w:rStyle w:val="PageNumber"/>
              <w:sz w:val="16"/>
            </w:rPr>
            <w:fldChar w:fldCharType="end"/>
          </w:r>
        </w:p>
      </w:tc>
      <w:tc>
        <w:tcPr>
          <w:tcW w:w="4074" w:type="dxa"/>
          <w:tcBorders>
            <w:left w:val="single" w:sz="4" w:space="0" w:color="auto"/>
          </w:tcBorders>
        </w:tcPr>
        <w:p w:rsidR="00485214" w14:paraId="2553BB6C" w14:textId="77777777">
          <w:pPr>
            <w:pStyle w:val="Footer"/>
            <w:rPr>
              <w:sz w:val="16"/>
            </w:rPr>
          </w:pPr>
          <w:r>
            <w:rPr>
              <w:sz w:val="16"/>
            </w:rPr>
            <w:t xml:space="preserve">Ref. 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5.3.4-12</w:t>
          </w:r>
          <w:r>
            <w:rPr>
              <w:color w:val="000080"/>
              <w:sz w:val="16"/>
            </w:rPr>
            <w:fldChar w:fldCharType="end"/>
          </w:r>
        </w:p>
      </w:tc>
    </w:tr>
  </w:tbl>
  <w:p w:rsidR="00485214" w14:paraId="2553BB6E" w14:textId="77777777">
    <w:pPr>
      <w:pStyle w:val="Footer"/>
      <w:ind w:firstLine="70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Borders>
        <w:top w:val="single" w:sz="4" w:space="0" w:color="auto"/>
      </w:tblBorders>
      <w:tblLayout w:type="fixed"/>
      <w:tblCellMar>
        <w:left w:w="70" w:type="dxa"/>
        <w:right w:w="70" w:type="dxa"/>
      </w:tblCellMar>
      <w:tblLook w:val="0000"/>
    </w:tblPr>
    <w:tblGrid>
      <w:gridCol w:w="1701"/>
      <w:gridCol w:w="2268"/>
      <w:gridCol w:w="3402"/>
      <w:gridCol w:w="1296"/>
    </w:tblGrid>
    <w:tr w14:paraId="2553BB73" w14:textId="77777777" w:rsidTr="009E1AE8">
      <w:tblPrEx>
        <w:tblW w:w="0" w:type="auto"/>
        <w:jc w:val="center"/>
        <w:tblBorders>
          <w:top w:val="single" w:sz="4" w:space="0" w:color="auto"/>
        </w:tblBorders>
        <w:tblLayout w:type="fixed"/>
        <w:tblCellMar>
          <w:left w:w="70" w:type="dxa"/>
          <w:right w:w="70" w:type="dxa"/>
        </w:tblCellMar>
        <w:tblLook w:val="0000"/>
      </w:tblPrEx>
      <w:trPr>
        <w:trHeight w:val="270"/>
        <w:jc w:val="center"/>
      </w:trPr>
      <w:tc>
        <w:tcPr>
          <w:tcW w:w="1701" w:type="dxa"/>
          <w:tcBorders>
            <w:right w:val="single" w:sz="4" w:space="0" w:color="auto"/>
          </w:tcBorders>
        </w:tcPr>
        <w:p w:rsidR="009B041D" w:rsidRPr="004568C8" w:rsidP="007E4125" w14:paraId="2553BB6F" w14:textId="564EB70C">
          <w:pPr>
            <w:pStyle w:val="Footer"/>
            <w:rPr>
              <w:color w:val="000080"/>
              <w:sz w:val="16"/>
            </w:rPr>
          </w:pPr>
          <w:r>
            <w:rPr>
              <w:noProof/>
              <w:sz w:val="16"/>
            </w:rPr>
            <mc:AlternateContent>
              <mc:Choice Requires="wps">
                <w:drawing>
                  <wp:anchor distT="0" distB="0" distL="0" distR="0" simplePos="0" relativeHeight="251662336" behindDoc="0" locked="0" layoutInCell="1" allowOverlap="1">
                    <wp:simplePos x="0" y="0"/>
                    <wp:positionH relativeFrom="page">
                      <wp:align>left</wp:align>
                    </wp:positionH>
                    <wp:positionV relativeFrom="page">
                      <wp:align>bottom</wp:align>
                    </wp:positionV>
                    <wp:extent cx="991235" cy="500380"/>
                    <wp:effectExtent l="0" t="0" r="18415" b="0"/>
                    <wp:wrapNone/>
                    <wp:docPr id="450722945" name="Tekstboks 3"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991235" cy="500380"/>
                            </a:xfrm>
                            <a:prstGeom prst="rect">
                              <a:avLst/>
                            </a:prstGeom>
                            <a:noFill/>
                            <a:ln>
                              <a:noFill/>
                            </a:ln>
                          </wps:spPr>
                          <wps:txbx>
                            <w:txbxContent>
                              <w:p w:rsidR="00193D77" w:rsidRPr="00193D77" w:rsidP="00193D77" w14:textId="192779AB">
                                <w:pPr>
                                  <w:rPr>
                                    <w:rFonts w:ascii="Aptos" w:eastAsia="Aptos" w:hAnsi="Aptos" w:cs="Aptos"/>
                                    <w:noProof/>
                                    <w:color w:val="000000"/>
                                    <w:sz w:val="20"/>
                                  </w:rPr>
                                </w:pPr>
                                <w:r w:rsidRPr="00193D77">
                                  <w:rPr>
                                    <w:rFonts w:ascii="Aptos" w:eastAsia="Aptos" w:hAnsi="Aptos" w:cs="Aptos"/>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3" o:spid="_x0000_s2050" type="#_x0000_t202" alt="Følsomhet Intern (gul)" style="width:78.05pt;height:39.4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63360" filled="f" stroked="f">
                    <v:fill o:detectmouseclick="t"/>
                    <v:textbox style="mso-fit-shape-to-text:t" inset="20pt,0,0,15pt">
                      <w:txbxContent>
                        <w:p w:rsidR="00193D77" w:rsidRPr="00193D77" w:rsidP="00193D77" w14:paraId="0B5D663A" w14:textId="192779AB">
                          <w:pPr>
                            <w:rPr>
                              <w:rFonts w:ascii="Aptos" w:eastAsia="Aptos" w:hAnsi="Aptos" w:cs="Aptos"/>
                              <w:noProof/>
                              <w:color w:val="000000"/>
                              <w:sz w:val="20"/>
                            </w:rPr>
                          </w:pPr>
                          <w:r w:rsidRPr="00193D77">
                            <w:rPr>
                              <w:rFonts w:ascii="Aptos" w:eastAsia="Aptos" w:hAnsi="Aptos" w:cs="Aptos"/>
                              <w:noProof/>
                              <w:color w:val="000000"/>
                              <w:sz w:val="20"/>
                            </w:rPr>
                            <w:t>Følsomhet Intern (gul)</w:t>
                          </w:r>
                        </w:p>
                      </w:txbxContent>
                    </v:textbox>
                  </v:shape>
                </w:pict>
              </mc:Fallback>
            </mc:AlternateContent>
          </w:r>
          <w:r w:rsidR="003B3E81">
            <w:rPr>
              <w:sz w:val="16"/>
            </w:rPr>
            <w:t xml:space="preserve">Dok.id: </w:t>
          </w:r>
          <w:r w:rsidR="003B3E81">
            <w:rPr>
              <w:color w:val="000080"/>
              <w:sz w:val="16"/>
            </w:rPr>
            <w:fldChar w:fldCharType="begin" w:fldLock="1"/>
          </w:r>
          <w:r w:rsidR="003B3E81">
            <w:rPr>
              <w:color w:val="000080"/>
              <w:sz w:val="16"/>
            </w:rPr>
            <w:instrText xml:space="preserve"> DOCPROPERTY EK_DokumentID </w:instrText>
          </w:r>
          <w:r w:rsidR="003B3E81">
            <w:rPr>
              <w:color w:val="000080"/>
              <w:sz w:val="16"/>
            </w:rPr>
            <w:fldChar w:fldCharType="separate"/>
          </w:r>
          <w:r w:rsidR="003B3E81">
            <w:rPr>
              <w:color w:val="000080"/>
              <w:sz w:val="16"/>
            </w:rPr>
            <w:t>D65828</w:t>
          </w:r>
          <w:r w:rsidR="003B3E81">
            <w:rPr>
              <w:color w:val="000080"/>
              <w:sz w:val="16"/>
            </w:rPr>
            <w:fldChar w:fldCharType="end"/>
          </w:r>
        </w:p>
      </w:tc>
      <w:tc>
        <w:tcPr>
          <w:tcW w:w="2268" w:type="dxa"/>
          <w:tcBorders>
            <w:right w:val="single" w:sz="4" w:space="0" w:color="auto"/>
          </w:tcBorders>
        </w:tcPr>
        <w:p w:rsidR="009B041D" w:rsidRPr="009B041D" w:rsidP="007E4125" w14:paraId="2553BB70" w14:textId="77777777">
          <w:pPr>
            <w:pStyle w:val="Footer"/>
            <w:rPr>
              <w:color w:val="000080"/>
              <w:sz w:val="16"/>
            </w:rPr>
          </w:pPr>
          <w:r>
            <w:rPr>
              <w:color w:val="000080"/>
              <w:sz w:val="16"/>
            </w:rPr>
            <w:t xml:space="preserve">Ref.nr: </w:t>
          </w:r>
          <w:r>
            <w:rPr>
              <w:color w:val="000080"/>
              <w:sz w:val="16"/>
            </w:rPr>
            <w:fldChar w:fldCharType="begin" w:fldLock="1"/>
          </w:r>
          <w:r>
            <w:rPr>
              <w:color w:val="000080"/>
              <w:sz w:val="16"/>
            </w:rPr>
            <w:instrText xml:space="preserve"> DOCPROPERTY EK_RefNr </w:instrText>
          </w:r>
          <w:r>
            <w:rPr>
              <w:color w:val="000080"/>
              <w:sz w:val="16"/>
            </w:rPr>
            <w:fldChar w:fldCharType="separate"/>
          </w:r>
          <w:r>
            <w:rPr>
              <w:color w:val="000080"/>
              <w:sz w:val="16"/>
            </w:rPr>
            <w:t>5.3.4-12</w:t>
          </w:r>
          <w:r>
            <w:rPr>
              <w:color w:val="000080"/>
              <w:sz w:val="16"/>
            </w:rPr>
            <w:fldChar w:fldCharType="end"/>
          </w:r>
        </w:p>
      </w:tc>
      <w:tc>
        <w:tcPr>
          <w:tcW w:w="3402" w:type="dxa"/>
          <w:tcBorders>
            <w:left w:val="single" w:sz="4" w:space="0" w:color="auto"/>
            <w:right w:val="single" w:sz="4" w:space="0" w:color="auto"/>
          </w:tcBorders>
        </w:tcPr>
        <w:p w:rsidR="009B041D" w:rsidRPr="00D320CC" w:rsidP="007E4125" w14:paraId="2553BB71"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296" w:type="dxa"/>
          <w:tcBorders>
            <w:left w:val="single" w:sz="4" w:space="0" w:color="auto"/>
          </w:tcBorders>
        </w:tcPr>
        <w:p w:rsidR="009B041D" w:rsidP="007E4125" w14:paraId="2553BB72"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Theme="minorHAnsi" w:hAnsiTheme="minorHAnsi"/>
              <w:sz w:val="16"/>
              <w:lang w:val="nb-NO" w:eastAsia="nb-NO" w:bidi="ar-SA"/>
            </w:rPr>
            <w:t>2</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2</w:t>
          </w:r>
          <w:r>
            <w:rPr>
              <w:rStyle w:val="PageNumber"/>
              <w:sz w:val="16"/>
            </w:rPr>
            <w:fldChar w:fldCharType="end"/>
          </w:r>
        </w:p>
      </w:tc>
    </w:tr>
  </w:tbl>
  <w:p w:rsidR="00B24A00" w:rsidRPr="009E0D59" w:rsidP="00B24A00" w14:paraId="2553BB74" w14:textId="77777777">
    <w:pPr>
      <w:pStyle w:val="Footer"/>
      <w:rPr>
        <w:color w:val="FFFFFF"/>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8478" w:type="dxa"/>
      <w:jc w:val="center"/>
      <w:tblBorders>
        <w:top w:val="single" w:sz="4" w:space="0" w:color="auto"/>
      </w:tblBorders>
      <w:tblLayout w:type="fixed"/>
      <w:tblCellMar>
        <w:left w:w="70" w:type="dxa"/>
        <w:right w:w="70" w:type="dxa"/>
      </w:tblCellMar>
      <w:tblLook w:val="0000"/>
    </w:tblPr>
    <w:tblGrid>
      <w:gridCol w:w="2268"/>
      <w:gridCol w:w="4395"/>
      <w:gridCol w:w="1815"/>
    </w:tblGrid>
    <w:tr w14:paraId="2553BB88" w14:textId="77777777" w:rsidTr="004B40D7">
      <w:tblPrEx>
        <w:tblW w:w="8478" w:type="dxa"/>
        <w:jc w:val="center"/>
        <w:tblBorders>
          <w:top w:val="single" w:sz="4" w:space="0" w:color="auto"/>
        </w:tblBorders>
        <w:tblLayout w:type="fixed"/>
        <w:tblCellMar>
          <w:left w:w="70" w:type="dxa"/>
          <w:right w:w="70" w:type="dxa"/>
        </w:tblCellMar>
        <w:tblLook w:val="0000"/>
      </w:tblPrEx>
      <w:trPr>
        <w:trHeight w:val="394"/>
        <w:jc w:val="center"/>
      </w:trPr>
      <w:tc>
        <w:tcPr>
          <w:tcW w:w="2268" w:type="dxa"/>
          <w:tcBorders>
            <w:right w:val="single" w:sz="4" w:space="0" w:color="auto"/>
          </w:tcBorders>
        </w:tcPr>
        <w:p w:rsidR="004B40D7" w:rsidRPr="009B041D" w:rsidP="007E4125" w14:paraId="2553BB85" w14:textId="6C41F902">
          <w:pPr>
            <w:pStyle w:val="Footer"/>
            <w:rPr>
              <w:color w:val="000080"/>
              <w:sz w:val="16"/>
            </w:rPr>
          </w:pPr>
          <w:r>
            <w:rPr>
              <w:noProof/>
              <w:color w:val="000080"/>
              <w:sz w:val="16"/>
            </w:rPr>
            <mc:AlternateContent>
              <mc:Choice Requires="wps">
                <w:drawing>
                  <wp:anchor distT="0" distB="0" distL="0" distR="0" simplePos="0" relativeHeight="251658240" behindDoc="0" locked="0" layoutInCell="1" allowOverlap="1">
                    <wp:simplePos x="0" y="0"/>
                    <wp:positionH relativeFrom="page">
                      <wp:align>left</wp:align>
                    </wp:positionH>
                    <wp:positionV relativeFrom="page">
                      <wp:align>bottom</wp:align>
                    </wp:positionV>
                    <wp:extent cx="1351280" cy="500380"/>
                    <wp:effectExtent l="0" t="0" r="1270" b="0"/>
                    <wp:wrapNone/>
                    <wp:docPr id="1039961908" name="Tekstboks 1" descr="Følsomhet Intern (gul)">
                      <a:extLst xmlns:a="http://schemas.openxmlformats.org/drawingml/2006/main">
                        <a:ext xmlns:a="http://schemas.openxmlformats.org/drawingml/2006/main"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xmlns:wps="http://schemas.microsoft.com/office/word/2010/wordprocessingShape">
                          <wps:cNvSpPr txBox="1"/>
                          <wps:spPr>
                            <a:xfrm>
                              <a:off x="0" y="0"/>
                              <a:ext cx="1351280" cy="500380"/>
                            </a:xfrm>
                            <a:prstGeom prst="rect">
                              <a:avLst/>
                            </a:prstGeom>
                            <a:noFill/>
                            <a:ln>
                              <a:noFill/>
                            </a:ln>
                          </wps:spPr>
                          <wps:txbx>
                            <w:txbxContent>
                              <w:p w:rsidR="00193D77" w:rsidRPr="00193D77" w:rsidP="00193D77" w14:textId="50BDFD7D">
                                <w:pPr>
                                  <w:rPr>
                                    <w:rFonts w:ascii="Aptos" w:eastAsia="Aptos" w:hAnsi="Aptos" w:cs="Aptos"/>
                                    <w:noProof/>
                                    <w:color w:val="000000"/>
                                    <w:sz w:val="20"/>
                                  </w:rPr>
                                </w:pPr>
                                <w:r w:rsidRPr="00193D77">
                                  <w:rPr>
                                    <w:rFonts w:ascii="Aptos" w:eastAsia="Aptos" w:hAnsi="Aptos" w:cs="Aptos"/>
                                    <w:noProof/>
                                    <w:color w:val="000000"/>
                                    <w:sz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kstboks 1" o:spid="_x0000_s2051" type="#_x0000_t202" alt="Følsomhet Intern (gul)" style="width:106.4pt;height:39.4pt;margin-top:0;margin-left:0;mso-position-horizontal:left;mso-position-horizontal-relative:page;mso-position-vertical:bottom;mso-position-vertical-relative:page;mso-wrap-distance-bottom:0;mso-wrap-distance-left:0;mso-wrap-distance-right:0;mso-wrap-distance-top:0;mso-wrap-style:none;position:absolute;visibility:visible;v-text-anchor:bottom;z-index:251659264" filled="f" stroked="f">
                    <v:fill o:detectmouseclick="t"/>
                    <v:textbox style="mso-fit-shape-to-text:t" inset="20pt,0,0,15pt">
                      <w:txbxContent>
                        <w:p w:rsidR="00193D77" w:rsidRPr="00193D77" w:rsidP="00193D77" w14:paraId="43C0A670" w14:textId="50BDFD7D">
                          <w:pPr>
                            <w:rPr>
                              <w:rFonts w:ascii="Aptos" w:eastAsia="Aptos" w:hAnsi="Aptos" w:cs="Aptos"/>
                              <w:noProof/>
                              <w:color w:val="000000"/>
                              <w:sz w:val="20"/>
                            </w:rPr>
                          </w:pPr>
                          <w:r w:rsidRPr="00193D77">
                            <w:rPr>
                              <w:rFonts w:ascii="Aptos" w:eastAsia="Aptos" w:hAnsi="Aptos" w:cs="Aptos"/>
                              <w:noProof/>
                              <w:color w:val="000000"/>
                              <w:sz w:val="20"/>
                            </w:rPr>
                            <w:t>Følsomhet Intern (gul)</w:t>
                          </w:r>
                        </w:p>
                      </w:txbxContent>
                    </v:textbox>
                  </v:shape>
                </w:pict>
              </mc:Fallback>
            </mc:AlternateContent>
          </w:r>
          <w:r w:rsidR="003B3E81">
            <w:rPr>
              <w:color w:val="000080"/>
              <w:sz w:val="16"/>
            </w:rPr>
            <w:t xml:space="preserve">Ref.nr: </w:t>
          </w:r>
          <w:r w:rsidR="003B3E81">
            <w:rPr>
              <w:color w:val="000080"/>
              <w:sz w:val="16"/>
            </w:rPr>
            <w:fldChar w:fldCharType="begin" w:fldLock="1"/>
          </w:r>
          <w:r w:rsidR="003B3E81">
            <w:rPr>
              <w:color w:val="000080"/>
              <w:sz w:val="16"/>
            </w:rPr>
            <w:instrText xml:space="preserve"> DOCPROPERTY EK_RefNr </w:instrText>
          </w:r>
          <w:r w:rsidR="003B3E81">
            <w:rPr>
              <w:color w:val="000080"/>
              <w:sz w:val="16"/>
            </w:rPr>
            <w:fldChar w:fldCharType="separate"/>
          </w:r>
          <w:r w:rsidR="003B3E81">
            <w:rPr>
              <w:color w:val="000080"/>
              <w:sz w:val="16"/>
            </w:rPr>
            <w:t>5.3.4-12</w:t>
          </w:r>
          <w:r w:rsidR="003B3E81">
            <w:rPr>
              <w:color w:val="000080"/>
              <w:sz w:val="16"/>
            </w:rPr>
            <w:fldChar w:fldCharType="end"/>
          </w:r>
        </w:p>
      </w:tc>
      <w:tc>
        <w:tcPr>
          <w:tcW w:w="4395" w:type="dxa"/>
          <w:tcBorders>
            <w:left w:val="single" w:sz="4" w:space="0" w:color="auto"/>
            <w:right w:val="single" w:sz="4" w:space="0" w:color="auto"/>
          </w:tcBorders>
        </w:tcPr>
        <w:p w:rsidR="004B40D7" w:rsidRPr="00D320CC" w:rsidP="007E4125" w14:paraId="2553BB86" w14:textId="77777777">
          <w:pPr>
            <w:pStyle w:val="Footer"/>
            <w:jc w:val="center"/>
            <w:rPr>
              <w:color w:val="000080"/>
              <w:sz w:val="16"/>
            </w:rPr>
          </w:pPr>
          <w:r>
            <w:rPr>
              <w:color w:val="000080"/>
              <w:sz w:val="16"/>
            </w:rPr>
            <w:fldChar w:fldCharType="begin" w:fldLock="1"/>
          </w:r>
          <w:r>
            <w:rPr>
              <w:color w:val="000080"/>
              <w:sz w:val="16"/>
            </w:rPr>
            <w:instrText xml:space="preserve"> DOCPROPERTY EK_EKPrintMerke </w:instrText>
          </w:r>
          <w:r>
            <w:rPr>
              <w:color w:val="000080"/>
              <w:sz w:val="16"/>
            </w:rPr>
            <w:fldChar w:fldCharType="separate"/>
          </w:r>
          <w:r>
            <w:rPr>
              <w:color w:val="000080"/>
              <w:sz w:val="16"/>
            </w:rPr>
            <w:t>Uoffisiell utskrift er kun gyldig på utskriftsdato</w:t>
          </w:r>
          <w:r>
            <w:rPr>
              <w:color w:val="000080"/>
              <w:sz w:val="16"/>
            </w:rPr>
            <w:fldChar w:fldCharType="end"/>
          </w:r>
        </w:p>
      </w:tc>
      <w:tc>
        <w:tcPr>
          <w:tcW w:w="1815" w:type="dxa"/>
          <w:tcBorders>
            <w:left w:val="single" w:sz="4" w:space="0" w:color="auto"/>
          </w:tcBorders>
        </w:tcPr>
        <w:p w:rsidR="004B40D7" w:rsidP="007E4125" w14:paraId="2553BB87" w14:textId="77777777">
          <w:pPr>
            <w:pStyle w:val="Footer"/>
            <w:jc w:val="right"/>
            <w:rPr>
              <w:sz w:val="16"/>
            </w:rPr>
          </w:pPr>
          <w:r>
            <w:rPr>
              <w:sz w:val="16"/>
            </w:rPr>
            <w:t xml:space="preserve">Side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rFonts w:asciiTheme="minorHAnsi" w:hAnsiTheme="minorHAnsi"/>
              <w:sz w:val="16"/>
              <w:lang w:val="nb-NO" w:eastAsia="nb-NO" w:bidi="ar-SA"/>
            </w:rPr>
            <w:t>1</w:t>
          </w:r>
          <w:r>
            <w:rPr>
              <w:rStyle w:val="PageNumber"/>
              <w:sz w:val="16"/>
            </w:rPr>
            <w:fldChar w:fldCharType="end"/>
          </w:r>
          <w:r>
            <w:rPr>
              <w:sz w:val="16"/>
            </w:rPr>
            <w:t xml:space="preserve"> av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sz w:val="16"/>
            </w:rPr>
            <w:t>2</w:t>
          </w:r>
          <w:r>
            <w:rPr>
              <w:rStyle w:val="PageNumber"/>
              <w:sz w:val="16"/>
            </w:rPr>
            <w:fldChar w:fldCharType="end"/>
          </w:r>
        </w:p>
      </w:tc>
    </w:tr>
  </w:tbl>
  <w:p w:rsidR="00B24A00" w:rsidP="00B24A00" w14:paraId="2553BB89" w14:textId="77777777">
    <w:pPr>
      <w:pStyle w:val="Footer"/>
      <w:rPr>
        <w:color w:val="FFFFFF"/>
        <w:sz w:val="16"/>
      </w:rPr>
    </w:pPr>
    <w:r>
      <w:rPr>
        <w:color w:val="FFFFFF"/>
        <w:sz w:val="16"/>
      </w:rPr>
      <w:t xml:space="preserve">Bedriftsnavn: </w:t>
    </w:r>
    <w:r>
      <w:rPr>
        <w:color w:val="FFFFFF"/>
        <w:sz w:val="16"/>
      </w:rPr>
      <w:fldChar w:fldCharType="begin" w:fldLock="1"/>
    </w:r>
    <w:r>
      <w:rPr>
        <w:color w:val="FFFFFF"/>
        <w:sz w:val="16"/>
      </w:rPr>
      <w:instrText xml:space="preserve"> DOCPROPERTY EK_Bedriftsnavn </w:instrText>
    </w:r>
    <w:r>
      <w:rPr>
        <w:color w:val="FFFFFF"/>
        <w:sz w:val="16"/>
      </w:rPr>
      <w:fldChar w:fldCharType="separate"/>
    </w:r>
    <w:r>
      <w:rPr>
        <w:color w:val="FFFFFF"/>
        <w:sz w:val="16"/>
      </w:rPr>
      <w:t>Helse Bergen</w:t>
    </w:r>
    <w:r>
      <w:rPr>
        <w:color w:val="FFFFFF"/>
        <w:sz w:val="16"/>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85214" w:rsidRPr="00D03EED" w:rsidP="00D03EED" w14:paraId="2553BB65" w14:textId="77777777">
    <w:pPr>
      <w:pStyle w:val="Header"/>
      <w:rPr>
        <w:color w:val="000080"/>
      </w:rPr>
    </w:pPr>
    <w:r>
      <w:rPr>
        <w:color w:val="000080"/>
      </w:rPr>
      <w:fldChar w:fldCharType="begin" w:fldLock="1"/>
    </w:r>
    <w:r>
      <w:rPr>
        <w:color w:val="000080"/>
      </w:rPr>
      <w:instrText xml:space="preserve"> DOCPROPERTY EK_Bedriftsnavn </w:instrText>
    </w:r>
    <w:r>
      <w:rPr>
        <w:color w:val="000080"/>
      </w:rPr>
      <w:fldChar w:fldCharType="separate"/>
    </w:r>
    <w:r>
      <w:rPr>
        <w:color w:val="000080"/>
      </w:rPr>
      <w:t>Helse Bergen</w:t>
    </w:r>
    <w:r>
      <w:rPr>
        <w:color w:val="00008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
    <w:tblGrid>
      <w:gridCol w:w="8010"/>
      <w:gridCol w:w="992"/>
    </w:tblGrid>
    <w:tr w14:paraId="2553BB69" w14:textId="77777777">
      <w:tblPrEx>
        <w:tblW w:w="0" w:type="auto"/>
        <w:tblInd w:w="70" w:type="dxa"/>
        <w:tblBorders>
          <w:top w:val="single" w:sz="4" w:space="0" w:color="auto"/>
          <w:insideH w:val="single" w:sz="4" w:space="0" w:color="auto"/>
          <w:insideV w:val="single" w:sz="4" w:space="0" w:color="auto"/>
        </w:tblBorders>
        <w:tblLayout w:type="fixed"/>
        <w:tblCellMar>
          <w:left w:w="70" w:type="dxa"/>
          <w:right w:w="70" w:type="dxa"/>
        </w:tblCellMar>
        <w:tblLook w:val="0000"/>
      </w:tblPrEx>
      <w:trPr>
        <w:trHeight w:val="576"/>
      </w:trPr>
      <w:tc>
        <w:tcPr>
          <w:tcW w:w="8010" w:type="dxa"/>
          <w:tcBorders>
            <w:top w:val="single" w:sz="4" w:space="0" w:color="auto"/>
            <w:left w:val="single" w:sz="4" w:space="0" w:color="auto"/>
            <w:bottom w:val="single" w:sz="4" w:space="0" w:color="auto"/>
          </w:tcBorders>
          <w:vAlign w:val="bottom"/>
        </w:tcPr>
        <w:p w:rsidR="00485214" w14:paraId="2553BB66"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Ervervet hjerneskade - Fase 2 - 3 Pedagog Barne- og ungdomsklinikken</w:t>
          </w:r>
          <w:r>
            <w:rPr>
              <w:sz w:val="28"/>
            </w:rPr>
            <w:fldChar w:fldCharType="end"/>
          </w:r>
        </w:p>
      </w:tc>
      <w:tc>
        <w:tcPr>
          <w:tcW w:w="992" w:type="dxa"/>
          <w:tcBorders>
            <w:bottom w:val="single" w:sz="4" w:space="0" w:color="auto"/>
            <w:right w:val="single" w:sz="4" w:space="0" w:color="auto"/>
          </w:tcBorders>
        </w:tcPr>
        <w:p w:rsidR="00485214" w14:paraId="2553BB67" w14:textId="77777777">
          <w:pPr>
            <w:pStyle w:val="Header"/>
            <w:jc w:val="left"/>
            <w:rPr>
              <w:sz w:val="12"/>
            </w:rPr>
          </w:pPr>
        </w:p>
        <w:p w:rsidR="00485214" w14:paraId="2553BB68" w14:textId="77777777">
          <w:pPr>
            <w:pStyle w:val="Header"/>
            <w:jc w:val="left"/>
            <w:rPr>
              <w:sz w:val="28"/>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2.00</w:t>
          </w:r>
          <w:r>
            <w:rPr>
              <w:sz w:val="16"/>
            </w:rPr>
            <w:fldChar w:fldCharType="end"/>
          </w:r>
        </w:p>
      </w:tc>
    </w:tr>
  </w:tbl>
  <w:p w:rsidR="00485214" w14:paraId="2553BB6A"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859"/>
      <w:gridCol w:w="4940"/>
      <w:gridCol w:w="2879"/>
    </w:tblGrid>
    <w:tr w14:paraId="2553BB77" w14:textId="77777777" w:rsidTr="009D023B">
      <w:tblPrEx>
        <w:tblW w:w="9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Ex>
      <w:trPr>
        <w:cantSplit/>
        <w:trHeight w:val="465"/>
      </w:trPr>
      <w:tc>
        <w:tcPr>
          <w:tcW w:w="1859" w:type="dxa"/>
          <w:vAlign w:val="center"/>
        </w:tcPr>
        <w:p w:rsidR="00485214" w14:paraId="2553BB75" w14:textId="77777777">
          <w:pPr>
            <w:pStyle w:val="Header"/>
            <w:jc w:val="center"/>
            <w:rPr>
              <w:sz w:val="16"/>
            </w:rPr>
          </w:pPr>
          <w:r>
            <w:rPr>
              <w:noProof/>
              <w:sz w:val="16"/>
            </w:rPr>
            <w:drawing>
              <wp:inline distT="0" distB="0" distL="0" distR="0">
                <wp:extent cx="1091565" cy="208915"/>
                <wp:effectExtent l="0" t="0" r="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bhf.png"/>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1091565" cy="208915"/>
                        </a:xfrm>
                        <a:prstGeom prst="rect">
                          <a:avLst/>
                        </a:prstGeom>
                      </pic:spPr>
                    </pic:pic>
                  </a:graphicData>
                </a:graphic>
              </wp:inline>
            </w:drawing>
          </w:r>
        </w:p>
      </w:tc>
      <w:tc>
        <w:tcPr>
          <w:tcW w:w="7819" w:type="dxa"/>
          <w:gridSpan w:val="2"/>
          <w:vAlign w:val="bottom"/>
        </w:tcPr>
        <w:p w:rsidR="00485214" w14:paraId="2553BB76" w14:textId="77777777">
          <w:pPr>
            <w:pStyle w:val="Header"/>
            <w:jc w:val="center"/>
            <w:rPr>
              <w:sz w:val="28"/>
            </w:rPr>
          </w:pPr>
          <w:r>
            <w:rPr>
              <w:sz w:val="28"/>
            </w:rPr>
            <w:fldChar w:fldCharType="begin" w:fldLock="1"/>
          </w:r>
          <w:r>
            <w:rPr>
              <w:color w:val="000080"/>
              <w:sz w:val="28"/>
            </w:rPr>
            <w:instrText xml:space="preserve"> DOCPROPERTY EK_DokTittel </w:instrText>
          </w:r>
          <w:r>
            <w:rPr>
              <w:sz w:val="28"/>
            </w:rPr>
            <w:fldChar w:fldCharType="separate"/>
          </w:r>
          <w:r>
            <w:rPr>
              <w:color w:val="000080"/>
              <w:sz w:val="28"/>
            </w:rPr>
            <w:t>Ervervet hjerneskade - Fase 2 - 3 Pedagog Barne- og ungdomsklinikken</w:t>
          </w:r>
          <w:r>
            <w:rPr>
              <w:sz w:val="28"/>
            </w:rPr>
            <w:fldChar w:fldCharType="end"/>
          </w:r>
        </w:p>
      </w:tc>
    </w:tr>
    <w:tr w14:paraId="2553BB7A" w14:textId="77777777" w:rsidTr="00540375">
      <w:tblPrEx>
        <w:tblW w:w="9678" w:type="dxa"/>
        <w:tblLayout w:type="fixed"/>
        <w:tblCellMar>
          <w:left w:w="70" w:type="dxa"/>
          <w:right w:w="70" w:type="dxa"/>
        </w:tblCellMar>
        <w:tblLook w:val="0000"/>
      </w:tblPrEx>
      <w:trPr>
        <w:cantSplit/>
        <w:trHeight w:val="228"/>
      </w:trPr>
      <w:tc>
        <w:tcPr>
          <w:tcW w:w="6799" w:type="dxa"/>
          <w:gridSpan w:val="2"/>
          <w:vAlign w:val="bottom"/>
        </w:tcPr>
        <w:p w:rsidR="00FD5284" w14:paraId="2553BB78" w14:textId="77777777">
          <w:pPr>
            <w:pStyle w:val="Header"/>
            <w:jc w:val="left"/>
            <w:rPr>
              <w:sz w:val="16"/>
            </w:rPr>
          </w:pPr>
          <w:r>
            <w:rPr>
              <w:sz w:val="16"/>
            </w:rPr>
            <w:t xml:space="preserve">Kategori: </w:t>
          </w:r>
          <w:r>
            <w:rPr>
              <w:sz w:val="16"/>
            </w:rPr>
            <w:fldChar w:fldCharType="begin" w:fldLock="1"/>
          </w:r>
          <w:r>
            <w:rPr>
              <w:sz w:val="16"/>
            </w:rPr>
            <w:instrText xml:space="preserve"> DOCPROPERTY EK_S01MT3 </w:instrText>
          </w:r>
          <w:r>
            <w:rPr>
              <w:sz w:val="16"/>
            </w:rPr>
            <w:fldChar w:fldCharType="separate"/>
          </w:r>
          <w:r>
            <w:rPr>
              <w:sz w:val="16"/>
            </w:rPr>
            <w:t>Pasientbehandling/Fagprosedyrer/Annet</w:t>
          </w:r>
          <w:r>
            <w:rPr>
              <w:sz w:val="16"/>
            </w:rPr>
            <w:fldChar w:fldCharType="end"/>
          </w:r>
        </w:p>
      </w:tc>
      <w:tc>
        <w:tcPr>
          <w:tcW w:w="2879" w:type="dxa"/>
          <w:vAlign w:val="bottom"/>
        </w:tcPr>
        <w:p w:rsidR="00FD5284" w:rsidRPr="005F0E8F" w:rsidP="00540375" w14:paraId="2553BB79" w14:textId="77777777">
          <w:pPr>
            <w:pStyle w:val="Header"/>
            <w:jc w:val="left"/>
            <w:rPr>
              <w:color w:val="000080"/>
              <w:sz w:val="16"/>
            </w:rPr>
          </w:pPr>
          <w:r>
            <w:rPr>
              <w:sz w:val="16"/>
            </w:rPr>
            <w:t>Gyldig fra/</w:t>
          </w:r>
          <w:r w:rsidRPr="005F0E8F">
            <w:rPr>
              <w:sz w:val="16"/>
            </w:rPr>
            <w:t>til</w:t>
          </w:r>
          <w:r>
            <w:rPr>
              <w:color w:val="000080"/>
              <w:sz w:val="16"/>
            </w:rPr>
            <w:t>:</w:t>
          </w:r>
          <w:r>
            <w:rPr>
              <w:color w:val="000080"/>
              <w:sz w:val="16"/>
            </w:rPr>
            <w:fldChar w:fldCharType="begin" w:fldLock="1"/>
          </w:r>
          <w:r>
            <w:rPr>
              <w:color w:val="000080"/>
              <w:sz w:val="16"/>
            </w:rPr>
            <w:instrText xml:space="preserve"> DOCPROPERTY EK_GjelderFra </w:instrText>
          </w:r>
          <w:r>
            <w:rPr>
              <w:color w:val="000080"/>
              <w:sz w:val="16"/>
            </w:rPr>
            <w:fldChar w:fldCharType="separate"/>
          </w:r>
          <w:r>
            <w:rPr>
              <w:color w:val="000080"/>
              <w:sz w:val="16"/>
            </w:rPr>
            <w:t>15.09.2026</w:t>
          </w:r>
          <w:r>
            <w:rPr>
              <w:color w:val="000080"/>
              <w:sz w:val="16"/>
            </w:rPr>
            <w:fldChar w:fldCharType="end"/>
          </w:r>
          <w:r>
            <w:rPr>
              <w:color w:val="000080"/>
              <w:sz w:val="16"/>
            </w:rPr>
            <w:t>/</w:t>
          </w:r>
          <w:r>
            <w:rPr>
              <w:color w:val="000080"/>
              <w:sz w:val="16"/>
            </w:rPr>
            <w:fldChar w:fldCharType="begin" w:fldLock="1"/>
          </w:r>
          <w:r>
            <w:rPr>
              <w:color w:val="000080"/>
              <w:sz w:val="16"/>
            </w:rPr>
            <w:instrText xml:space="preserve"> DOCPROPERTY EK_GjelderTil </w:instrText>
          </w:r>
          <w:r>
            <w:rPr>
              <w:color w:val="000080"/>
              <w:sz w:val="16"/>
            </w:rPr>
            <w:fldChar w:fldCharType="separate"/>
          </w:r>
          <w:r>
            <w:rPr>
              <w:color w:val="000080"/>
              <w:sz w:val="16"/>
            </w:rPr>
            <w:t>15.09.2027</w:t>
          </w:r>
          <w:r>
            <w:rPr>
              <w:color w:val="000080"/>
              <w:sz w:val="16"/>
            </w:rPr>
            <w:fldChar w:fldCharType="end"/>
          </w:r>
        </w:p>
      </w:tc>
    </w:tr>
    <w:tr w14:paraId="2553BB7D" w14:textId="77777777" w:rsidTr="00540375">
      <w:tblPrEx>
        <w:tblW w:w="9678" w:type="dxa"/>
        <w:tblLayout w:type="fixed"/>
        <w:tblCellMar>
          <w:left w:w="70" w:type="dxa"/>
          <w:right w:w="70" w:type="dxa"/>
        </w:tblCellMar>
        <w:tblLook w:val="0000"/>
      </w:tblPrEx>
      <w:trPr>
        <w:cantSplit/>
        <w:trHeight w:val="168"/>
      </w:trPr>
      <w:tc>
        <w:tcPr>
          <w:tcW w:w="6799" w:type="dxa"/>
          <w:gridSpan w:val="2"/>
        </w:tcPr>
        <w:p w:rsidR="005F0E8F" w14:paraId="2553BB7B" w14:textId="77777777">
          <w:pPr>
            <w:rPr>
              <w:sz w:val="16"/>
            </w:rPr>
          </w:pPr>
          <w:r>
            <w:rPr>
              <w:sz w:val="16"/>
            </w:rPr>
            <w:t xml:space="preserve">Organisatorisk plassering: </w:t>
          </w:r>
          <w:r>
            <w:rPr>
              <w:sz w:val="16"/>
            </w:rPr>
            <w:fldChar w:fldCharType="begin" w:fldLock="1"/>
          </w:r>
          <w:r>
            <w:rPr>
              <w:sz w:val="16"/>
            </w:rPr>
            <w:instrText xml:space="preserve"> DOCPROPERTY EK_S00MT1 </w:instrText>
          </w:r>
          <w:r>
            <w:rPr>
              <w:sz w:val="16"/>
            </w:rPr>
            <w:fldChar w:fldCharType="separate"/>
          </w:r>
          <w:r>
            <w:rPr>
              <w:sz w:val="16"/>
            </w:rPr>
            <w:t>Helse Bergen HF/Barne- og ungdomsklinikken/HABU</w:t>
          </w:r>
          <w:r>
            <w:rPr>
              <w:sz w:val="16"/>
            </w:rPr>
            <w:fldChar w:fldCharType="end"/>
          </w:r>
        </w:p>
      </w:tc>
      <w:tc>
        <w:tcPr>
          <w:tcW w:w="2879" w:type="dxa"/>
          <w:vAlign w:val="bottom"/>
        </w:tcPr>
        <w:p w:rsidR="005F0E8F" w14:paraId="2553BB7C" w14:textId="77777777">
          <w:pPr>
            <w:pStyle w:val="Header"/>
            <w:jc w:val="left"/>
            <w:rPr>
              <w:sz w:val="16"/>
            </w:rPr>
          </w:pPr>
          <w:r>
            <w:rPr>
              <w:sz w:val="16"/>
            </w:rPr>
            <w:t xml:space="preserve">Versjon: </w:t>
          </w:r>
          <w:r>
            <w:rPr>
              <w:sz w:val="16"/>
            </w:rPr>
            <w:fldChar w:fldCharType="begin" w:fldLock="1"/>
          </w:r>
          <w:r>
            <w:rPr>
              <w:color w:val="000080"/>
              <w:sz w:val="16"/>
            </w:rPr>
            <w:instrText xml:space="preserve"> DOCPROPERTY EK_Utgave </w:instrText>
          </w:r>
          <w:r>
            <w:rPr>
              <w:sz w:val="16"/>
            </w:rPr>
            <w:fldChar w:fldCharType="separate"/>
          </w:r>
          <w:r>
            <w:rPr>
              <w:color w:val="000080"/>
              <w:sz w:val="16"/>
            </w:rPr>
            <w:t>2.00</w:t>
          </w:r>
          <w:r>
            <w:rPr>
              <w:sz w:val="16"/>
            </w:rPr>
            <w:fldChar w:fldCharType="end"/>
          </w:r>
        </w:p>
      </w:tc>
    </w:tr>
    <w:tr w14:paraId="2553BB80" w14:textId="77777777" w:rsidTr="00540375">
      <w:tblPrEx>
        <w:tblW w:w="9678" w:type="dxa"/>
        <w:tblLayout w:type="fixed"/>
        <w:tblCellMar>
          <w:left w:w="70" w:type="dxa"/>
          <w:right w:w="70" w:type="dxa"/>
        </w:tblCellMar>
        <w:tblLook w:val="0000"/>
      </w:tblPrEx>
      <w:trPr>
        <w:trHeight w:val="252"/>
      </w:trPr>
      <w:tc>
        <w:tcPr>
          <w:tcW w:w="6799" w:type="dxa"/>
          <w:gridSpan w:val="2"/>
        </w:tcPr>
        <w:p w:rsidR="00FD5284" w:rsidP="00FD5284" w14:paraId="2553BB7E" w14:textId="77777777">
          <w:pPr>
            <w:pStyle w:val="Header"/>
            <w:jc w:val="left"/>
            <w:rPr>
              <w:sz w:val="16"/>
            </w:rPr>
          </w:pPr>
          <w:r>
            <w:rPr>
              <w:sz w:val="16"/>
            </w:rPr>
            <w:t xml:space="preserve">Godkjenner: </w:t>
          </w:r>
          <w:r>
            <w:rPr>
              <w:color w:val="000080"/>
              <w:sz w:val="16"/>
            </w:rPr>
            <w:fldChar w:fldCharType="begin" w:fldLock="1"/>
          </w:r>
          <w:r>
            <w:rPr>
              <w:color w:val="000080"/>
              <w:sz w:val="16"/>
            </w:rPr>
            <w:instrText xml:space="preserve"> DOCPROPERTY EK_Signatur </w:instrText>
          </w:r>
          <w:r>
            <w:rPr>
              <w:color w:val="000080"/>
              <w:sz w:val="16"/>
            </w:rPr>
            <w:fldChar w:fldCharType="separate"/>
          </w:r>
          <w:r>
            <w:rPr>
              <w:color w:val="000080"/>
              <w:sz w:val="16"/>
            </w:rPr>
            <w:t>Berge, Pernille Schaathun</w:t>
          </w:r>
          <w:r>
            <w:rPr>
              <w:color w:val="000080"/>
              <w:sz w:val="16"/>
            </w:rPr>
            <w:fldChar w:fldCharType="end"/>
          </w:r>
          <w:r>
            <w:rPr>
              <w:color w:val="000080"/>
              <w:sz w:val="16"/>
            </w:rPr>
            <w:t xml:space="preserve"> </w:t>
          </w:r>
        </w:p>
      </w:tc>
      <w:tc>
        <w:tcPr>
          <w:tcW w:w="2879" w:type="dxa"/>
        </w:tcPr>
        <w:p w:rsidR="00FD5284" w:rsidP="00FD5284" w14:paraId="2553BB7F" w14:textId="77777777">
          <w:pPr>
            <w:rPr>
              <w:sz w:val="16"/>
            </w:rPr>
          </w:pPr>
          <w:r>
            <w:rPr>
              <w:color w:val="000080"/>
              <w:sz w:val="16"/>
            </w:rPr>
            <w:fldChar w:fldCharType="begin" w:fldLock="1"/>
          </w:r>
          <w:r>
            <w:rPr>
              <w:color w:val="000080"/>
              <w:sz w:val="16"/>
            </w:rPr>
            <w:instrText xml:space="preserve"> DOCPROPERTY EK_DokType </w:instrText>
          </w:r>
          <w:r>
            <w:rPr>
              <w:color w:val="000080"/>
              <w:sz w:val="16"/>
            </w:rPr>
            <w:fldChar w:fldCharType="separate"/>
          </w:r>
          <w:r>
            <w:rPr>
              <w:color w:val="000080"/>
              <w:sz w:val="16"/>
            </w:rPr>
            <w:t>Retningslinje</w:t>
          </w:r>
          <w:r>
            <w:rPr>
              <w:color w:val="000080"/>
              <w:sz w:val="16"/>
            </w:rPr>
            <w:fldChar w:fldCharType="end"/>
          </w:r>
        </w:p>
      </w:tc>
    </w:tr>
    <w:tr w14:paraId="2553BB83" w14:textId="77777777" w:rsidTr="00540375">
      <w:tblPrEx>
        <w:tblW w:w="9678" w:type="dxa"/>
        <w:tblLayout w:type="fixed"/>
        <w:tblCellMar>
          <w:left w:w="70" w:type="dxa"/>
          <w:right w:w="70" w:type="dxa"/>
        </w:tblCellMar>
        <w:tblLook w:val="0000"/>
      </w:tblPrEx>
      <w:trPr>
        <w:trHeight w:val="153"/>
      </w:trPr>
      <w:tc>
        <w:tcPr>
          <w:tcW w:w="6799" w:type="dxa"/>
          <w:gridSpan w:val="2"/>
        </w:tcPr>
        <w:p w:rsidR="00FD5284" w:rsidP="00FD5284" w14:paraId="2553BB81" w14:textId="77777777">
          <w:pPr>
            <w:rPr>
              <w:sz w:val="16"/>
            </w:rPr>
          </w:pPr>
          <w:r>
            <w:rPr>
              <w:sz w:val="16"/>
            </w:rPr>
            <w:t xml:space="preserve">Dok. ansvarlig: </w:t>
          </w:r>
          <w:r>
            <w:rPr>
              <w:color w:val="000080"/>
              <w:sz w:val="16"/>
            </w:rPr>
            <w:fldChar w:fldCharType="begin" w:fldLock="1"/>
          </w:r>
          <w:r>
            <w:rPr>
              <w:color w:val="000080"/>
              <w:sz w:val="16"/>
            </w:rPr>
            <w:instrText xml:space="preserve"> DOCPROPERTY EK_UText1 </w:instrText>
          </w:r>
          <w:r>
            <w:rPr>
              <w:color w:val="000080"/>
              <w:sz w:val="16"/>
            </w:rPr>
            <w:fldChar w:fldCharType="separate"/>
          </w:r>
          <w:r>
            <w:rPr>
              <w:color w:val="000080"/>
              <w:sz w:val="16"/>
            </w:rPr>
            <w:t>Pernille Schaathun Berge</w:t>
          </w:r>
          <w:r>
            <w:rPr>
              <w:color w:val="000080"/>
              <w:sz w:val="16"/>
            </w:rPr>
            <w:fldChar w:fldCharType="end"/>
          </w:r>
          <w:r>
            <w:rPr>
              <w:color w:val="000080"/>
              <w:sz w:val="16"/>
            </w:rPr>
            <w:t xml:space="preserve"> </w:t>
          </w:r>
        </w:p>
      </w:tc>
      <w:tc>
        <w:tcPr>
          <w:tcW w:w="2879" w:type="dxa"/>
        </w:tcPr>
        <w:p w:rsidR="00FD5284" w14:paraId="2553BB82" w14:textId="77777777">
          <w:pPr>
            <w:rPr>
              <w:sz w:val="16"/>
            </w:rPr>
          </w:pPr>
          <w:r w:rsidRPr="005F0E8F">
            <w:rPr>
              <w:sz w:val="16"/>
            </w:rPr>
            <w:t>Dok.id</w:t>
          </w:r>
          <w:r>
            <w:rPr>
              <w:sz w:val="16"/>
            </w:rPr>
            <w:t xml:space="preserve">: </w:t>
          </w:r>
          <w:r>
            <w:rPr>
              <w:color w:val="000080"/>
              <w:sz w:val="16"/>
            </w:rPr>
            <w:fldChar w:fldCharType="begin" w:fldLock="1"/>
          </w:r>
          <w:r>
            <w:rPr>
              <w:color w:val="000080"/>
              <w:sz w:val="16"/>
            </w:rPr>
            <w:instrText xml:space="preserve"> DOCPROPERTY EK_DokumentID </w:instrText>
          </w:r>
          <w:r>
            <w:rPr>
              <w:color w:val="000080"/>
              <w:sz w:val="16"/>
            </w:rPr>
            <w:fldChar w:fldCharType="separate"/>
          </w:r>
          <w:r>
            <w:rPr>
              <w:color w:val="000080"/>
              <w:sz w:val="16"/>
            </w:rPr>
            <w:t>D65828</w:t>
          </w:r>
          <w:r>
            <w:rPr>
              <w:color w:val="000080"/>
              <w:sz w:val="16"/>
            </w:rPr>
            <w:fldChar w:fldCharType="end"/>
          </w:r>
        </w:p>
      </w:tc>
    </w:tr>
  </w:tbl>
  <w:p w:rsidR="00485214" w14:paraId="2553BB84" w14:textId="77777777">
    <w:pPr>
      <w:pStyle w:val="Heade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07A25486"/>
    <w:lvl w:ilvl="0">
      <w:start w:val="1"/>
      <w:numFmt w:val="decimal"/>
      <w:lvlText w:val="%1."/>
      <w:lvlJc w:val="left"/>
      <w:pPr>
        <w:tabs>
          <w:tab w:val="num" w:pos="1492"/>
        </w:tabs>
        <w:ind w:left="1492" w:hanging="360"/>
      </w:pPr>
    </w:lvl>
  </w:abstractNum>
  <w:abstractNum w:abstractNumId="1">
    <w:nsid w:val="FFFFFF7D"/>
    <w:multiLevelType w:val="singleLevel"/>
    <w:tmpl w:val="9E10453A"/>
    <w:lvl w:ilvl="0">
      <w:start w:val="1"/>
      <w:numFmt w:val="decimal"/>
      <w:lvlText w:val="%1."/>
      <w:lvlJc w:val="left"/>
      <w:pPr>
        <w:tabs>
          <w:tab w:val="num" w:pos="1209"/>
        </w:tabs>
        <w:ind w:left="1209" w:hanging="360"/>
      </w:pPr>
    </w:lvl>
  </w:abstractNum>
  <w:abstractNum w:abstractNumId="2">
    <w:nsid w:val="FFFFFF7E"/>
    <w:multiLevelType w:val="singleLevel"/>
    <w:tmpl w:val="2D9898B4"/>
    <w:lvl w:ilvl="0">
      <w:start w:val="1"/>
      <w:numFmt w:val="decimal"/>
      <w:lvlText w:val="%1."/>
      <w:lvlJc w:val="left"/>
      <w:pPr>
        <w:tabs>
          <w:tab w:val="num" w:pos="926"/>
        </w:tabs>
        <w:ind w:left="926" w:hanging="360"/>
      </w:pPr>
    </w:lvl>
  </w:abstractNum>
  <w:abstractNum w:abstractNumId="3">
    <w:nsid w:val="FFFFFF7F"/>
    <w:multiLevelType w:val="singleLevel"/>
    <w:tmpl w:val="2DAA4B56"/>
    <w:lvl w:ilvl="0">
      <w:start w:val="1"/>
      <w:numFmt w:val="decimal"/>
      <w:lvlText w:val="%1."/>
      <w:lvlJc w:val="left"/>
      <w:pPr>
        <w:tabs>
          <w:tab w:val="num" w:pos="643"/>
        </w:tabs>
        <w:ind w:left="643" w:hanging="360"/>
      </w:pPr>
    </w:lvl>
  </w:abstractNum>
  <w:abstractNum w:abstractNumId="4">
    <w:nsid w:val="FFFFFF80"/>
    <w:multiLevelType w:val="singleLevel"/>
    <w:tmpl w:val="875C3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798EB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4121E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1E6D4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288EAE"/>
    <w:lvl w:ilvl="0">
      <w:start w:val="1"/>
      <w:numFmt w:val="decimal"/>
      <w:lvlText w:val="%1."/>
      <w:lvlJc w:val="left"/>
      <w:pPr>
        <w:tabs>
          <w:tab w:val="num" w:pos="360"/>
        </w:tabs>
        <w:ind w:left="360" w:hanging="360"/>
      </w:pPr>
    </w:lvl>
  </w:abstractNum>
  <w:abstractNum w:abstractNumId="9">
    <w:nsid w:val="FFFFFF89"/>
    <w:multiLevelType w:val="singleLevel"/>
    <w:tmpl w:val="3C20E630"/>
    <w:lvl w:ilvl="0">
      <w:start w:val="1"/>
      <w:numFmt w:val="bullet"/>
      <w:lvlText w:val=""/>
      <w:lvlJc w:val="left"/>
      <w:pPr>
        <w:tabs>
          <w:tab w:val="num" w:pos="360"/>
        </w:tabs>
        <w:ind w:left="360" w:hanging="360"/>
      </w:pPr>
      <w:rPr>
        <w:rFonts w:ascii="Symbol" w:hAnsi="Symbol" w:hint="default"/>
      </w:rPr>
    </w:lvl>
  </w:abstractNum>
  <w:abstractNum w:abstractNumId="10">
    <w:nsid w:val="12E6371A"/>
    <w:multiLevelType w:val="multilevel"/>
    <w:tmpl w:val="4544C3AA"/>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noFill/>
          <w14:prstDash w14:val="solid"/>
          <w14:bevel/>
        </w14:textOutline>
        <w14:scene3d>
          <w14:camera w14:prst="orthographicFront"/>
          <w14:lightRig w14:rig="threePt" w14:dir="t">
            <w14:rot w14:lat="0" w14:lon="0" w14:rev="0"/>
          </w14:lightRig>
        </w14:scene3d>
        <w14:props3d/>
        <w14:ligatures w14:val="none"/>
        <w14:numForm w14:val="default"/>
        <w14:numSpacing w14:val="default"/>
        <w14:stylisticSets xmlns:w14="http://schemas.microsoft.com/office/word/2010/wordml"/>
        <w14:cntxtAlts w14: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
    <w:nsid w:val="1A6A08F7"/>
    <w:multiLevelType w:val="multilevel"/>
    <w:tmpl w:val="CB3695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29276A90"/>
    <w:multiLevelType w:val="multilevel"/>
    <w:tmpl w:val="0414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nsid w:val="50EF17AD"/>
    <w:multiLevelType w:val="hybridMultilevel"/>
    <w:tmpl w:val="1FD22F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A4A122E"/>
    <w:multiLevelType w:val="singleLevel"/>
    <w:tmpl w:val="0414000F"/>
    <w:lvl w:ilvl="0">
      <w:start w:val="1"/>
      <w:numFmt w:val="decimal"/>
      <w:lvlText w:val="%1."/>
      <w:lvlJc w:val="left"/>
      <w:pPr>
        <w:tabs>
          <w:tab w:val="num" w:pos="360"/>
        </w:tabs>
        <w:ind w:left="360" w:hanging="360"/>
      </w:pPr>
      <w:rPr>
        <w:rFonts w:hint="default"/>
      </w:rPr>
    </w:lvl>
  </w:abstractNum>
  <w:abstractNum w:abstractNumId="15">
    <w:nsid w:val="6B96381E"/>
    <w:multiLevelType w:val="hybridMultilevel"/>
    <w:tmpl w:val="E560237C"/>
    <w:lvl w:ilvl="0">
      <w:start w:val="1"/>
      <w:numFmt w:val="bullet"/>
      <w:lvlText w:val=""/>
      <w:lvlJc w:val="left"/>
      <w:pPr>
        <w:ind w:left="502" w:hanging="360"/>
      </w:pPr>
      <w:rPr>
        <w:rFonts w:ascii="Symbol" w:eastAsia="Times New Roman" w:hAnsi="Symbol" w:cstheme="minorHAns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6D005DFD"/>
    <w:multiLevelType w:val="hybridMultilevel"/>
    <w:tmpl w:val="E6A6F898"/>
    <w:lvl w:ilvl="0">
      <w:start w:val="0"/>
      <w:numFmt w:val="bullet"/>
      <w:lvlText w:val=""/>
      <w:lvlJc w:val="left"/>
      <w:pPr>
        <w:ind w:left="720" w:hanging="360"/>
      </w:pPr>
      <w:rPr>
        <w:rFonts w:ascii="Symbol" w:eastAsia="Times New Roman" w:hAnsi="Symbol" w:cstheme="minorHAnsi"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7F646EBE"/>
    <w:multiLevelType w:val="hybridMultilevel"/>
    <w:tmpl w:val="08CA6AFE"/>
    <w:lvl w:ilvl="0">
      <w:start w:val="0"/>
      <w:numFmt w:val="bullet"/>
      <w:lvlText w:val="-"/>
      <w:lvlJc w:val="left"/>
      <w:pPr>
        <w:ind w:left="1070" w:hanging="360"/>
      </w:pPr>
      <w:rPr>
        <w:rFonts w:ascii="Calibri" w:hAnsi="Calibri" w:eastAsiaTheme="minorHAnsi" w:cs="Calibri" w:hint="default"/>
      </w:rPr>
    </w:lvl>
    <w:lvl w:ilvl="1" w:tentative="1">
      <w:start w:val="1"/>
      <w:numFmt w:val="bullet"/>
      <w:lvlText w:val="o"/>
      <w:lvlJc w:val="left"/>
      <w:pPr>
        <w:ind w:left="1790" w:hanging="360"/>
      </w:pPr>
      <w:rPr>
        <w:rFonts w:ascii="Courier New" w:hAnsi="Courier New" w:cs="Courier New" w:hint="default"/>
      </w:rPr>
    </w:lvl>
    <w:lvl w:ilvl="2" w:tentative="1">
      <w:start w:val="1"/>
      <w:numFmt w:val="bullet"/>
      <w:lvlText w:val=""/>
      <w:lvlJc w:val="left"/>
      <w:pPr>
        <w:ind w:left="2510" w:hanging="360"/>
      </w:pPr>
      <w:rPr>
        <w:rFonts w:ascii="Wingdings" w:hAnsi="Wingdings" w:hint="default"/>
      </w:rPr>
    </w:lvl>
    <w:lvl w:ilvl="3" w:tentative="1">
      <w:start w:val="1"/>
      <w:numFmt w:val="bullet"/>
      <w:lvlText w:val=""/>
      <w:lvlJc w:val="left"/>
      <w:pPr>
        <w:ind w:left="3230" w:hanging="360"/>
      </w:pPr>
      <w:rPr>
        <w:rFonts w:ascii="Symbol" w:hAnsi="Symbol" w:hint="default"/>
      </w:rPr>
    </w:lvl>
    <w:lvl w:ilvl="4" w:tentative="1">
      <w:start w:val="1"/>
      <w:numFmt w:val="bullet"/>
      <w:lvlText w:val="o"/>
      <w:lvlJc w:val="left"/>
      <w:pPr>
        <w:ind w:left="3950" w:hanging="360"/>
      </w:pPr>
      <w:rPr>
        <w:rFonts w:ascii="Courier New" w:hAnsi="Courier New" w:cs="Courier New" w:hint="default"/>
      </w:rPr>
    </w:lvl>
    <w:lvl w:ilvl="5" w:tentative="1">
      <w:start w:val="1"/>
      <w:numFmt w:val="bullet"/>
      <w:lvlText w:val=""/>
      <w:lvlJc w:val="left"/>
      <w:pPr>
        <w:ind w:left="4670" w:hanging="360"/>
      </w:pPr>
      <w:rPr>
        <w:rFonts w:ascii="Wingdings" w:hAnsi="Wingdings" w:hint="default"/>
      </w:rPr>
    </w:lvl>
    <w:lvl w:ilvl="6" w:tentative="1">
      <w:start w:val="1"/>
      <w:numFmt w:val="bullet"/>
      <w:lvlText w:val=""/>
      <w:lvlJc w:val="left"/>
      <w:pPr>
        <w:ind w:left="5390" w:hanging="360"/>
      </w:pPr>
      <w:rPr>
        <w:rFonts w:ascii="Symbol" w:hAnsi="Symbol" w:hint="default"/>
      </w:rPr>
    </w:lvl>
    <w:lvl w:ilvl="7" w:tentative="1">
      <w:start w:val="1"/>
      <w:numFmt w:val="bullet"/>
      <w:lvlText w:val="o"/>
      <w:lvlJc w:val="left"/>
      <w:pPr>
        <w:ind w:left="6110" w:hanging="360"/>
      </w:pPr>
      <w:rPr>
        <w:rFonts w:ascii="Courier New" w:hAnsi="Courier New" w:cs="Courier New" w:hint="default"/>
      </w:rPr>
    </w:lvl>
    <w:lvl w:ilvl="8" w:tentative="1">
      <w:start w:val="1"/>
      <w:numFmt w:val="bullet"/>
      <w:lvlText w:val=""/>
      <w:lvlJc w:val="left"/>
      <w:pPr>
        <w:ind w:left="6830" w:hanging="360"/>
      </w:pPr>
      <w:rPr>
        <w:rFonts w:ascii="Wingdings" w:hAnsi="Wingdings" w:hint="default"/>
      </w:rPr>
    </w:lvl>
  </w:abstractNum>
  <w:num w:numId="1" w16cid:durableId="329062686">
    <w:abstractNumId w:val="10"/>
  </w:num>
  <w:num w:numId="2" w16cid:durableId="736515196">
    <w:abstractNumId w:val="8"/>
  </w:num>
  <w:num w:numId="3" w16cid:durableId="857815813">
    <w:abstractNumId w:val="3"/>
  </w:num>
  <w:num w:numId="4" w16cid:durableId="1135172428">
    <w:abstractNumId w:val="2"/>
  </w:num>
  <w:num w:numId="5" w16cid:durableId="2129351147">
    <w:abstractNumId w:val="1"/>
  </w:num>
  <w:num w:numId="6" w16cid:durableId="813765667">
    <w:abstractNumId w:val="0"/>
  </w:num>
  <w:num w:numId="7" w16cid:durableId="1702245236">
    <w:abstractNumId w:val="9"/>
  </w:num>
  <w:num w:numId="8" w16cid:durableId="205487550">
    <w:abstractNumId w:val="7"/>
  </w:num>
  <w:num w:numId="9" w16cid:durableId="1635407466">
    <w:abstractNumId w:val="6"/>
  </w:num>
  <w:num w:numId="10" w16cid:durableId="1311786288">
    <w:abstractNumId w:val="5"/>
  </w:num>
  <w:num w:numId="11" w16cid:durableId="658537896">
    <w:abstractNumId w:val="4"/>
  </w:num>
  <w:num w:numId="12" w16cid:durableId="607277521">
    <w:abstractNumId w:val="11"/>
  </w:num>
  <w:num w:numId="13" w16cid:durableId="1790128170">
    <w:abstractNumId w:val="14"/>
  </w:num>
  <w:num w:numId="14" w16cid:durableId="452015371">
    <w:abstractNumId w:val="15"/>
  </w:num>
  <w:num w:numId="15" w16cid:durableId="1570925825">
    <w:abstractNumId w:val="16"/>
  </w:num>
  <w:num w:numId="16" w16cid:durableId="1526484979">
    <w:abstractNumId w:val="12"/>
  </w:num>
  <w:num w:numId="17" w16cid:durableId="2070224930">
    <w:abstractNumId w:val="12"/>
    <w:lvlOverride w:ilvl="0">
      <w:lvl w:ilvl="0">
        <w:start w:val="1"/>
        <w:numFmt w:val="decimal"/>
        <w:pStyle w:val="Heading1"/>
        <w:lvlText w:val="%1"/>
        <w:lvlJc w:val="left"/>
        <w:pPr>
          <w:ind w:left="432" w:hanging="432"/>
        </w:pPr>
        <w:rPr>
          <w:rFonts w:hint="default"/>
        </w:rPr>
      </w:lvl>
    </w:lvlOverride>
    <w:lvlOverride w:ilvl="1">
      <w:lvl w:ilvl="1">
        <w:start w:val="1"/>
        <w:numFmt w:val="decimal"/>
        <w:pStyle w:val="Heading2"/>
        <w:lvlText w:val="%1.%2"/>
        <w:lvlJc w:val="left"/>
        <w:pPr>
          <w:ind w:left="576" w:hanging="576"/>
        </w:pPr>
        <w:rPr>
          <w:rFonts w:hint="default"/>
        </w:rPr>
      </w:lvl>
    </w:lvlOverride>
    <w:lvlOverride w:ilvl="2">
      <w:lvl w:ilvl="2">
        <w:start w:val="1"/>
        <w:numFmt w:val="decimal"/>
        <w:lvlRestart w:val="1"/>
        <w:pStyle w:val="Heading3"/>
        <w:lvlText w:val="%2.%3.%1"/>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8" w16cid:durableId="391927445">
    <w:abstractNumId w:val="13"/>
  </w:num>
  <w:num w:numId="19" w16cid:durableId="96878256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9"/>
  <w:hyphenationZone w:val="425"/>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8A"/>
    <w:rsid w:val="000038E2"/>
    <w:rsid w:val="00005ABC"/>
    <w:rsid w:val="00007BD0"/>
    <w:rsid w:val="00020754"/>
    <w:rsid w:val="000354A8"/>
    <w:rsid w:val="00042992"/>
    <w:rsid w:val="0005214E"/>
    <w:rsid w:val="00056D52"/>
    <w:rsid w:val="00067C31"/>
    <w:rsid w:val="00076677"/>
    <w:rsid w:val="00081F27"/>
    <w:rsid w:val="00083284"/>
    <w:rsid w:val="00097072"/>
    <w:rsid w:val="000A1D6A"/>
    <w:rsid w:val="000A6B2D"/>
    <w:rsid w:val="000C6A9B"/>
    <w:rsid w:val="000C73DF"/>
    <w:rsid w:val="000C763E"/>
    <w:rsid w:val="000D3C29"/>
    <w:rsid w:val="000D5FFE"/>
    <w:rsid w:val="000D63E4"/>
    <w:rsid w:val="000F32C5"/>
    <w:rsid w:val="000F3871"/>
    <w:rsid w:val="000F5FC0"/>
    <w:rsid w:val="00101002"/>
    <w:rsid w:val="00115094"/>
    <w:rsid w:val="00117E18"/>
    <w:rsid w:val="00140619"/>
    <w:rsid w:val="00144BC1"/>
    <w:rsid w:val="00150F73"/>
    <w:rsid w:val="00151E16"/>
    <w:rsid w:val="00155765"/>
    <w:rsid w:val="00157C37"/>
    <w:rsid w:val="00161FD5"/>
    <w:rsid w:val="00176BA5"/>
    <w:rsid w:val="00187793"/>
    <w:rsid w:val="0019138B"/>
    <w:rsid w:val="0019290E"/>
    <w:rsid w:val="00193D77"/>
    <w:rsid w:val="001A4CED"/>
    <w:rsid w:val="001B1D43"/>
    <w:rsid w:val="001B37A6"/>
    <w:rsid w:val="001C094A"/>
    <w:rsid w:val="001E1DBA"/>
    <w:rsid w:val="001F7E88"/>
    <w:rsid w:val="0020110C"/>
    <w:rsid w:val="00203F1E"/>
    <w:rsid w:val="00227AF8"/>
    <w:rsid w:val="00231DC5"/>
    <w:rsid w:val="00241F65"/>
    <w:rsid w:val="00246C9E"/>
    <w:rsid w:val="002744C3"/>
    <w:rsid w:val="00281B8D"/>
    <w:rsid w:val="00284EBB"/>
    <w:rsid w:val="00291CD7"/>
    <w:rsid w:val="002A4A07"/>
    <w:rsid w:val="002A791D"/>
    <w:rsid w:val="002B1F3C"/>
    <w:rsid w:val="002D0738"/>
    <w:rsid w:val="002F5A32"/>
    <w:rsid w:val="003037E4"/>
    <w:rsid w:val="00304B15"/>
    <w:rsid w:val="00311019"/>
    <w:rsid w:val="00312D39"/>
    <w:rsid w:val="003403C0"/>
    <w:rsid w:val="00360258"/>
    <w:rsid w:val="00362B96"/>
    <w:rsid w:val="00381C00"/>
    <w:rsid w:val="00387597"/>
    <w:rsid w:val="00390056"/>
    <w:rsid w:val="00393223"/>
    <w:rsid w:val="003A669E"/>
    <w:rsid w:val="003A6B8A"/>
    <w:rsid w:val="003B3E81"/>
    <w:rsid w:val="003C5594"/>
    <w:rsid w:val="003D3C2E"/>
    <w:rsid w:val="003E1B52"/>
    <w:rsid w:val="003E25C1"/>
    <w:rsid w:val="003E4741"/>
    <w:rsid w:val="003F4A3C"/>
    <w:rsid w:val="00407B78"/>
    <w:rsid w:val="00411E8A"/>
    <w:rsid w:val="00412766"/>
    <w:rsid w:val="004252FB"/>
    <w:rsid w:val="00437DED"/>
    <w:rsid w:val="00455820"/>
    <w:rsid w:val="004568C8"/>
    <w:rsid w:val="004611B5"/>
    <w:rsid w:val="004640AA"/>
    <w:rsid w:val="0047022F"/>
    <w:rsid w:val="004719A0"/>
    <w:rsid w:val="00482156"/>
    <w:rsid w:val="00482CE0"/>
    <w:rsid w:val="00485214"/>
    <w:rsid w:val="004B1EF5"/>
    <w:rsid w:val="004B40D7"/>
    <w:rsid w:val="004C563C"/>
    <w:rsid w:val="004D0DCE"/>
    <w:rsid w:val="004D15E6"/>
    <w:rsid w:val="004E0461"/>
    <w:rsid w:val="004E763F"/>
    <w:rsid w:val="0050053D"/>
    <w:rsid w:val="00506573"/>
    <w:rsid w:val="00507D96"/>
    <w:rsid w:val="005103B6"/>
    <w:rsid w:val="00510BDF"/>
    <w:rsid w:val="00520D11"/>
    <w:rsid w:val="00524CF7"/>
    <w:rsid w:val="00532237"/>
    <w:rsid w:val="0053273E"/>
    <w:rsid w:val="005370F4"/>
    <w:rsid w:val="00540375"/>
    <w:rsid w:val="0054179A"/>
    <w:rsid w:val="0054461F"/>
    <w:rsid w:val="00547EEF"/>
    <w:rsid w:val="005562F2"/>
    <w:rsid w:val="00556838"/>
    <w:rsid w:val="00557C81"/>
    <w:rsid w:val="00577FEE"/>
    <w:rsid w:val="005810F3"/>
    <w:rsid w:val="0058166E"/>
    <w:rsid w:val="0058663E"/>
    <w:rsid w:val="00590E1D"/>
    <w:rsid w:val="005A5E90"/>
    <w:rsid w:val="005B084B"/>
    <w:rsid w:val="005B0B7E"/>
    <w:rsid w:val="005B308D"/>
    <w:rsid w:val="005B4C45"/>
    <w:rsid w:val="005C2B57"/>
    <w:rsid w:val="005C6096"/>
    <w:rsid w:val="005F0E8F"/>
    <w:rsid w:val="00606A4F"/>
    <w:rsid w:val="00611A93"/>
    <w:rsid w:val="00611B44"/>
    <w:rsid w:val="00617242"/>
    <w:rsid w:val="006479E1"/>
    <w:rsid w:val="00650773"/>
    <w:rsid w:val="00652242"/>
    <w:rsid w:val="0067105D"/>
    <w:rsid w:val="006720B2"/>
    <w:rsid w:val="00693B1B"/>
    <w:rsid w:val="00697362"/>
    <w:rsid w:val="006B1529"/>
    <w:rsid w:val="006B2158"/>
    <w:rsid w:val="006C17D9"/>
    <w:rsid w:val="006C735A"/>
    <w:rsid w:val="006D2D97"/>
    <w:rsid w:val="006D3A08"/>
    <w:rsid w:val="006D57BF"/>
    <w:rsid w:val="006E06DD"/>
    <w:rsid w:val="006E2A16"/>
    <w:rsid w:val="006E4AAC"/>
    <w:rsid w:val="006E5645"/>
    <w:rsid w:val="006F6255"/>
    <w:rsid w:val="00713D7C"/>
    <w:rsid w:val="00723A56"/>
    <w:rsid w:val="00727E6C"/>
    <w:rsid w:val="00730C9D"/>
    <w:rsid w:val="007367F2"/>
    <w:rsid w:val="0078621E"/>
    <w:rsid w:val="00793756"/>
    <w:rsid w:val="007C3E55"/>
    <w:rsid w:val="007E4125"/>
    <w:rsid w:val="0080313B"/>
    <w:rsid w:val="00806640"/>
    <w:rsid w:val="008078AB"/>
    <w:rsid w:val="00820775"/>
    <w:rsid w:val="00820B61"/>
    <w:rsid w:val="00830803"/>
    <w:rsid w:val="008361CD"/>
    <w:rsid w:val="008419E2"/>
    <w:rsid w:val="00843ADC"/>
    <w:rsid w:val="008449C3"/>
    <w:rsid w:val="00845551"/>
    <w:rsid w:val="008461D2"/>
    <w:rsid w:val="00850B9C"/>
    <w:rsid w:val="008530BA"/>
    <w:rsid w:val="00853B1D"/>
    <w:rsid w:val="00855382"/>
    <w:rsid w:val="008564CD"/>
    <w:rsid w:val="00862FF8"/>
    <w:rsid w:val="00864BB9"/>
    <w:rsid w:val="0088008E"/>
    <w:rsid w:val="00885802"/>
    <w:rsid w:val="008B41C0"/>
    <w:rsid w:val="008B5CBE"/>
    <w:rsid w:val="008B7340"/>
    <w:rsid w:val="008C3A13"/>
    <w:rsid w:val="008C41EB"/>
    <w:rsid w:val="008C797A"/>
    <w:rsid w:val="008D33F1"/>
    <w:rsid w:val="008D5C92"/>
    <w:rsid w:val="008E4C99"/>
    <w:rsid w:val="008E56A7"/>
    <w:rsid w:val="008F30D5"/>
    <w:rsid w:val="00903623"/>
    <w:rsid w:val="009039EB"/>
    <w:rsid w:val="00905B0B"/>
    <w:rsid w:val="00907122"/>
    <w:rsid w:val="00907ABE"/>
    <w:rsid w:val="0091692D"/>
    <w:rsid w:val="00935DE6"/>
    <w:rsid w:val="00940FC5"/>
    <w:rsid w:val="009456D0"/>
    <w:rsid w:val="00947488"/>
    <w:rsid w:val="009506D3"/>
    <w:rsid w:val="00963180"/>
    <w:rsid w:val="00970B24"/>
    <w:rsid w:val="009A2EB0"/>
    <w:rsid w:val="009B041D"/>
    <w:rsid w:val="009B19A9"/>
    <w:rsid w:val="009C6E05"/>
    <w:rsid w:val="009D023B"/>
    <w:rsid w:val="009D072D"/>
    <w:rsid w:val="009D4154"/>
    <w:rsid w:val="009E0D59"/>
    <w:rsid w:val="009E1AE8"/>
    <w:rsid w:val="009F7668"/>
    <w:rsid w:val="00A17D23"/>
    <w:rsid w:val="00A271A9"/>
    <w:rsid w:val="00A43AE5"/>
    <w:rsid w:val="00A55D47"/>
    <w:rsid w:val="00A577D4"/>
    <w:rsid w:val="00A75A8B"/>
    <w:rsid w:val="00AB08E0"/>
    <w:rsid w:val="00AB0A30"/>
    <w:rsid w:val="00AC0D84"/>
    <w:rsid w:val="00AC35FB"/>
    <w:rsid w:val="00AD1672"/>
    <w:rsid w:val="00AD1E4B"/>
    <w:rsid w:val="00AD296B"/>
    <w:rsid w:val="00AD3BC6"/>
    <w:rsid w:val="00AD6B34"/>
    <w:rsid w:val="00AE6893"/>
    <w:rsid w:val="00AF5DDC"/>
    <w:rsid w:val="00AF6094"/>
    <w:rsid w:val="00B02D46"/>
    <w:rsid w:val="00B218AB"/>
    <w:rsid w:val="00B21CB1"/>
    <w:rsid w:val="00B236DD"/>
    <w:rsid w:val="00B24A00"/>
    <w:rsid w:val="00B46418"/>
    <w:rsid w:val="00B55A8A"/>
    <w:rsid w:val="00B803E3"/>
    <w:rsid w:val="00B900D2"/>
    <w:rsid w:val="00BB3064"/>
    <w:rsid w:val="00BC3FD8"/>
    <w:rsid w:val="00BC5853"/>
    <w:rsid w:val="00BD6D72"/>
    <w:rsid w:val="00BE48E2"/>
    <w:rsid w:val="00BF6B78"/>
    <w:rsid w:val="00C071DF"/>
    <w:rsid w:val="00C24BA6"/>
    <w:rsid w:val="00C40A3A"/>
    <w:rsid w:val="00C4283A"/>
    <w:rsid w:val="00C450FE"/>
    <w:rsid w:val="00C47D6B"/>
    <w:rsid w:val="00C5222B"/>
    <w:rsid w:val="00C72834"/>
    <w:rsid w:val="00C81FA3"/>
    <w:rsid w:val="00C836EE"/>
    <w:rsid w:val="00C84942"/>
    <w:rsid w:val="00C962F9"/>
    <w:rsid w:val="00C97AFA"/>
    <w:rsid w:val="00CA0ECF"/>
    <w:rsid w:val="00CB3EB0"/>
    <w:rsid w:val="00CB523D"/>
    <w:rsid w:val="00CD6C43"/>
    <w:rsid w:val="00CE5024"/>
    <w:rsid w:val="00CF2E4A"/>
    <w:rsid w:val="00D006EF"/>
    <w:rsid w:val="00D013CC"/>
    <w:rsid w:val="00D03EED"/>
    <w:rsid w:val="00D13046"/>
    <w:rsid w:val="00D320CC"/>
    <w:rsid w:val="00D36983"/>
    <w:rsid w:val="00D36A2D"/>
    <w:rsid w:val="00D40E94"/>
    <w:rsid w:val="00D4374F"/>
    <w:rsid w:val="00D43DFD"/>
    <w:rsid w:val="00D53A2C"/>
    <w:rsid w:val="00D66DB5"/>
    <w:rsid w:val="00D7283E"/>
    <w:rsid w:val="00D8507D"/>
    <w:rsid w:val="00D948F4"/>
    <w:rsid w:val="00D95FB8"/>
    <w:rsid w:val="00DA0D76"/>
    <w:rsid w:val="00DB372D"/>
    <w:rsid w:val="00DD1C72"/>
    <w:rsid w:val="00DD2FE1"/>
    <w:rsid w:val="00DD7CFF"/>
    <w:rsid w:val="00DE2C1F"/>
    <w:rsid w:val="00DF7BA8"/>
    <w:rsid w:val="00E023CD"/>
    <w:rsid w:val="00E033C9"/>
    <w:rsid w:val="00E04941"/>
    <w:rsid w:val="00E268CB"/>
    <w:rsid w:val="00E2719C"/>
    <w:rsid w:val="00E30F00"/>
    <w:rsid w:val="00E3168F"/>
    <w:rsid w:val="00E33977"/>
    <w:rsid w:val="00E35C67"/>
    <w:rsid w:val="00E36B5C"/>
    <w:rsid w:val="00E40863"/>
    <w:rsid w:val="00E43BD4"/>
    <w:rsid w:val="00E4664C"/>
    <w:rsid w:val="00E5442A"/>
    <w:rsid w:val="00E67083"/>
    <w:rsid w:val="00E754D7"/>
    <w:rsid w:val="00E774C2"/>
    <w:rsid w:val="00E8039E"/>
    <w:rsid w:val="00E80759"/>
    <w:rsid w:val="00E8424E"/>
    <w:rsid w:val="00E86FAE"/>
    <w:rsid w:val="00E8758E"/>
    <w:rsid w:val="00E90993"/>
    <w:rsid w:val="00E90D68"/>
    <w:rsid w:val="00E96F17"/>
    <w:rsid w:val="00EA5771"/>
    <w:rsid w:val="00EB193A"/>
    <w:rsid w:val="00EB3357"/>
    <w:rsid w:val="00EB3728"/>
    <w:rsid w:val="00EB79E9"/>
    <w:rsid w:val="00EC1A89"/>
    <w:rsid w:val="00ED248C"/>
    <w:rsid w:val="00EE0410"/>
    <w:rsid w:val="00EE3B2D"/>
    <w:rsid w:val="00EF5BB3"/>
    <w:rsid w:val="00F166F5"/>
    <w:rsid w:val="00F16CEA"/>
    <w:rsid w:val="00F24469"/>
    <w:rsid w:val="00F43A32"/>
    <w:rsid w:val="00F46524"/>
    <w:rsid w:val="00F712A2"/>
    <w:rsid w:val="00F8392F"/>
    <w:rsid w:val="00F958D6"/>
    <w:rsid w:val="00FB090D"/>
    <w:rsid w:val="00FB2EC4"/>
    <w:rsid w:val="00FB3861"/>
    <w:rsid w:val="00FD0B94"/>
    <w:rsid w:val="00FD5284"/>
    <w:rsid w:val="00FD64C1"/>
    <w:rsid w:val="00FF5B51"/>
    <w:rsid w:val="00FF672A"/>
    <w:rsid w:val="00FF6C0E"/>
    <w:rsid w:val="00FF6D3F"/>
  </w:rsids>
  <w:docVars>
    <w:docVar w:name="beskyttet" w:val="nei"/>
    <w:docVar w:name="docver" w:val="2.20"/>
    <w:docVar w:name="ekr_dokeier" w:val=" "/>
    <w:docVar w:name="ekr_doktittel" w:val=" "/>
    <w:docVar w:name="ekr_doktype" w:val=" "/>
    <w:docVar w:name="ekr_dokumentid" w:val=" "/>
    <w:docVar w:name="ekr_endret" w:val=" "/>
    <w:docVar w:name="ekr_gradering" w:val=" "/>
    <w:docVar w:name="ekr_hørt" w:val=" "/>
    <w:docVar w:name="ekr_ibruk" w:val=" "/>
    <w:docVar w:name="ekr_opprettet" w:val=" "/>
    <w:docVar w:name="ekr_rapport" w:val=" "/>
    <w:docVar w:name="ekr_refnr" w:val=" "/>
    <w:docVar w:name="ekr_signatur" w:val=" "/>
    <w:docVar w:name="ekr_skrevetav" w:val=" "/>
    <w:docVar w:name="ekr_status" w:val=" "/>
    <w:docVar w:name="ekr_utext1" w:val=" "/>
    <w:docVar w:name="ekr_utext2" w:val=" "/>
    <w:docVar w:name="ekr_utext3" w:val=" "/>
    <w:docVar w:name="ekr_utext4" w:val=" "/>
    <w:docVar w:name="ekr_utgitt" w:val=" "/>
    <w:docVar w:name="ekr_verifisert" w:val=" "/>
    <w:docVar w:name="ek_ansvarlig" w:val="Aarli, Aanen"/>
    <w:docVar w:name="ek_dbfields" w:val="EK_Avdeling¤2#4¤2# ¤3#EK_Avsnitt¤2#4¤2# ¤3#EK_Bedriftsnavn¤2#1¤2#Helse Bergen¤3#EK_GjelderFra¤2#0¤2#08.10.2020¤3#EK_Opprettet¤2#0¤2#01.10.2020¤3#EK_Utgitt¤2#0¤2#08.10.2020¤3#EK_IBrukDato¤2#0¤2#08.10.2020¤3#EK_DokumentID¤2#0¤2#D65828¤3#EK_DokTittel¤2#0¤2#Ervervet hjerneskade - Fase 2 - 3 Pedagog Barne- og ungdomsklinikken¤3#EK_DokType¤2#0¤2#Retningslinje¤3#EK_EksRef¤2#2¤2# 0_x0009_¤3#EK_Erstatter¤2#0¤2#1.02¤3#EK_ErstatterD¤2#0¤2#08.10.2020¤3#EK_Signatur¤2#0¤2#Jacobsen, Vigdis¤3#EK_Verifisert¤2#0¤2# ¤3#EK_Hørt¤2#0¤2# ¤3#EK_AuditReview¤2#2¤2# ¤3#EK_AuditApprove¤2#2¤2# ¤3#EK_Gradering¤2#0¤2#Åpen¤3#EK_Gradnr¤2#4¤2#0¤3#EK_Kapittel¤2#4¤2# ¤3#EK_Referanse¤2#2¤2# 0_x0009_¤3#EK_RefNr¤2#0¤2#02.5.2.2.2-14¤3#EK_Revisjon¤2#0¤2#1.03¤3#EK_Ansvarlig¤2#0¤2#Aarli, Aanen¤3#EK_SkrevetAv¤2#0¤2#Sigfrid Teigland¤3#EK_UText1¤2#0¤2#Ånen Aarli¤3#EK_UText2¤2#0¤2# ¤3#EK_UText3¤2#0¤2# ¤3#EK_UText4¤2#0¤2# ¤3#EK_Status¤2#0¤2#I bruk¤3#EK_Stikkord¤2#0¤2#¤3#EK_SuperStikkord¤2#0¤2#¤3#EK_Rapport¤2#3¤2#¤3#EK_EKPrintMerke¤2#0¤2#Uoffisiell utskrift er kun gyldig på utskriftsdato¤3#EK_Watermark¤2#0¤2#¤3#EK_Utgave¤2#0¤2#1.03¤3#EK_Merknad¤2#7¤2#Forlenget gyldighet til 08.10.2021¤3#EK_VerLogg¤2#2¤2# ¤3#EK_RF1¤2#4¤2# ¤3#EK_RF2¤2#4¤2# ¤3#EK_RF3¤2#4¤2# ¤3#EK_RF4¤2#4¤2# ¤3#EK_RF5¤2#4¤2# ¤3#EK_RF6¤2#4¤2# ¤3#EK_RF7¤2#4¤2# ¤3#EK_RF8¤2#4¤2# ¤3#EK_RF9¤2#4¤2# ¤3#EK_Mappe1¤2#4¤2# ¤3#EK_Mappe2¤2#4¤2# ¤3#EK_Mappe3¤2#4¤2# ¤3#EK_Mappe4¤2#4¤2# ¤3#EK_Mappe5¤2#4¤2# ¤3#EK_Mappe6¤2#4¤2# ¤3#EK_Mappe7¤2#4¤2# ¤3#EK_Mappe8¤2#4¤2# ¤3#EK_Mappe9¤2#4¤2# ¤3#EK_DL¤2#0¤2#14¤3#EK_GjelderTil¤2#0¤2#08.10.2021¤3#EK_Vedlegg¤2#2¤2# 0_x0009_¤3#EK_AvdelingOver¤2#4¤2# ¤3#EK_HRefNr¤2#0¤2# ¤3#EK_HbNavn¤2#0¤2# ¤3#EK_DokRefnr¤2#4¤2#00030205020202¤3#EK_Dokendrdato¤2#4¤2#08.10.2020 10:13:35¤3#EK_HbType¤2#4¤2# ¤3#EK_Offisiell¤2#4¤2# ¤3#EK_VedleggRef¤2#4¤2#02.5.2.2.2-14¤3#EK_Strukt00¤2#5¤2#¤5#¤5#HVRHF¤5#1¤5#-1¤4#¤5#02¤5#Helse Bergen HF¤5#1¤5#0¤4#.¤5#5¤5#Barne- og ungdomsklinikken¤5#1¤5#0¤4#.¤5#2¤5#Kjerneaktiviteter¤5#0¤5#0¤4#.¤5#2¤5#Standardiserte pasientforløp¤5#0¤5#0¤4#.¤5#2¤5#Ervervet hjerneskade¤5#0¤5#0¤4# - ¤3#EK_Strukt01¤2#5¤2#¤5#¤5#Kategorier HB¤5#0¤5#0¤4#¤5#¤5#Kjerneaktiviteter¤5#3¤5#0¤4#¤5#PBS¤5#Pasientbehandling somatikk¤5#3¤5#0¤4# - ¤3#EK_Pub¤2#6¤2#;15;18;¤3#EKR_DokType¤2#0¤2# ¤3#EKR_Doktittel¤2#0¤2# ¤3#EKR_DokumentID¤2#0¤2# ¤3#EKR_RefNr¤2#0¤2# ¤3#EKR_Gradering¤2#0¤2# ¤3#EKR_Signatur¤2#0¤2# ¤3#EKR_Verifisert¤2#0¤2# ¤3#EKR_Hørt¤2#0¤2# ¤3#EKR_AuditReview¤2#2¤2# ¤3#EKR_AuditApprove¤2#2¤2# ¤3#EKR_AuditFinal¤2#2¤2# ¤3#EKR_Dokeier¤2#0¤2# ¤3#EKR_Status¤2#0¤2# ¤3#EKR_Opprettet¤2#0¤2# ¤3#EKR_Endret¤2#0¤2# ¤3#EKR_Ibruk¤2#0¤2# ¤3#EKR_Rapport¤2#3¤2# ¤3#EKR_Utgitt¤2#0¤2# ¤3#EKR_SkrevetAv¤2#0¤2# ¤3#EKR_UText1¤2#0¤2# ¤3#EKR_UText2¤2#0¤2# ¤3#EKR_UText3¤2#0¤2# ¤3#EKR_UText4¤2#0¤2# ¤3#EKR_DokRefnr¤2#4¤2# ¤3#EKR_Gradnr¤2#4¤2# ¤3#EKR_Strukt00¤2#5¤2#¤5#¤5#HVRHF¤5#1¤5#-1¤4#¤5#02¤5#Helse Bergen HF¤5#1¤5#0¤4#.¤5#5¤5#Barne- og ungdomsklinikken¤5#1¤5#0¤4#.¤5#2¤5#Kjerneaktiviteter¤5#0¤5#0¤4#.¤5#2¤5#Standardiserte pasientforløp¤5#0¤5#0¤4#.¤5#2¤5#Ervervet hjerneskade¤5#0¤5#0¤4# - ¤3#"/>
    <w:docVar w:name="ek_dl" w:val="14"/>
    <w:docVar w:name="ek_dok.ansvarlig" w:val="[Dok.ansvarlig]"/>
    <w:docVar w:name="ek_doktittel" w:val="Ervervet hjerneskade - Fase 2 - 3 Pedagog Barne- og ungdomsklinikken"/>
    <w:docVar w:name="ek_doktype" w:val="Retningslinje"/>
    <w:docVar w:name="ek_dokumentid" w:val="D65828"/>
    <w:docVar w:name="ek_eksref" w:val="[EK_EksRef]"/>
    <w:docVar w:name="ek_erstatter" w:val="1.02"/>
    <w:docVar w:name="ek_erstatterd" w:val="08.10.2020"/>
    <w:docVar w:name="ek_format" w:val="-10"/>
    <w:docVar w:name="ek_gjelderfra" w:val="08.10.2020"/>
    <w:docVar w:name="ek_gjeldertil" w:val="08.10.2021"/>
    <w:docVar w:name="ek_gradering" w:val="Åpen"/>
    <w:docVar w:name="ek_hbnavn" w:val=" "/>
    <w:docVar w:name="ek_hrefnr" w:val=" "/>
    <w:docVar w:name="ek_hørt" w:val=" "/>
    <w:docVar w:name="ek_ibrukdato" w:val="08.10.2020"/>
    <w:docVar w:name="ek_merknad" w:val="Forlenget gyldighet til 08.10.2021"/>
    <w:docVar w:name="ek_opprettet" w:val="01.10.2020"/>
    <w:docVar w:name="ek_protection" w:val="0"/>
    <w:docVar w:name="ek_rapport" w:val="[]"/>
    <w:docVar w:name="ek_referanse" w:val="[EK_Referanse]"/>
    <w:docVar w:name="ek_refnr" w:val="02.5.2.2.2-14"/>
    <w:docVar w:name="ek_revisjon" w:val="1.03"/>
    <w:docVar w:name="ek_s00mt1" w:val="HVRHF - Helse Bergen HF - Barne- og ungdomsklinikken"/>
    <w:docVar w:name="ek_s01mt3" w:val="Kjerneaktiviteter - Pasientbehandling somatikk"/>
    <w:docVar w:name="ek_signatur" w:val="Jacobsen, Vigdis"/>
    <w:docVar w:name="ek_skrevetav" w:val="Sigfrid Teigland"/>
    <w:docVar w:name="ek_status" w:val="I bruk"/>
    <w:docVar w:name="ek_stikkord" w:val="[]"/>
    <w:docVar w:name="ek_superstikkord" w:val="[]"/>
    <w:docVar w:name="ek_type" w:val="DOK"/>
    <w:docVar w:name="ek_utext1" w:val="Ånen Aarli"/>
    <w:docVar w:name="ek_utext2" w:val=" "/>
    <w:docVar w:name="ek_utext3" w:val=" "/>
    <w:docVar w:name="ek_utext4" w:val=" "/>
    <w:docVar w:name="ek_utgave" w:val="1.03"/>
    <w:docVar w:name="ek_utgitt" w:val="08.10.2020"/>
    <w:docVar w:name="ek_verifisert" w:val=" "/>
    <w:docVar w:name="khb" w:val="UB"/>
    <w:docVar w:name="skitten" w:val="0"/>
  </w:docVars>
  <m:mathPr>
    <m:mathFont m:val="Cambria Math"/>
  </m:mathPr>
  <w:themeFontLang w:val="nb-NO"/>
  <w:clrSchemeMapping w:bg1="light1" w:t1="dark1" w:bg2="light2" w:t2="dark2" w:accent1="accent1" w:accent2="accent2" w:accent3="accent3" w:accent4="accent4" w:accent5="accent5" w:accent6="accent6" w:hyperlink="hyperlink" w:followedHyperlink="followedHyperlink"/>
  <w:doNotIncludeSubdocsInStats/>
  <w14:docId w14:val="2553BB47"/>
  <w15:docId w15:val="{465AB6DA-C683-4FC7-BA6A-E41C60883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1"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B40D7"/>
    <w:rPr>
      <w:rFonts w:asciiTheme="minorHAnsi" w:hAnsiTheme="minorHAnsi"/>
      <w:sz w:val="24"/>
    </w:rPr>
  </w:style>
  <w:style w:type="paragraph" w:styleId="Heading1">
    <w:name w:val="heading 1"/>
    <w:basedOn w:val="Normal"/>
    <w:next w:val="Normal"/>
    <w:autoRedefine/>
    <w:qFormat/>
    <w:rsid w:val="005F0E8F"/>
    <w:pPr>
      <w:numPr>
        <w:numId w:val="16"/>
      </w:numPr>
      <w:spacing w:before="240" w:line="480" w:lineRule="auto"/>
      <w:outlineLvl w:val="0"/>
    </w:pPr>
    <w:rPr>
      <w:b/>
      <w:sz w:val="28"/>
    </w:rPr>
  </w:style>
  <w:style w:type="paragraph" w:styleId="Heading2">
    <w:name w:val="heading 2"/>
    <w:basedOn w:val="Normal"/>
    <w:next w:val="Normal"/>
    <w:qFormat/>
    <w:rsid w:val="00532237"/>
    <w:pPr>
      <w:numPr>
        <w:ilvl w:val="1"/>
        <w:numId w:val="16"/>
      </w:numPr>
      <w:spacing w:before="120"/>
      <w:outlineLvl w:val="1"/>
    </w:pPr>
  </w:style>
  <w:style w:type="paragraph" w:styleId="Heading3">
    <w:name w:val="heading 3"/>
    <w:basedOn w:val="Normal"/>
    <w:next w:val="Normal"/>
    <w:qFormat/>
    <w:rsid w:val="00532237"/>
    <w:pPr>
      <w:numPr>
        <w:ilvl w:val="2"/>
        <w:numId w:val="16"/>
      </w:numPr>
      <w:tabs>
        <w:tab w:val="num" w:pos="703"/>
      </w:tabs>
      <w:outlineLvl w:val="2"/>
    </w:pPr>
  </w:style>
  <w:style w:type="paragraph" w:styleId="Heading4">
    <w:name w:val="heading 4"/>
    <w:basedOn w:val="Heading3"/>
    <w:next w:val="Normal"/>
    <w:qFormat/>
    <w:rsid w:val="00532237"/>
    <w:pPr>
      <w:numPr>
        <w:ilvl w:val="3"/>
      </w:numPr>
      <w:outlineLvl w:val="3"/>
    </w:pPr>
  </w:style>
  <w:style w:type="paragraph" w:styleId="Heading5">
    <w:name w:val="heading 5"/>
    <w:basedOn w:val="Normal"/>
    <w:next w:val="Normal"/>
    <w:link w:val="Overskrift5Tegn"/>
    <w:semiHidden/>
    <w:unhideWhenUsed/>
    <w:qFormat/>
    <w:rsid w:val="00C450FE"/>
    <w:pPr>
      <w:keepNext/>
      <w:keepLines/>
      <w:numPr>
        <w:ilvl w:val="4"/>
        <w:numId w:val="16"/>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qFormat/>
    <w:rsid w:val="00532237"/>
    <w:pPr>
      <w:numPr>
        <w:ilvl w:val="5"/>
        <w:numId w:val="16"/>
      </w:numPr>
      <w:spacing w:line="360" w:lineRule="auto"/>
      <w:outlineLvl w:val="5"/>
    </w:pPr>
    <w:rPr>
      <w:b/>
    </w:rPr>
  </w:style>
  <w:style w:type="paragraph" w:styleId="Heading7">
    <w:name w:val="heading 7"/>
    <w:basedOn w:val="Normal"/>
    <w:next w:val="Normal"/>
    <w:link w:val="Overskrift7Tegn"/>
    <w:semiHidden/>
    <w:unhideWhenUsed/>
    <w:qFormat/>
    <w:rsid w:val="00C450FE"/>
    <w:pPr>
      <w:keepNext/>
      <w:keepLines/>
      <w:numPr>
        <w:ilvl w:val="6"/>
        <w:numId w:val="16"/>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Overskrift8Tegn"/>
    <w:semiHidden/>
    <w:unhideWhenUsed/>
    <w:qFormat/>
    <w:rsid w:val="00C450FE"/>
    <w:pPr>
      <w:keepNext/>
      <w:keepLines/>
      <w:numPr>
        <w:ilvl w:val="7"/>
        <w:numId w:val="1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Overskrift9Tegn"/>
    <w:semiHidden/>
    <w:unhideWhenUsed/>
    <w:qFormat/>
    <w:rsid w:val="00C450FE"/>
    <w:pPr>
      <w:keepNext/>
      <w:keepLines/>
      <w:numPr>
        <w:ilvl w:val="8"/>
        <w:numId w:val="1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819"/>
        <w:tab w:val="right" w:pos="9071"/>
      </w:tabs>
    </w:pPr>
  </w:style>
  <w:style w:type="paragraph" w:styleId="Header">
    <w:name w:val="header"/>
    <w:basedOn w:val="Normal"/>
    <w:next w:val="Normal"/>
    <w:pPr>
      <w:jc w:val="right"/>
    </w:pPr>
    <w:rPr>
      <w:sz w:val="20"/>
    </w:rPr>
  </w:style>
  <w:style w:type="paragraph" w:styleId="NormalIndent">
    <w:name w:val="Normal Indent"/>
    <w:basedOn w:val="Normal"/>
    <w:pPr>
      <w:ind w:left="708"/>
    </w:pPr>
  </w:style>
  <w:style w:type="paragraph" w:customStyle="1" w:styleId="StorOverskrift">
    <w:name w:val="StorOverskrift"/>
    <w:basedOn w:val="Normal"/>
    <w:rPr>
      <w:sz w:val="40"/>
    </w:rPr>
  </w:style>
  <w:style w:type="paragraph" w:customStyle="1" w:styleId="Uthev2">
    <w:name w:val="Uthev2"/>
    <w:basedOn w:val="Normal"/>
    <w:rPr>
      <w:b/>
    </w:rPr>
  </w:style>
  <w:style w:type="paragraph" w:customStyle="1" w:styleId="bunntekststil">
    <w:name w:val="bunntekst_stil"/>
    <w:basedOn w:val="Normal"/>
    <w:next w:val="Normal"/>
    <w:pPr>
      <w:pBdr>
        <w:top w:val="single" w:sz="6" w:space="1" w:color="auto"/>
      </w:pBdr>
      <w:jc w:val="right"/>
    </w:pPr>
  </w:style>
  <w:style w:type="paragraph" w:customStyle="1" w:styleId="Punktheading">
    <w:name w:val="Punkt_heading"/>
    <w:basedOn w:val="Normal"/>
    <w:next w:val="Normal"/>
    <w:rPr>
      <w:b/>
    </w:rPr>
  </w:style>
  <w:style w:type="paragraph" w:customStyle="1" w:styleId="topptekststil">
    <w:name w:val="topptekst_stil"/>
    <w:basedOn w:val="Header"/>
    <w:next w:val="Normal"/>
  </w:style>
  <w:style w:type="paragraph" w:customStyle="1" w:styleId="Ramme">
    <w:name w:val="Ramme"/>
    <w:basedOn w:val="Normal"/>
    <w:next w:val="Normal"/>
    <w:pPr>
      <w:framePr w:w="5352" w:hSpace="141" w:wrap="auto" w:vAnchor="text" w:hAnchor="page" w:x="2635" w:y="-997"/>
      <w:pBdr>
        <w:top w:val="single" w:sz="6" w:space="1" w:color="auto" w:shadow="1"/>
        <w:left w:val="single" w:sz="6" w:space="1" w:color="auto" w:shadow="1"/>
        <w:bottom w:val="single" w:sz="6" w:space="1" w:color="auto" w:shadow="1"/>
        <w:right w:val="single" w:sz="6" w:space="1" w:color="auto" w:shadow="1"/>
      </w:pBdr>
      <w:jc w:val="center"/>
    </w:pPr>
  </w:style>
  <w:style w:type="paragraph" w:customStyle="1" w:styleId="Xref">
    <w:name w:val="Xref"/>
    <w:basedOn w:val="Normal"/>
    <w:rPr>
      <w:sz w:val="20"/>
    </w:rPr>
  </w:style>
  <w:style w:type="paragraph" w:customStyle="1" w:styleId="DBFelt">
    <w:name w:val="DBFelt"/>
    <w:basedOn w:val="Normal"/>
    <w:rsid w:val="00885802"/>
    <w:rPr>
      <w:color w:val="808080"/>
    </w:rPr>
  </w:style>
  <w:style w:type="character" w:styleId="PageNumber">
    <w:name w:val="page number"/>
    <w:basedOn w:val="DefaultParagraphFont"/>
  </w:style>
  <w:style w:type="character" w:styleId="Hyperlink">
    <w:name w:val="Hyperlink"/>
    <w:uiPriority w:val="99"/>
    <w:rsid w:val="003E1B52"/>
    <w:rPr>
      <w:rFonts w:asciiTheme="minorHAnsi" w:hAnsiTheme="minorHAnsi"/>
      <w:color w:val="auto"/>
      <w:sz w:val="24"/>
      <w:u w:val="single"/>
    </w:rPr>
  </w:style>
  <w:style w:type="character" w:styleId="FollowedHyperlink">
    <w:name w:val="FollowedHyperlink"/>
    <w:rsid w:val="00885802"/>
    <w:rPr>
      <w:rFonts w:asciiTheme="minorHAnsi" w:hAnsiTheme="minorHAnsi"/>
      <w:color w:val="800080"/>
      <w:sz w:val="24"/>
      <w:u w:val="single"/>
    </w:rPr>
  </w:style>
  <w:style w:type="paragraph" w:styleId="BalloonText">
    <w:name w:val="Balloon Text"/>
    <w:basedOn w:val="Normal"/>
    <w:semiHidden/>
    <w:rPr>
      <w:rFonts w:ascii="Tahoma" w:hAnsi="Tahoma" w:cs="Tahoma"/>
      <w:sz w:val="16"/>
      <w:szCs w:val="16"/>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rFonts w:ascii="Times New Roman" w:hAnsi="Times New Roman"/>
    </w:rPr>
  </w:style>
  <w:style w:type="character" w:styleId="PlaceholderText">
    <w:name w:val="Placeholder Text"/>
    <w:basedOn w:val="DefaultParagraphFont"/>
    <w:uiPriority w:val="99"/>
    <w:semiHidden/>
    <w:rsid w:val="005F0E8F"/>
    <w:rPr>
      <w:color w:val="808080"/>
    </w:rPr>
  </w:style>
  <w:style w:type="paragraph" w:styleId="ListParagraph">
    <w:name w:val="List Paragraph"/>
    <w:basedOn w:val="Normal"/>
    <w:uiPriority w:val="34"/>
    <w:qFormat/>
    <w:rsid w:val="00510BDF"/>
    <w:pPr>
      <w:ind w:left="720"/>
      <w:contextualSpacing/>
    </w:pPr>
  </w:style>
  <w:style w:type="paragraph" w:customStyle="1" w:styleId="Caution">
    <w:name w:val="Caution"/>
    <w:basedOn w:val="Normal"/>
    <w:qFormat/>
    <w:rsid w:val="00FD5284"/>
    <w:pPr>
      <w:keepLines/>
      <w:pBdr>
        <w:top w:val="single" w:sz="8" w:space="1" w:color="FF0000"/>
        <w:left w:val="single" w:sz="8" w:space="4" w:color="FF0000"/>
        <w:bottom w:val="single" w:sz="8" w:space="1" w:color="FF0000"/>
        <w:right w:val="single" w:sz="8" w:space="4" w:color="FF0000"/>
      </w:pBdr>
      <w:shd w:val="pct50" w:color="FDC82F" w:fill="auto"/>
      <w:spacing w:before="60" w:after="60"/>
      <w:ind w:left="1418" w:right="454" w:hanging="1021"/>
      <w:contextualSpacing/>
    </w:pPr>
    <w:rPr>
      <w:rFonts w:ascii="Calibri" w:hAnsi="Calibri"/>
      <w:i/>
      <w:sz w:val="26"/>
      <w:szCs w:val="26"/>
    </w:rPr>
  </w:style>
  <w:style w:type="paragraph" w:customStyle="1" w:styleId="Note">
    <w:name w:val="Note"/>
    <w:link w:val="NoteChar"/>
    <w:uiPriority w:val="9"/>
    <w:qFormat/>
    <w:rsid w:val="00FD5284"/>
    <w:pPr>
      <w:keepLines/>
      <w:pBdr>
        <w:top w:val="single" w:sz="2" w:space="1" w:color="DEEAF6"/>
        <w:left w:val="single" w:sz="2" w:space="4" w:color="DEEAF6"/>
        <w:bottom w:val="single" w:sz="2" w:space="1" w:color="DEEAF6"/>
        <w:right w:val="single" w:sz="2" w:space="4" w:color="DEEAF6"/>
      </w:pBdr>
      <w:shd w:val="clear" w:color="auto" w:fill="DEEAF6"/>
      <w:tabs>
        <w:tab w:val="left" w:pos="1134"/>
      </w:tabs>
      <w:spacing w:before="60" w:after="60"/>
      <w:ind w:left="1106" w:right="454" w:hanging="737"/>
      <w:contextualSpacing/>
    </w:pPr>
    <w:rPr>
      <w:rFonts w:ascii="Calibri" w:hAnsi="Calibri"/>
      <w:sz w:val="24"/>
      <w:szCs w:val="24"/>
    </w:rPr>
  </w:style>
  <w:style w:type="character" w:customStyle="1" w:styleId="NoteChar">
    <w:name w:val="Note Char"/>
    <w:link w:val="Note"/>
    <w:uiPriority w:val="9"/>
    <w:rsid w:val="00FD5284"/>
    <w:rPr>
      <w:rFonts w:ascii="Calibri" w:hAnsi="Calibri"/>
      <w:sz w:val="24"/>
      <w:szCs w:val="24"/>
      <w:shd w:val="clear" w:color="auto" w:fill="DEEAF6"/>
    </w:rPr>
  </w:style>
  <w:style w:type="character" w:styleId="Strong">
    <w:name w:val="Strong"/>
    <w:aliases w:val="Bold"/>
    <w:uiPriority w:val="1"/>
    <w:qFormat/>
    <w:rsid w:val="00FD5284"/>
    <w:rPr>
      <w:b/>
      <w:bCs/>
      <w:lang w:val="nb-NO"/>
    </w:rPr>
  </w:style>
  <w:style w:type="paragraph" w:customStyle="1" w:styleId="WarningBody">
    <w:name w:val="Warning Body"/>
    <w:basedOn w:val="Normal"/>
    <w:qFormat/>
    <w:rsid w:val="00FD5284"/>
    <w:pPr>
      <w:keepLines/>
      <w:pBdr>
        <w:top w:val="single" w:sz="8" w:space="1" w:color="FF0000"/>
        <w:left w:val="single" w:sz="8" w:space="4" w:color="FF0000"/>
        <w:bottom w:val="single" w:sz="8" w:space="1" w:color="FF0000"/>
        <w:right w:val="single" w:sz="8" w:space="4" w:color="FF0000"/>
      </w:pBdr>
      <w:shd w:val="pct50" w:color="FDC82F" w:fill="auto"/>
      <w:spacing w:after="60"/>
      <w:ind w:left="425" w:right="454" w:hanging="28"/>
      <w:contextualSpacing/>
    </w:pPr>
    <w:rPr>
      <w:rFonts w:ascii="Calibri" w:hAnsi="Calibri"/>
      <w:i/>
      <w:sz w:val="26"/>
      <w:szCs w:val="26"/>
      <w:lang w:eastAsia="en-US"/>
    </w:rPr>
  </w:style>
  <w:style w:type="paragraph" w:customStyle="1" w:styleId="WarningHeading">
    <w:name w:val="Warning Heading"/>
    <w:basedOn w:val="Normal"/>
    <w:next w:val="WarningBody"/>
    <w:qFormat/>
    <w:rsid w:val="00FD5284"/>
    <w:pPr>
      <w:pBdr>
        <w:top w:val="single" w:sz="8" w:space="1" w:color="FF0000"/>
        <w:left w:val="single" w:sz="8" w:space="4" w:color="FF0000"/>
        <w:bottom w:val="single" w:sz="8" w:space="1" w:color="FF0000"/>
        <w:right w:val="single" w:sz="8" w:space="4" w:color="FF0000"/>
      </w:pBdr>
      <w:shd w:val="clear" w:color="auto" w:fill="FF0000"/>
      <w:spacing w:before="60"/>
      <w:ind w:left="397" w:right="454"/>
    </w:pPr>
    <w:rPr>
      <w:rFonts w:ascii="Calibri" w:hAnsi="Calibri"/>
      <w:b/>
      <w:bCs/>
      <w:i/>
      <w:iCs/>
      <w:color w:val="FFFFFF"/>
      <w:sz w:val="26"/>
      <w:lang w:eastAsia="en-US"/>
    </w:rPr>
  </w:style>
  <w:style w:type="paragraph" w:styleId="TOCHeading">
    <w:name w:val="TOC Heading"/>
    <w:basedOn w:val="Heading1"/>
    <w:next w:val="Normal"/>
    <w:uiPriority w:val="39"/>
    <w:unhideWhenUsed/>
    <w:qFormat/>
    <w:rsid w:val="00885802"/>
    <w:pPr>
      <w:keepNext/>
      <w:keepLines/>
      <w:numPr>
        <w:numId w:val="0"/>
      </w:numPr>
      <w:spacing w:line="259" w:lineRule="auto"/>
      <w:outlineLvl w:val="9"/>
    </w:pPr>
    <w:rPr>
      <w:rFonts w:eastAsiaTheme="majorEastAsia" w:cstheme="majorBidi"/>
      <w:b w:val="0"/>
      <w:color w:val="365F91" w:themeColor="accent1" w:themeShade="BF"/>
      <w:sz w:val="20"/>
      <w:szCs w:val="32"/>
    </w:rPr>
  </w:style>
  <w:style w:type="paragraph" w:styleId="TOC1">
    <w:name w:val="toc 1"/>
    <w:basedOn w:val="Normal"/>
    <w:next w:val="Normal"/>
    <w:autoRedefine/>
    <w:uiPriority w:val="39"/>
    <w:unhideWhenUsed/>
    <w:rsid w:val="00A55D47"/>
    <w:pPr>
      <w:spacing w:after="100"/>
    </w:pPr>
  </w:style>
  <w:style w:type="paragraph" w:styleId="TOC2">
    <w:name w:val="toc 2"/>
    <w:basedOn w:val="Normal"/>
    <w:next w:val="Normal"/>
    <w:autoRedefine/>
    <w:semiHidden/>
    <w:unhideWhenUsed/>
    <w:rsid w:val="00C24BA6"/>
    <w:pPr>
      <w:spacing w:after="100"/>
      <w:ind w:left="240"/>
    </w:pPr>
  </w:style>
  <w:style w:type="paragraph" w:styleId="TOC3">
    <w:name w:val="toc 3"/>
    <w:basedOn w:val="Normal"/>
    <w:next w:val="Normal"/>
    <w:autoRedefine/>
    <w:semiHidden/>
    <w:unhideWhenUsed/>
    <w:rsid w:val="00C24BA6"/>
    <w:pPr>
      <w:spacing w:after="100"/>
      <w:ind w:left="480"/>
    </w:pPr>
  </w:style>
  <w:style w:type="character" w:customStyle="1" w:styleId="Overskrift5Tegn">
    <w:name w:val="Overskrift 5 Tegn"/>
    <w:basedOn w:val="DefaultParagraphFont"/>
    <w:link w:val="Heading5"/>
    <w:semiHidden/>
    <w:rsid w:val="00C450FE"/>
    <w:rPr>
      <w:rFonts w:asciiTheme="majorHAnsi" w:eastAsiaTheme="majorEastAsia" w:hAnsiTheme="majorHAnsi" w:cstheme="majorBidi"/>
      <w:color w:val="365F91" w:themeColor="accent1" w:themeShade="BF"/>
      <w:sz w:val="24"/>
    </w:rPr>
  </w:style>
  <w:style w:type="character" w:customStyle="1" w:styleId="Overskrift7Tegn">
    <w:name w:val="Overskrift 7 Tegn"/>
    <w:basedOn w:val="DefaultParagraphFont"/>
    <w:link w:val="Heading7"/>
    <w:semiHidden/>
    <w:rsid w:val="00C450FE"/>
    <w:rPr>
      <w:rFonts w:asciiTheme="majorHAnsi" w:eastAsiaTheme="majorEastAsia" w:hAnsiTheme="majorHAnsi" w:cstheme="majorBidi"/>
      <w:i/>
      <w:iCs/>
      <w:color w:val="243F60" w:themeColor="accent1" w:themeShade="7F"/>
      <w:sz w:val="24"/>
    </w:rPr>
  </w:style>
  <w:style w:type="character" w:customStyle="1" w:styleId="Overskrift8Tegn">
    <w:name w:val="Overskrift 8 Tegn"/>
    <w:basedOn w:val="DefaultParagraphFont"/>
    <w:link w:val="Heading8"/>
    <w:semiHidden/>
    <w:rsid w:val="00C450FE"/>
    <w:rPr>
      <w:rFonts w:asciiTheme="majorHAnsi" w:eastAsiaTheme="majorEastAsia" w:hAnsiTheme="majorHAnsi" w:cstheme="majorBidi"/>
      <w:color w:val="272727" w:themeColor="text1" w:themeTint="D8"/>
      <w:sz w:val="21"/>
      <w:szCs w:val="21"/>
    </w:rPr>
  </w:style>
  <w:style w:type="character" w:customStyle="1" w:styleId="Overskrift9Tegn">
    <w:name w:val="Overskrift 9 Tegn"/>
    <w:basedOn w:val="DefaultParagraphFont"/>
    <w:link w:val="Heading9"/>
    <w:semiHidden/>
    <w:rsid w:val="00C450FE"/>
    <w:rPr>
      <w:rFonts w:asciiTheme="majorHAnsi" w:eastAsiaTheme="majorEastAsia" w:hAnsiTheme="majorHAnsi" w:cstheme="majorBidi"/>
      <w:i/>
      <w:iCs/>
      <w:color w:val="272727" w:themeColor="text1" w:themeTint="D8"/>
      <w:sz w:val="21"/>
      <w:szCs w:val="21"/>
    </w:rPr>
  </w:style>
  <w:style w:type="paragraph" w:customStyle="1" w:styleId="StilOverskriftforinnholdsfortegnelseLatinBrdtekstCali">
    <w:name w:val="Stil Overskrift for innholdsfortegnelse + (Latin) +Brødtekst (Cali..."/>
    <w:basedOn w:val="TOCHeading"/>
    <w:rsid w:val="00885802"/>
    <w:rPr>
      <w:color w:val="auto"/>
    </w:rPr>
  </w:style>
  <w:style w:type="character" w:styleId="UnresolvedMention">
    <w:name w:val="Unresolved Mention"/>
    <w:basedOn w:val="DefaultParagraphFont"/>
    <w:uiPriority w:val="99"/>
    <w:semiHidden/>
    <w:unhideWhenUsed/>
    <w:rsid w:val="00193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handbok.helse-bergen.no/docs/pub/DOK65903.htm" TargetMode="External" /><Relationship Id="rId6" Type="http://schemas.openxmlformats.org/officeDocument/2006/relationships/hyperlink" Target="https://handbok.helse-bergen.no/docs/pub/DOK65836.htm" TargetMode="Externa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_rels/settings.xml.rels><?xml version="1.0" encoding="utf-8" standalone="yes"?><Relationships xmlns="http://schemas.openxmlformats.org/package/2006/relationships"><Relationship Id="rId1" Type="http://schemas.openxmlformats.org/officeDocument/2006/relationships/attachedTemplate" Target="file:///H:\OFFICE97\MALER\OPERATIV.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EED1C-B310-4178-B0AC-D4A2AD4D069D}">
  <ds:schemaRefs>
    <ds:schemaRef ds:uri="http://schemas.openxmlformats.org/officeDocument/2006/bibliography"/>
  </ds:schemaRefs>
</ds:datastoreItem>
</file>

<file path=docMetadata/LabelInfo.xml><?xml version="1.0" encoding="utf-8"?>
<clbl:labelList xmlns:clbl="http://schemas.microsoft.com/office/2020/mipLabelMetadata">
  <clbl:label id="{0c3ffc1c-ef00-4620-9c2f-7d9c1597774b}" enabled="1" method="Standard" siteId="{bdcbe535-f3cf-49f5-8a6a-fb6d98dc7837}" contentBits="2" removed="0"/>
</clbl:labelList>
</file>

<file path=docProps/app.xml><?xml version="1.0" encoding="utf-8"?>
<Properties xmlns="http://schemas.openxmlformats.org/officeDocument/2006/extended-properties" xmlns:vt="http://schemas.openxmlformats.org/officeDocument/2006/docPropsVTypes">
  <Template>OPERATIV_EK3TEMPDISABLED</Template>
  <TotalTime>0</TotalTime>
  <Pages>2</Pages>
  <Words>430</Words>
  <Characters>2279</Characters>
  <Application>Microsoft Office Word</Application>
  <DocSecurity>0</DocSecurity>
  <Lines>18</Lines>
  <Paragraphs>5</Paragraphs>
  <ScaleCrop>false</ScaleCrop>
  <HeadingPairs>
    <vt:vector size="4" baseType="variant">
      <vt:variant>
        <vt:lpstr>Tittel</vt:lpstr>
      </vt:variant>
      <vt:variant>
        <vt:i4>1</vt:i4>
      </vt:variant>
      <vt:variant>
        <vt:lpstr>Title</vt:lpstr>
      </vt:variant>
      <vt:variant>
        <vt:i4>1</vt:i4>
      </vt:variant>
    </vt:vector>
  </HeadingPairs>
  <TitlesOfParts>
    <vt:vector size="2" baseType="lpstr">
      <vt:lpstr>HBHF Generell/standard mal Helse Bergen</vt:lpstr>
      <vt:lpstr>HBHF-mal - stående</vt:lpstr>
    </vt:vector>
  </TitlesOfParts>
  <Company>Datakvalitet</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Ervervet hjerneskade - Fase 2 - 3 Pedagog Barne- og ungdomsklinikken</dc:title>
  <dc:subject>00030205020202|02.5.2.2.2-14|</dc:subject>
  <dc:creator>Handbok</dc:creator>
  <cp:lastModifiedBy>Berge, Pernille Schaathun</cp:lastModifiedBy>
  <cp:revision>3</cp:revision>
  <cp:lastPrinted>2006-09-07T08:52:00Z</cp:lastPrinted>
  <dcterms:created xsi:type="dcterms:W3CDTF">2020-10-08T08:27:00Z</dcterms:created>
  <dcterms:modified xsi:type="dcterms:W3CDTF">2026-09-15T10:03:00Z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FontProps">
    <vt:lpwstr>#000000,10,Aptos</vt:lpwstr>
  </property>
  <property fmtid="{D5CDD505-2E9C-101B-9397-08002B2CF9AE}" pid="3" name="ClassificationContentMarkingFooterShapeIds">
    <vt:lpwstr>3dfc8f34,1a986a9f,1add7c81</vt:lpwstr>
  </property>
  <property fmtid="{D5CDD505-2E9C-101B-9397-08002B2CF9AE}" pid="4" name="ClassificationContentMarkingFooterText">
    <vt:lpwstr>Følsomhet Intern (gul)</vt:lpwstr>
  </property>
  <property fmtid="{D5CDD505-2E9C-101B-9397-08002B2CF9AE}" pid="5" name="EK_Bedriftsnavn">
    <vt:lpwstr>Helse Bergen</vt:lpwstr>
  </property>
  <property fmtid="{D5CDD505-2E9C-101B-9397-08002B2CF9AE}" pid="6" name="EK_DokTittel">
    <vt:lpwstr>Ervervet hjerneskade - Fase 2 - 3 Pedagog Barne- og ungdomsklinikken</vt:lpwstr>
  </property>
  <property fmtid="{D5CDD505-2E9C-101B-9397-08002B2CF9AE}" pid="7" name="EK_DokType">
    <vt:lpwstr>Retningslinje</vt:lpwstr>
  </property>
  <property fmtid="{D5CDD505-2E9C-101B-9397-08002B2CF9AE}" pid="8" name="EK_DokumentID">
    <vt:lpwstr>D65828</vt:lpwstr>
  </property>
  <property fmtid="{D5CDD505-2E9C-101B-9397-08002B2CF9AE}" pid="9" name="EK_EKPrintMerke">
    <vt:lpwstr>Uoffisiell utskrift er kun gyldig på utskriftsdato</vt:lpwstr>
  </property>
  <property fmtid="{D5CDD505-2E9C-101B-9397-08002B2CF9AE}" pid="10" name="EK_GjelderFra">
    <vt:lpwstr>15.09.2026</vt:lpwstr>
  </property>
  <property fmtid="{D5CDD505-2E9C-101B-9397-08002B2CF9AE}" pid="11" name="EK_GjelderTil">
    <vt:lpwstr>15.09.2027</vt:lpwstr>
  </property>
  <property fmtid="{D5CDD505-2E9C-101B-9397-08002B2CF9AE}" pid="12" name="EK_RefNr">
    <vt:lpwstr>5.3.4-12</vt:lpwstr>
  </property>
  <property fmtid="{D5CDD505-2E9C-101B-9397-08002B2CF9AE}" pid="13" name="EK_S00MT1">
    <vt:lpwstr>Helse Bergen HF/Barne- og ungdomsklinikken/HABU</vt:lpwstr>
  </property>
  <property fmtid="{D5CDD505-2E9C-101B-9397-08002B2CF9AE}" pid="14" name="EK_S01MT3">
    <vt:lpwstr>Pasientbehandling/Fagprosedyrer/Annet</vt:lpwstr>
  </property>
  <property fmtid="{D5CDD505-2E9C-101B-9397-08002B2CF9AE}" pid="15" name="EK_Signatur">
    <vt:lpwstr>Berge, Pernille Schaathun</vt:lpwstr>
  </property>
  <property fmtid="{D5CDD505-2E9C-101B-9397-08002B2CF9AE}" pid="16" name="EK_UText1">
    <vt:lpwstr>Pernille Schaathun Berge</vt:lpwstr>
  </property>
  <property fmtid="{D5CDD505-2E9C-101B-9397-08002B2CF9AE}" pid="17" name="EK_Utgave">
    <vt:lpwstr>2.00</vt:lpwstr>
  </property>
  <property fmtid="{D5CDD505-2E9C-101B-9397-08002B2CF9AE}" pid="18" name="EK_Watermark">
    <vt:lpwstr/>
  </property>
</Properties>
</file>