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bookmarkStart w:id="0" w:name="tempHer" w:displacedByCustomXml="next"/>
    <w:bookmarkEnd w:id="0" w:displacedByCustomXml="next"/>
    <w:sdt>
      <w:sdtPr>
        <w:rPr>
          <w:rFonts w:eastAsia="Times New Roman" w:asciiTheme="minorHAnsi" w:hAnsiTheme="minorHAnsi" w:cstheme="minorHAnsi"/>
          <w:color w:val="auto"/>
          <w:sz w:val="22"/>
          <w:szCs w:val="22"/>
        </w:rPr>
        <w:id w:val="1703049861"/>
        <w:docPartObj>
          <w:docPartGallery w:val="Table of Contents"/>
          <w:docPartUnique/>
        </w:docPartObj>
      </w:sdtPr>
      <w:sdtEndPr>
        <w:rPr>
          <w:b/>
          <w:bCs/>
        </w:rPr>
      </w:sdtEndPr>
      <w:sdtContent>
        <w:p w:rsidR="00C653A5" w:rsidRPr="00CB2567" w:rsidP="00C827EB" w14:paraId="2C796CFD" w14:textId="569ABD41">
          <w:pPr>
            <w:pStyle w:val="TOCHeading"/>
            <w:rPr>
              <w:rFonts w:asciiTheme="minorHAnsi" w:hAnsiTheme="minorHAnsi" w:cstheme="minorHAnsi"/>
              <w:sz w:val="22"/>
              <w:szCs w:val="22"/>
            </w:rPr>
          </w:pPr>
          <w:r w:rsidRPr="00CB2567">
            <w:rPr>
              <w:rFonts w:asciiTheme="minorHAnsi" w:hAnsiTheme="minorHAnsi" w:cstheme="minorHAnsi"/>
              <w:sz w:val="22"/>
              <w:szCs w:val="22"/>
            </w:rPr>
            <w:t>Innhold</w:t>
          </w:r>
        </w:p>
        <w:p>
          <w:pPr>
            <w:pStyle w:val="TOC1"/>
            <w:tabs>
              <w:tab w:val="left" w:pos="440"/>
              <w:tab w:val="right" w:leader="dot" w:pos="9061"/>
            </w:tabs>
            <w:rPr>
              <w:rFonts w:asciiTheme="minorHAnsi" w:hAnsiTheme="minorHAnsi"/>
              <w:noProof/>
              <w:sz w:val="22"/>
            </w:rPr>
          </w:pPr>
          <w:r w:rsidRPr="00CB2567">
            <w:rPr>
              <w:rFonts w:asciiTheme="minorHAnsi" w:hAnsiTheme="minorHAnsi" w:cstheme="minorHAnsi"/>
              <w:szCs w:val="22"/>
            </w:rPr>
            <w:fldChar w:fldCharType="begin"/>
          </w:r>
          <w:r w:rsidRPr="00CB2567">
            <w:rPr>
              <w:rFonts w:asciiTheme="minorHAnsi" w:hAnsiTheme="minorHAnsi" w:cstheme="minorHAnsi"/>
              <w:szCs w:val="22"/>
            </w:rPr>
            <w:instrText xml:space="preserve"> TOC \o "1-3" \h \z \u </w:instrText>
          </w:r>
          <w:r w:rsidRPr="00CB2567">
            <w:rPr>
              <w:rFonts w:asciiTheme="minorHAnsi" w:hAnsiTheme="minorHAnsi" w:cstheme="minorHAnsi"/>
              <w:szCs w:val="22"/>
            </w:rPr>
            <w:fldChar w:fldCharType="separate"/>
          </w:r>
          <w:hyperlink w:anchor="_Toc256000000" w:history="1">
            <w:r>
              <w:rPr>
                <w:rStyle w:val="Hyperlink"/>
                <w:rFonts w:cstheme="minorHAnsi"/>
              </w:rPr>
              <w:t>1</w:t>
            </w:r>
            <w:r>
              <w:rPr>
                <w:rFonts w:asciiTheme="minorHAnsi" w:hAnsiTheme="minorHAnsi" w:cstheme="minorHAnsi"/>
                <w:noProof/>
                <w:sz w:val="22"/>
              </w:rPr>
              <w:tab/>
            </w:r>
            <w:r w:rsidRPr="00C827EB">
              <w:rPr>
                <w:rStyle w:val="Hyperlink"/>
                <w:rFonts w:cstheme="minorHAnsi"/>
              </w:rPr>
              <w:t>Hensikt</w:t>
            </w:r>
            <w:r>
              <w:tab/>
            </w:r>
            <w:r>
              <w:fldChar w:fldCharType="begin"/>
            </w:r>
            <w:r>
              <w:instrText xml:space="preserve"> PAGEREF _Toc256000000 \h </w:instrText>
            </w:r>
            <w:r>
              <w:fldChar w:fldCharType="separate"/>
            </w:r>
            <w:r>
              <w:t>1</w:t>
            </w:r>
            <w:r>
              <w:fldChar w:fldCharType="end"/>
            </w:r>
          </w:hyperlink>
        </w:p>
        <w:p>
          <w:pPr>
            <w:pStyle w:val="TOC1"/>
            <w:tabs>
              <w:tab w:val="left" w:pos="440"/>
              <w:tab w:val="right" w:leader="dot" w:pos="9061"/>
            </w:tabs>
            <w:rPr>
              <w:rFonts w:asciiTheme="minorHAnsi" w:hAnsiTheme="minorHAnsi"/>
              <w:noProof/>
              <w:sz w:val="22"/>
            </w:rPr>
          </w:pPr>
          <w:hyperlink w:anchor="_Toc256000001" w:history="1">
            <w:r>
              <w:rPr>
                <w:rStyle w:val="Hyperlink"/>
                <w:rFonts w:cstheme="minorHAnsi"/>
              </w:rPr>
              <w:t>2</w:t>
            </w:r>
            <w:r>
              <w:rPr>
                <w:rFonts w:asciiTheme="minorHAnsi" w:hAnsiTheme="minorHAnsi" w:cstheme="minorHAnsi"/>
                <w:noProof/>
                <w:sz w:val="22"/>
              </w:rPr>
              <w:tab/>
            </w:r>
            <w:r w:rsidRPr="00C827EB">
              <w:rPr>
                <w:rStyle w:val="Hyperlink"/>
                <w:rFonts w:cstheme="minorHAnsi"/>
              </w:rPr>
              <w:t>Målgruppe og avgrensning</w:t>
            </w:r>
            <w:r>
              <w:tab/>
            </w:r>
            <w:r>
              <w:fldChar w:fldCharType="begin"/>
            </w:r>
            <w:r>
              <w:instrText xml:space="preserve"> PAGEREF _Toc256000001 \h </w:instrText>
            </w:r>
            <w:r>
              <w:fldChar w:fldCharType="separate"/>
            </w:r>
            <w:r>
              <w:t>1</w:t>
            </w:r>
            <w:r>
              <w:fldChar w:fldCharType="end"/>
            </w:r>
          </w:hyperlink>
        </w:p>
        <w:p>
          <w:pPr>
            <w:pStyle w:val="TOC1"/>
            <w:tabs>
              <w:tab w:val="left" w:pos="440"/>
              <w:tab w:val="right" w:leader="dot" w:pos="9061"/>
            </w:tabs>
            <w:rPr>
              <w:rFonts w:asciiTheme="minorHAnsi" w:hAnsiTheme="minorHAnsi"/>
              <w:noProof/>
              <w:sz w:val="22"/>
            </w:rPr>
          </w:pPr>
          <w:hyperlink w:anchor="_Toc256000002" w:history="1">
            <w:r>
              <w:rPr>
                <w:rStyle w:val="Hyperlink"/>
                <w:rFonts w:cstheme="minorHAnsi"/>
              </w:rPr>
              <w:t>3</w:t>
            </w:r>
            <w:r>
              <w:rPr>
                <w:rFonts w:asciiTheme="minorHAnsi" w:hAnsiTheme="minorHAnsi" w:cstheme="minorHAnsi"/>
                <w:noProof/>
                <w:sz w:val="22"/>
              </w:rPr>
              <w:tab/>
            </w:r>
            <w:r w:rsidRPr="00C827EB">
              <w:rPr>
                <w:rStyle w:val="Hyperlink"/>
                <w:rFonts w:cstheme="minorHAnsi"/>
              </w:rPr>
              <w:t>Definisjoner</w:t>
            </w:r>
            <w:r>
              <w:tab/>
            </w:r>
            <w:r>
              <w:fldChar w:fldCharType="begin"/>
            </w:r>
            <w:r>
              <w:instrText xml:space="preserve"> PAGEREF _Toc256000002 \h </w:instrText>
            </w:r>
            <w:r>
              <w:fldChar w:fldCharType="separate"/>
            </w:r>
            <w:r>
              <w:t>1</w:t>
            </w:r>
            <w:r>
              <w:fldChar w:fldCharType="end"/>
            </w:r>
          </w:hyperlink>
        </w:p>
        <w:p>
          <w:pPr>
            <w:pStyle w:val="TOC1"/>
            <w:tabs>
              <w:tab w:val="left" w:pos="440"/>
              <w:tab w:val="right" w:leader="dot" w:pos="9061"/>
            </w:tabs>
            <w:rPr>
              <w:rFonts w:asciiTheme="minorHAnsi" w:hAnsiTheme="minorHAnsi"/>
              <w:noProof/>
              <w:sz w:val="22"/>
            </w:rPr>
          </w:pPr>
          <w:hyperlink w:anchor="_Toc256000003" w:history="1">
            <w:r>
              <w:rPr>
                <w:rStyle w:val="Hyperlink"/>
                <w:rFonts w:cstheme="minorHAnsi"/>
              </w:rPr>
              <w:t>4</w:t>
            </w:r>
            <w:r>
              <w:rPr>
                <w:rFonts w:asciiTheme="minorHAnsi" w:hAnsiTheme="minorHAnsi" w:cstheme="minorHAnsi"/>
                <w:noProof/>
                <w:sz w:val="22"/>
              </w:rPr>
              <w:tab/>
            </w:r>
            <w:r w:rsidRPr="00C827EB">
              <w:rPr>
                <w:rStyle w:val="Hyperlink"/>
                <w:rFonts w:cstheme="minorHAnsi"/>
              </w:rPr>
              <w:t>Ansvar</w:t>
            </w:r>
            <w:r>
              <w:tab/>
            </w:r>
            <w:r>
              <w:fldChar w:fldCharType="begin"/>
            </w:r>
            <w:r>
              <w:instrText xml:space="preserve"> PAGEREF _Toc256000003 \h </w:instrText>
            </w:r>
            <w:r>
              <w:fldChar w:fldCharType="separate"/>
            </w:r>
            <w:r>
              <w:t>1</w:t>
            </w:r>
            <w:r>
              <w:fldChar w:fldCharType="end"/>
            </w:r>
          </w:hyperlink>
        </w:p>
        <w:p>
          <w:pPr>
            <w:pStyle w:val="TOC1"/>
            <w:tabs>
              <w:tab w:val="left" w:pos="440"/>
              <w:tab w:val="right" w:leader="dot" w:pos="9061"/>
            </w:tabs>
            <w:rPr>
              <w:rFonts w:asciiTheme="minorHAnsi" w:hAnsiTheme="minorHAnsi"/>
              <w:noProof/>
              <w:sz w:val="22"/>
            </w:rPr>
          </w:pPr>
          <w:hyperlink w:anchor="_Toc256000004" w:history="1">
            <w:r>
              <w:rPr>
                <w:rStyle w:val="Hyperlink"/>
                <w:rFonts w:cstheme="minorHAnsi"/>
              </w:rPr>
              <w:t>5</w:t>
            </w:r>
            <w:r>
              <w:rPr>
                <w:rFonts w:asciiTheme="minorHAnsi" w:hAnsiTheme="minorHAnsi" w:cstheme="minorHAnsi"/>
                <w:noProof/>
                <w:sz w:val="22"/>
              </w:rPr>
              <w:tab/>
            </w:r>
            <w:r w:rsidRPr="00C827EB">
              <w:rPr>
                <w:rStyle w:val="Hyperlink"/>
                <w:rFonts w:cstheme="minorHAnsi"/>
              </w:rPr>
              <w:t>Gjennomføring</w:t>
            </w:r>
            <w:r>
              <w:tab/>
            </w:r>
            <w:r>
              <w:fldChar w:fldCharType="begin"/>
            </w:r>
            <w:r>
              <w:instrText xml:space="preserve"> PAGEREF _Toc256000004 \h </w:instrText>
            </w:r>
            <w:r>
              <w:fldChar w:fldCharType="separate"/>
            </w:r>
            <w:r>
              <w:t>1</w:t>
            </w:r>
            <w:r>
              <w:fldChar w:fldCharType="end"/>
            </w:r>
          </w:hyperlink>
        </w:p>
        <w:p>
          <w:pPr>
            <w:pStyle w:val="TOC2"/>
            <w:tabs>
              <w:tab w:val="left" w:pos="880"/>
              <w:tab w:val="right" w:leader="dot" w:pos="9061"/>
            </w:tabs>
            <w:rPr>
              <w:rFonts w:asciiTheme="minorHAnsi" w:hAnsiTheme="minorHAnsi"/>
              <w:noProof/>
              <w:sz w:val="22"/>
            </w:rPr>
          </w:pPr>
          <w:hyperlink w:anchor="_Toc256000005" w:history="1">
            <w:r>
              <w:rPr>
                <w:rStyle w:val="Hyperlink"/>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rPr>
              <w:t>5.1</w:t>
            </w:r>
            <w:r>
              <w:rPr>
                <w:rFonts w:asciiTheme="minorHAnsi" w:hAnsiTheme="minorHAnsi"/>
                <w:noProof/>
                <w:sz w:val="22"/>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rPr>
              <w:tab/>
            </w:r>
            <w:r w:rsidRPr="00C827EB">
              <w:rPr>
                <w:rStyle w:val="Hyperlink"/>
                <w:rFonts w:cstheme="minorHAnsi"/>
              </w:rPr>
              <w:t>Hvem skal testes og når</w:t>
            </w:r>
            <w:r>
              <w:tab/>
            </w:r>
            <w:r>
              <w:fldChar w:fldCharType="begin"/>
            </w:r>
            <w:r>
              <w:instrText xml:space="preserve"> PAGEREF _Toc256000005 \h </w:instrText>
            </w:r>
            <w:r>
              <w:fldChar w:fldCharType="separate"/>
            </w:r>
            <w:r>
              <w:t>1</w:t>
            </w:r>
            <w:r>
              <w:fldChar w:fldCharType="end"/>
            </w:r>
          </w:hyperlink>
        </w:p>
        <w:p>
          <w:pPr>
            <w:pStyle w:val="TOC2"/>
            <w:tabs>
              <w:tab w:val="left" w:pos="880"/>
              <w:tab w:val="right" w:leader="dot" w:pos="9061"/>
            </w:tabs>
            <w:rPr>
              <w:rFonts w:asciiTheme="minorHAnsi" w:hAnsiTheme="minorHAnsi"/>
              <w:noProof/>
              <w:sz w:val="22"/>
            </w:rPr>
          </w:pPr>
          <w:hyperlink w:anchor="_Toc256000006" w:history="1">
            <w:r>
              <w:rPr>
                <w:rStyle w:val="Hyperlink"/>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rPr>
              <w:t>5.2</w:t>
            </w:r>
            <w:r>
              <w:rPr>
                <w:rFonts w:asciiTheme="minorHAnsi" w:hAnsiTheme="minorHAnsi"/>
                <w:noProof/>
                <w:sz w:val="22"/>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rPr>
              <w:tab/>
            </w:r>
            <w:r w:rsidRPr="00C827EB">
              <w:rPr>
                <w:rStyle w:val="Hyperlink"/>
              </w:rPr>
              <w:t>Bakterier det testes for</w:t>
            </w:r>
            <w:r>
              <w:tab/>
            </w:r>
            <w:r>
              <w:fldChar w:fldCharType="begin"/>
            </w:r>
            <w:r>
              <w:instrText xml:space="preserve"> PAGEREF _Toc256000006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7" w:history="1">
            <w:r>
              <w:rPr>
                <w:rStyle w:val="Hyperlink"/>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rPr>
              <w:t>5.3</w:t>
            </w:r>
            <w:r>
              <w:rPr>
                <w:rFonts w:asciiTheme="minorHAnsi" w:hAnsiTheme="minorHAnsi"/>
                <w:noProof/>
                <w:sz w:val="22"/>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rPr>
              <w:tab/>
            </w:r>
            <w:r w:rsidRPr="00C827EB">
              <w:rPr>
                <w:rStyle w:val="Hyperlink"/>
                <w:rFonts w:cstheme="minorHAnsi"/>
              </w:rPr>
              <w:t xml:space="preserve">Fremgangsmåte </w:t>
            </w:r>
            <w:r w:rsidR="00BB1F64">
              <w:rPr>
                <w:rStyle w:val="Hyperlink"/>
                <w:rFonts w:cstheme="minorHAnsi"/>
              </w:rPr>
              <w:t>bestilling</w:t>
            </w:r>
            <w:r>
              <w:tab/>
            </w:r>
            <w:r>
              <w:fldChar w:fldCharType="begin"/>
            </w:r>
            <w:r>
              <w:instrText xml:space="preserve"> PAGEREF _Toc256000007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8" w:history="1">
            <w:r>
              <w:rPr>
                <w:rStyle w:val="Hyperlink"/>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rPr>
              <w:t>5.4</w:t>
            </w:r>
            <w:r>
              <w:rPr>
                <w:rFonts w:asciiTheme="minorHAnsi" w:hAnsiTheme="minorHAnsi"/>
                <w:noProof/>
                <w:sz w:val="22"/>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rPr>
              <w:tab/>
            </w:r>
            <w:r w:rsidRPr="00EB6519">
              <w:rPr>
                <w:rStyle w:val="Hyperlink"/>
                <w:rFonts w:cstheme="minorHAnsi"/>
              </w:rPr>
              <w:t xml:space="preserve">Fremgangsmåte </w:t>
            </w:r>
            <w:r w:rsidR="001076E5">
              <w:rPr>
                <w:rStyle w:val="Hyperlink"/>
                <w:rFonts w:cstheme="minorHAnsi"/>
              </w:rPr>
              <w:t>prøvetagning</w:t>
            </w:r>
            <w:r>
              <w:tab/>
            </w:r>
            <w:r>
              <w:fldChar w:fldCharType="begin"/>
            </w:r>
            <w:r>
              <w:instrText xml:space="preserve"> PAGEREF _Toc256000008 \h </w:instrText>
            </w:r>
            <w:r>
              <w:fldChar w:fldCharType="separate"/>
            </w:r>
            <w:r>
              <w:t>3</w:t>
            </w:r>
            <w:r>
              <w:fldChar w:fldCharType="end"/>
            </w:r>
          </w:hyperlink>
        </w:p>
        <w:p>
          <w:pPr>
            <w:pStyle w:val="TOC2"/>
            <w:tabs>
              <w:tab w:val="left" w:pos="880"/>
              <w:tab w:val="right" w:leader="dot" w:pos="9061"/>
            </w:tabs>
            <w:rPr>
              <w:rFonts w:asciiTheme="minorHAnsi" w:hAnsiTheme="minorHAnsi"/>
              <w:noProof/>
              <w:sz w:val="22"/>
            </w:rPr>
          </w:pPr>
          <w:hyperlink w:anchor="_Toc256000009" w:history="1">
            <w:r>
              <w:rPr>
                <w:rStyle w:val="Hyperlink"/>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rPr>
              <w:t>5.5</w:t>
            </w:r>
            <w:r>
              <w:rPr>
                <w:rFonts w:asciiTheme="minorHAnsi" w:hAnsiTheme="minorHAnsi"/>
                <w:noProof/>
                <w:sz w:val="22"/>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rPr>
              <w:tab/>
            </w:r>
            <w:r w:rsidRPr="00C827EB">
              <w:rPr>
                <w:rStyle w:val="Hyperlink"/>
                <w:rFonts w:cstheme="minorHAnsi"/>
              </w:rPr>
              <w:t>Ved positive funn</w:t>
            </w:r>
            <w:r>
              <w:tab/>
            </w:r>
            <w:r>
              <w:fldChar w:fldCharType="begin"/>
            </w:r>
            <w:r>
              <w:instrText xml:space="preserve"> PAGEREF _Toc256000009 \h </w:instrText>
            </w:r>
            <w:r>
              <w:fldChar w:fldCharType="separate"/>
            </w:r>
            <w:r>
              <w:t>4</w:t>
            </w:r>
            <w:r>
              <w:fldChar w:fldCharType="end"/>
            </w:r>
          </w:hyperlink>
        </w:p>
        <w:p>
          <w:pPr>
            <w:pStyle w:val="TOC1"/>
            <w:tabs>
              <w:tab w:val="left" w:pos="440"/>
              <w:tab w:val="right" w:leader="dot" w:pos="9061"/>
            </w:tabs>
            <w:rPr>
              <w:rFonts w:asciiTheme="minorHAnsi" w:hAnsiTheme="minorHAnsi"/>
              <w:noProof/>
              <w:sz w:val="22"/>
            </w:rPr>
          </w:pPr>
          <w:hyperlink w:anchor="_Toc256000010" w:history="1">
            <w:r>
              <w:rPr>
                <w:rStyle w:val="Hyperlink"/>
                <w:rFonts w:cstheme="minorHAnsi"/>
              </w:rPr>
              <w:t>6</w:t>
            </w:r>
            <w:r>
              <w:rPr>
                <w:rFonts w:asciiTheme="minorHAnsi" w:hAnsiTheme="minorHAnsi" w:cstheme="minorHAnsi"/>
                <w:noProof/>
                <w:sz w:val="22"/>
              </w:rPr>
              <w:tab/>
            </w:r>
            <w:r w:rsidRPr="00C827EB">
              <w:rPr>
                <w:rStyle w:val="Hyperlink"/>
                <w:rFonts w:cstheme="minorHAnsi"/>
              </w:rPr>
              <w:t>Referanser</w:t>
            </w:r>
            <w:r>
              <w:tab/>
            </w:r>
            <w:r>
              <w:fldChar w:fldCharType="begin"/>
            </w:r>
            <w:r>
              <w:instrText xml:space="preserve"> PAGEREF _Toc256000010 \h </w:instrText>
            </w:r>
            <w:r>
              <w:fldChar w:fldCharType="separate"/>
            </w:r>
            <w:r>
              <w:t>4</w:t>
            </w:r>
            <w:r>
              <w:fldChar w:fldCharType="end"/>
            </w:r>
          </w:hyperlink>
        </w:p>
        <w:p>
          <w:pPr>
            <w:pStyle w:val="TOC1"/>
            <w:tabs>
              <w:tab w:val="left" w:pos="440"/>
              <w:tab w:val="right" w:leader="dot" w:pos="9061"/>
            </w:tabs>
            <w:rPr>
              <w:rFonts w:asciiTheme="minorHAnsi" w:hAnsiTheme="minorHAnsi"/>
              <w:noProof/>
              <w:sz w:val="22"/>
            </w:rPr>
          </w:pPr>
          <w:hyperlink w:anchor="_Toc256000011" w:history="1">
            <w:r>
              <w:rPr>
                <w:rStyle w:val="Hyperlink"/>
                <w:rFonts w:cstheme="minorHAnsi"/>
              </w:rPr>
              <w:t>7</w:t>
            </w:r>
            <w:r>
              <w:rPr>
                <w:rFonts w:asciiTheme="minorHAnsi" w:hAnsiTheme="minorHAnsi" w:cstheme="minorHAnsi"/>
                <w:noProof/>
                <w:sz w:val="22"/>
              </w:rPr>
              <w:tab/>
            </w:r>
            <w:r w:rsidRPr="00C827EB">
              <w:rPr>
                <w:rStyle w:val="Hyperlink"/>
                <w:rFonts w:cstheme="minorHAnsi"/>
              </w:rPr>
              <w:t>Forankring</w:t>
            </w:r>
            <w:r>
              <w:tab/>
            </w:r>
            <w:r>
              <w:fldChar w:fldCharType="begin"/>
            </w:r>
            <w:r>
              <w:instrText xml:space="preserve"> PAGEREF _Toc256000011 \h </w:instrText>
            </w:r>
            <w:r>
              <w:fldChar w:fldCharType="separate"/>
            </w:r>
            <w:r>
              <w:t>4</w:t>
            </w:r>
            <w:r>
              <w:fldChar w:fldCharType="end"/>
            </w:r>
          </w:hyperlink>
        </w:p>
        <w:p>
          <w:pPr>
            <w:pStyle w:val="TOC1"/>
            <w:tabs>
              <w:tab w:val="left" w:pos="440"/>
              <w:tab w:val="right" w:leader="dot" w:pos="9061"/>
            </w:tabs>
            <w:rPr>
              <w:rFonts w:asciiTheme="minorHAnsi" w:hAnsiTheme="minorHAnsi"/>
              <w:noProof/>
              <w:sz w:val="22"/>
            </w:rPr>
          </w:pPr>
          <w:hyperlink w:anchor="_Toc256000012" w:history="1">
            <w:r>
              <w:rPr>
                <w:rStyle w:val="Hyperlink"/>
                <w:rFonts w:cstheme="minorHAnsi"/>
              </w:rPr>
              <w:t>8</w:t>
            </w:r>
            <w:r>
              <w:rPr>
                <w:rFonts w:asciiTheme="minorHAnsi" w:hAnsiTheme="minorHAnsi" w:cstheme="minorHAnsi"/>
                <w:noProof/>
                <w:sz w:val="22"/>
              </w:rPr>
              <w:tab/>
            </w:r>
            <w:r w:rsidRPr="00C827EB">
              <w:rPr>
                <w:rStyle w:val="Hyperlink"/>
                <w:rFonts w:cstheme="minorHAnsi"/>
              </w:rPr>
              <w:t>Endring siden forrige versjon</w:t>
            </w:r>
            <w:r>
              <w:tab/>
            </w:r>
            <w:r>
              <w:fldChar w:fldCharType="begin"/>
            </w:r>
            <w:r>
              <w:instrText xml:space="preserve"> PAGEREF _Toc256000012 \h </w:instrText>
            </w:r>
            <w:r>
              <w:fldChar w:fldCharType="separate"/>
            </w:r>
            <w:r>
              <w:t>4</w:t>
            </w:r>
            <w:r>
              <w:fldChar w:fldCharType="end"/>
            </w:r>
          </w:hyperlink>
        </w:p>
        <w:p w:rsidR="00C653A5">
          <w:r w:rsidRPr="00CB2567">
            <w:rPr>
              <w:rFonts w:asciiTheme="minorHAnsi" w:hAnsiTheme="minorHAnsi" w:cstheme="minorHAnsi"/>
              <w:b/>
              <w:bCs/>
              <w:szCs w:val="22"/>
            </w:rPr>
            <w:fldChar w:fldCharType="end"/>
          </w:r>
        </w:p>
      </w:sdtContent>
    </w:sdt>
    <w:p w:rsidR="00C653A5" w:rsidP="005E0BD0" w14:paraId="3EE2B9AB" w14:textId="77777777">
      <w:pPr>
        <w:jc w:val="center"/>
        <w:rPr>
          <w:rFonts w:asciiTheme="minorHAnsi" w:hAnsiTheme="minorHAnsi" w:cstheme="minorHAnsi"/>
          <w:b/>
          <w:sz w:val="24"/>
          <w:szCs w:val="24"/>
        </w:rPr>
      </w:pPr>
    </w:p>
    <w:p w:rsidR="00C653A5" w:rsidRPr="00C827EB" w:rsidP="00C827EB" w14:paraId="28AA72D4" w14:textId="1DC3C3BD">
      <w:pPr>
        <w:pStyle w:val="Heading1"/>
        <w:rPr>
          <w:rFonts w:cstheme="minorHAnsi"/>
        </w:rPr>
      </w:pPr>
      <w:bookmarkStart w:id="1" w:name="_Toc256000000"/>
      <w:r w:rsidRPr="00C827EB">
        <w:rPr>
          <w:rFonts w:cstheme="minorHAnsi"/>
        </w:rPr>
        <w:t>Hensikt</w:t>
      </w:r>
      <w:bookmarkEnd w:id="1"/>
    </w:p>
    <w:p w:rsidR="00C653A5" w:rsidRPr="00C827EB" w:rsidP="00C653A5" w14:paraId="5F3AD8A8" w14:textId="1F76586B">
      <w:pPr>
        <w:rPr>
          <w:rFonts w:asciiTheme="minorHAnsi" w:hAnsiTheme="minorHAnsi" w:cstheme="minorHAnsi"/>
        </w:rPr>
      </w:pPr>
      <w:r w:rsidRPr="00C827EB">
        <w:rPr>
          <w:rFonts w:asciiTheme="minorHAnsi" w:hAnsiTheme="minorHAnsi" w:cstheme="minorHAnsi"/>
        </w:rPr>
        <w:t>Sikre korrekt utført overvåknings-screening av antibiotika resistente bakterier av inneliggende pasienter på Nyføddintensiv, BUK</w:t>
      </w:r>
    </w:p>
    <w:p w:rsidR="00D61AAC" w:rsidRPr="00C827EB" w:rsidP="00C653A5" w14:paraId="5A72233A" w14:textId="77777777">
      <w:pPr>
        <w:rPr>
          <w:rFonts w:asciiTheme="minorHAnsi" w:hAnsiTheme="minorHAnsi" w:cstheme="minorHAnsi"/>
        </w:rPr>
      </w:pPr>
    </w:p>
    <w:p w:rsidR="00C653A5" w:rsidP="00C827EB" w14:paraId="6BBD66A5" w14:textId="6D40D92C">
      <w:pPr>
        <w:pStyle w:val="Heading1"/>
        <w:rPr>
          <w:rFonts w:cstheme="minorHAnsi"/>
        </w:rPr>
      </w:pPr>
      <w:bookmarkStart w:id="2" w:name="_Toc256000001"/>
      <w:r w:rsidRPr="00C827EB">
        <w:rPr>
          <w:rFonts w:cstheme="minorHAnsi"/>
        </w:rPr>
        <w:t>Målgruppe og avgrensning</w:t>
      </w:r>
      <w:bookmarkEnd w:id="2"/>
    </w:p>
    <w:p w:rsidR="00C827EB" w:rsidRPr="00C827EB" w:rsidP="00C827EB" w14:paraId="505B3C22" w14:textId="67DCECCF">
      <w:pPr>
        <w:rPr>
          <w:rFonts w:asciiTheme="minorHAnsi" w:hAnsiTheme="minorHAnsi" w:cstheme="minorHAnsi"/>
        </w:rPr>
      </w:pPr>
      <w:r>
        <w:rPr>
          <w:rFonts w:asciiTheme="minorHAnsi" w:hAnsiTheme="minorHAnsi" w:cstheme="minorHAnsi"/>
        </w:rPr>
        <w:t xml:space="preserve">Inneliggende pasienter på </w:t>
      </w:r>
      <w:r w:rsidR="00154881">
        <w:rPr>
          <w:rFonts w:asciiTheme="minorHAnsi" w:hAnsiTheme="minorHAnsi" w:cstheme="minorHAnsi"/>
        </w:rPr>
        <w:t>N</w:t>
      </w:r>
      <w:r>
        <w:rPr>
          <w:rFonts w:asciiTheme="minorHAnsi" w:hAnsiTheme="minorHAnsi" w:cstheme="minorHAnsi"/>
        </w:rPr>
        <w:t>yføddintensiv</w:t>
      </w:r>
      <w:r w:rsidR="00154881">
        <w:rPr>
          <w:rFonts w:asciiTheme="minorHAnsi" w:hAnsiTheme="minorHAnsi" w:cstheme="minorHAnsi"/>
        </w:rPr>
        <w:t xml:space="preserve"> BUK</w:t>
      </w:r>
      <w:r>
        <w:rPr>
          <w:rFonts w:asciiTheme="minorHAnsi" w:hAnsiTheme="minorHAnsi" w:cstheme="minorHAnsi"/>
        </w:rPr>
        <w:t xml:space="preserve"> på fastsatt prøvetagningstidspunkt</w:t>
      </w:r>
    </w:p>
    <w:p w:rsidR="00D61AAC" w:rsidRPr="00C827EB" w:rsidP="00D61AAC" w14:paraId="067D19B3" w14:textId="77777777">
      <w:pPr>
        <w:rPr>
          <w:rFonts w:asciiTheme="minorHAnsi" w:hAnsiTheme="minorHAnsi" w:cstheme="minorHAnsi"/>
        </w:rPr>
      </w:pPr>
    </w:p>
    <w:p w:rsidR="00C653A5" w:rsidP="00C827EB" w14:paraId="3232B555" w14:textId="043D42AF">
      <w:pPr>
        <w:pStyle w:val="Heading1"/>
        <w:rPr>
          <w:rFonts w:cstheme="minorHAnsi"/>
        </w:rPr>
      </w:pPr>
      <w:bookmarkStart w:id="3" w:name="_Toc256000002"/>
      <w:r w:rsidRPr="00C827EB">
        <w:rPr>
          <w:rFonts w:cstheme="minorHAnsi"/>
        </w:rPr>
        <w:t>Definisjoner</w:t>
      </w:r>
      <w:bookmarkEnd w:id="3"/>
    </w:p>
    <w:p w:rsidR="00C827EB" w:rsidRPr="006F6FA8" w:rsidP="00D92430" w14:paraId="78ACD8DF" w14:textId="45393BCA">
      <w:pPr>
        <w:pStyle w:val="ListParagraph"/>
        <w:numPr>
          <w:ilvl w:val="0"/>
          <w:numId w:val="24"/>
        </w:numPr>
        <w:rPr>
          <w:rStyle w:val="Hyperlink"/>
          <w:rFonts w:asciiTheme="minorHAnsi" w:hAnsiTheme="minorHAnsi" w:cstheme="minorHAnsi"/>
          <w:color w:val="auto"/>
          <w:sz w:val="22"/>
          <w:u w:val="none"/>
        </w:rPr>
      </w:pPr>
      <w:r w:rsidRPr="006F6FA8">
        <w:rPr>
          <w:rFonts w:asciiTheme="minorHAnsi" w:hAnsiTheme="minorHAnsi" w:cstheme="minorHAnsi"/>
          <w:b/>
          <w:bCs/>
        </w:rPr>
        <w:t>Antibiotikaresistente bakterier:</w:t>
      </w:r>
      <w:r w:rsidRPr="006F6FA8">
        <w:rPr>
          <w:rFonts w:asciiTheme="minorHAnsi" w:hAnsiTheme="minorHAnsi" w:cstheme="minorHAnsi"/>
        </w:rPr>
        <w:t xml:space="preserve"> </w:t>
      </w:r>
      <w:r w:rsidRPr="006F6FA8">
        <w:rPr>
          <w:rFonts w:asciiTheme="minorHAnsi" w:hAnsiTheme="minorHAnsi" w:cstheme="minorHAnsi"/>
        </w:rPr>
        <w:t>Antibiotikaresistens innebærer at bakterier kan leve videre og formere seg selv om de utsettes for antibiotika. Bakterier som er resistente mot to eller flere antibiotika, kalles multiresistente. Resistente bakterier er normalt ikke mer sykdomsfremkallende enn vanlige følsomme bakterier, men når de gir sykdom, er disse infeksjonene vanskeligere å behandle enn andre infeksjoner. Pasienten kan få et mer langvarig sykdomsforløp med større fare for komplikasjoner og høyere dødelighet. I tillegg vil de antibioti</w:t>
      </w:r>
      <w:r w:rsidRPr="006F6FA8">
        <w:rPr>
          <w:rFonts w:asciiTheme="minorHAnsi" w:hAnsiTheme="minorHAnsi" w:cstheme="minorHAnsi"/>
        </w:rPr>
        <w:t>katypene som man må bruke ved slike infeksjoner medføre økt risiko for at enda mer resistente bakterier dukker opp. I verste fall risikerer pasienten å få en infeksjon som skyldes en bakterie som er motstandsdyktig mot alle tilgjengelige antibiotika.</w:t>
      </w:r>
      <w:r w:rsidRPr="006F6FA8" w:rsidR="006F6FA8">
        <w:rPr>
          <w:rFonts w:asciiTheme="minorHAnsi" w:hAnsiTheme="minorHAnsi" w:cstheme="minorHAnsi"/>
        </w:rPr>
        <w:t xml:space="preserve"> </w:t>
      </w:r>
      <w:hyperlink r:id="rId5" w:history="1">
        <w:r w:rsidRPr="006F6FA8">
          <w:rPr>
            <w:rStyle w:val="Hyperlink"/>
            <w:rFonts w:asciiTheme="minorHAnsi" w:hAnsiTheme="minorHAnsi" w:cstheme="minorHAnsi"/>
            <w:sz w:val="22"/>
          </w:rPr>
          <w:t>https://www.fhi.no/antibiotikaresistens</w:t>
        </w:r>
      </w:hyperlink>
    </w:p>
    <w:p w:rsidR="006F6FA8" w:rsidRPr="006F6FA8" w:rsidP="006F6FA8" w14:paraId="7E8A8161" w14:textId="77777777">
      <w:pPr>
        <w:pStyle w:val="ListParagraph"/>
        <w:ind w:left="360"/>
        <w:rPr>
          <w:rFonts w:asciiTheme="minorHAnsi" w:hAnsiTheme="minorHAnsi" w:cstheme="minorHAnsi"/>
        </w:rPr>
      </w:pPr>
    </w:p>
    <w:p w:rsidR="00D92430" w:rsidRPr="00C827EB" w:rsidP="00C827EB" w14:paraId="4CE9479E" w14:textId="77777777">
      <w:pPr>
        <w:rPr>
          <w:rFonts w:asciiTheme="minorHAnsi" w:hAnsiTheme="minorHAnsi" w:cstheme="minorHAnsi"/>
        </w:rPr>
      </w:pPr>
    </w:p>
    <w:p w:rsidR="00C653A5" w:rsidP="00C827EB" w14:paraId="0CBA9DCF" w14:textId="31013F13">
      <w:pPr>
        <w:pStyle w:val="Heading1"/>
        <w:rPr>
          <w:rFonts w:cstheme="minorHAnsi"/>
        </w:rPr>
      </w:pPr>
      <w:bookmarkStart w:id="4" w:name="_Toc256000003"/>
      <w:r w:rsidRPr="00C827EB">
        <w:rPr>
          <w:rFonts w:cstheme="minorHAnsi"/>
        </w:rPr>
        <w:t>Ansvar</w:t>
      </w:r>
      <w:bookmarkEnd w:id="4"/>
    </w:p>
    <w:p w:rsidR="00D92430" w:rsidP="00D92430" w14:paraId="58A105B4" w14:textId="386D29DA">
      <w:pPr>
        <w:numPr>
          <w:ilvl w:val="0"/>
          <w:numId w:val="14"/>
        </w:numPr>
        <w:rPr>
          <w:rFonts w:asciiTheme="minorHAnsi" w:hAnsiTheme="minorHAnsi" w:cstheme="minorHAnsi"/>
        </w:rPr>
      </w:pPr>
      <w:r w:rsidRPr="00D92430">
        <w:rPr>
          <w:rFonts w:asciiTheme="minorHAnsi" w:hAnsiTheme="minorHAnsi" w:cstheme="minorHAnsi"/>
        </w:rPr>
        <w:t>Avdelingsleder har ansvar for at personalet er kjent med prosedyren, og skal se til at ukentlig screening av inneliggende pasienter foretas</w:t>
      </w:r>
      <w:r>
        <w:rPr>
          <w:rFonts w:asciiTheme="minorHAnsi" w:hAnsiTheme="minorHAnsi" w:cstheme="minorHAnsi"/>
        </w:rPr>
        <w:t xml:space="preserve"> og nødvendige smitteverntiltak iverksettes ved positive funn</w:t>
      </w:r>
      <w:r w:rsidRPr="00D92430">
        <w:rPr>
          <w:rFonts w:asciiTheme="minorHAnsi" w:hAnsiTheme="minorHAnsi" w:cstheme="minorHAnsi"/>
        </w:rPr>
        <w:t xml:space="preserve">. </w:t>
      </w:r>
    </w:p>
    <w:p w:rsidR="00154881" w:rsidP="00D92430" w14:paraId="36C20B8D" w14:textId="0DD9FC6A">
      <w:pPr>
        <w:numPr>
          <w:ilvl w:val="0"/>
          <w:numId w:val="14"/>
        </w:numPr>
        <w:rPr>
          <w:rFonts w:asciiTheme="minorHAnsi" w:hAnsiTheme="minorHAnsi" w:cstheme="minorHAnsi"/>
        </w:rPr>
      </w:pPr>
      <w:r w:rsidRPr="00D92430">
        <w:rPr>
          <w:rFonts w:asciiTheme="minorHAnsi" w:hAnsiTheme="minorHAnsi" w:cstheme="minorHAnsi"/>
        </w:rPr>
        <w:t xml:space="preserve">Smittevernavdelingen </w:t>
      </w:r>
      <w:r w:rsidR="00D773DC">
        <w:rPr>
          <w:rFonts w:asciiTheme="minorHAnsi" w:hAnsiTheme="minorHAnsi" w:cstheme="minorHAnsi"/>
        </w:rPr>
        <w:t>har overordnet ansvar for rutiner og oppfølging av screening.</w:t>
      </w:r>
    </w:p>
    <w:p w:rsidR="00D92430" w:rsidP="00D92430" w14:paraId="0F9A7738" w14:textId="77777777">
      <w:pPr>
        <w:ind w:left="720"/>
        <w:rPr>
          <w:rFonts w:asciiTheme="minorHAnsi" w:hAnsiTheme="minorHAnsi" w:cstheme="minorHAnsi"/>
        </w:rPr>
      </w:pPr>
    </w:p>
    <w:p w:rsidR="006F6FA8" w:rsidRPr="00D92430" w:rsidP="00D92430" w14:paraId="23ECD169" w14:textId="77777777">
      <w:pPr>
        <w:ind w:left="720"/>
        <w:rPr>
          <w:rFonts w:asciiTheme="minorHAnsi" w:hAnsiTheme="minorHAnsi" w:cstheme="minorHAnsi"/>
        </w:rPr>
      </w:pPr>
    </w:p>
    <w:p w:rsidR="00C653A5" w:rsidRPr="00C827EB" w:rsidP="00C827EB" w14:paraId="58B702CE" w14:textId="2967A1C1">
      <w:pPr>
        <w:pStyle w:val="Heading1"/>
        <w:rPr>
          <w:rFonts w:cstheme="minorHAnsi"/>
        </w:rPr>
      </w:pPr>
      <w:bookmarkStart w:id="5" w:name="_Toc256000004"/>
      <w:r w:rsidRPr="00C827EB">
        <w:rPr>
          <w:rFonts w:cstheme="minorHAnsi"/>
        </w:rPr>
        <w:t>Gjennomføring</w:t>
      </w:r>
      <w:bookmarkEnd w:id="5"/>
    </w:p>
    <w:p w:rsidR="005E0BD0" w:rsidRPr="00C827EB" w:rsidP="00C653A5" w14:paraId="42696DF1" w14:textId="2EA740E3">
      <w:pPr>
        <w:pStyle w:val="Heading2"/>
        <w:spacing w:before="0"/>
        <w:rPr>
          <w:rFonts w:cstheme="minorHAnsi"/>
        </w:rPr>
      </w:pPr>
      <w:bookmarkStart w:id="6" w:name="_Toc256000005"/>
      <w:r w:rsidRPr="00C827EB">
        <w:rPr>
          <w:rFonts w:cstheme="minorHAnsi"/>
        </w:rPr>
        <w:t>Hvem skal testes og når</w:t>
      </w:r>
      <w:bookmarkEnd w:id="6"/>
    </w:p>
    <w:p w:rsidR="005E0BD0" w:rsidRPr="00C827EB" w:rsidP="005E0BD0" w14:paraId="42696DF3" w14:textId="16F05135">
      <w:pPr>
        <w:numPr>
          <w:ilvl w:val="0"/>
          <w:numId w:val="14"/>
        </w:numPr>
        <w:rPr>
          <w:rFonts w:asciiTheme="minorHAnsi" w:hAnsiTheme="minorHAnsi" w:cstheme="minorHAnsi"/>
        </w:rPr>
      </w:pPr>
      <w:r w:rsidRPr="00C827EB">
        <w:rPr>
          <w:rFonts w:asciiTheme="minorHAnsi" w:hAnsiTheme="minorHAnsi" w:cstheme="minorHAnsi"/>
        </w:rPr>
        <w:t xml:space="preserve">Regelmessig screening </w:t>
      </w:r>
      <w:r w:rsidR="00154881">
        <w:rPr>
          <w:rFonts w:asciiTheme="minorHAnsi" w:hAnsiTheme="minorHAnsi" w:cstheme="minorHAnsi"/>
        </w:rPr>
        <w:t xml:space="preserve">skal tas </w:t>
      </w:r>
      <w:r w:rsidRPr="00C827EB">
        <w:rPr>
          <w:rFonts w:asciiTheme="minorHAnsi" w:hAnsiTheme="minorHAnsi" w:cstheme="minorHAnsi"/>
        </w:rPr>
        <w:t>én g</w:t>
      </w:r>
      <w:r w:rsidR="00D92430">
        <w:rPr>
          <w:rFonts w:asciiTheme="minorHAnsi" w:hAnsiTheme="minorHAnsi" w:cstheme="minorHAnsi"/>
        </w:rPr>
        <w:t>a</w:t>
      </w:r>
      <w:r w:rsidRPr="00C827EB">
        <w:rPr>
          <w:rFonts w:asciiTheme="minorHAnsi" w:hAnsiTheme="minorHAnsi" w:cstheme="minorHAnsi"/>
        </w:rPr>
        <w:t xml:space="preserve">ng i </w:t>
      </w:r>
      <w:r w:rsidR="00154881">
        <w:rPr>
          <w:rFonts w:asciiTheme="minorHAnsi" w:hAnsiTheme="minorHAnsi" w:cstheme="minorHAnsi"/>
        </w:rPr>
        <w:t>uken</w:t>
      </w:r>
      <w:r w:rsidRPr="00C827EB">
        <w:rPr>
          <w:rFonts w:asciiTheme="minorHAnsi" w:hAnsiTheme="minorHAnsi" w:cstheme="minorHAnsi"/>
        </w:rPr>
        <w:t xml:space="preserve"> </w:t>
      </w:r>
    </w:p>
    <w:p w:rsidR="00430E85" w:rsidP="00430E85" w14:paraId="56ABC37E" w14:textId="3B04AD2E">
      <w:pPr>
        <w:numPr>
          <w:ilvl w:val="0"/>
          <w:numId w:val="14"/>
        </w:numPr>
        <w:rPr>
          <w:rFonts w:asciiTheme="minorHAnsi" w:hAnsiTheme="minorHAnsi" w:cstheme="minorHAnsi"/>
        </w:rPr>
      </w:pPr>
      <w:r w:rsidRPr="00C827EB">
        <w:rPr>
          <w:rFonts w:asciiTheme="minorHAnsi" w:hAnsiTheme="minorHAnsi" w:cstheme="minorHAnsi"/>
        </w:rPr>
        <w:t xml:space="preserve">På Nyføddintensiv BUK </w:t>
      </w:r>
      <w:r w:rsidR="006F6FA8">
        <w:rPr>
          <w:rFonts w:asciiTheme="minorHAnsi" w:hAnsiTheme="minorHAnsi" w:cstheme="minorHAnsi"/>
        </w:rPr>
        <w:t xml:space="preserve">utfører pleiepersonalet på nattevakt prøvetagningen </w:t>
      </w:r>
      <w:r w:rsidRPr="00D773DC">
        <w:rPr>
          <w:rFonts w:asciiTheme="minorHAnsi" w:hAnsiTheme="minorHAnsi" w:cstheme="minorHAnsi"/>
          <w:b/>
          <w:bCs/>
        </w:rPr>
        <w:t>natt til</w:t>
      </w:r>
      <w:r w:rsidRPr="00D773DC" w:rsidR="00D773DC">
        <w:rPr>
          <w:rFonts w:asciiTheme="minorHAnsi" w:hAnsiTheme="minorHAnsi" w:cstheme="minorHAnsi"/>
          <w:b/>
          <w:bCs/>
        </w:rPr>
        <w:t xml:space="preserve"> TIRSDAG</w:t>
      </w:r>
    </w:p>
    <w:p w:rsidR="00D773DC" w:rsidRPr="00D773DC" w:rsidP="00D773DC" w14:paraId="3BA2FB49" w14:textId="77777777">
      <w:pPr>
        <w:numPr>
          <w:ilvl w:val="0"/>
          <w:numId w:val="14"/>
        </w:numPr>
        <w:rPr>
          <w:rFonts w:asciiTheme="minorHAnsi" w:hAnsiTheme="minorHAnsi" w:cstheme="minorHAnsi"/>
        </w:rPr>
      </w:pPr>
      <w:r w:rsidRPr="00C827EB">
        <w:rPr>
          <w:rFonts w:asciiTheme="minorHAnsi" w:hAnsiTheme="minorHAnsi" w:cstheme="minorHAnsi"/>
        </w:rPr>
        <w:t xml:space="preserve">Da tas prøve av </w:t>
      </w:r>
      <w:r w:rsidRPr="00430E85">
        <w:rPr>
          <w:rFonts w:asciiTheme="minorHAnsi" w:hAnsiTheme="minorHAnsi" w:cstheme="minorHAnsi"/>
          <w:i/>
          <w:iCs/>
        </w:rPr>
        <w:t>samtlige inneliggende pasienter</w:t>
      </w:r>
    </w:p>
    <w:p w:rsidR="00D773DC" w:rsidRPr="00D773DC" w:rsidP="00D773DC" w14:paraId="640E8E7E" w14:textId="159789AF">
      <w:pPr>
        <w:numPr>
          <w:ilvl w:val="0"/>
          <w:numId w:val="14"/>
        </w:numPr>
        <w:rPr>
          <w:rFonts w:asciiTheme="minorHAnsi" w:hAnsiTheme="minorHAnsi" w:cstheme="minorHAnsi"/>
        </w:rPr>
      </w:pPr>
      <w:r>
        <w:rPr>
          <w:rFonts w:asciiTheme="minorHAnsi" w:hAnsiTheme="minorHAnsi" w:cstheme="minorHAnsi"/>
        </w:rPr>
        <w:t>Samtlige p</w:t>
      </w:r>
      <w:r w:rsidRPr="00D773DC">
        <w:rPr>
          <w:rFonts w:asciiTheme="minorHAnsi" w:hAnsiTheme="minorHAnsi" w:cstheme="minorHAnsi"/>
        </w:rPr>
        <w:t>røve</w:t>
      </w:r>
      <w:r>
        <w:rPr>
          <w:rFonts w:asciiTheme="minorHAnsi" w:hAnsiTheme="minorHAnsi" w:cstheme="minorHAnsi"/>
        </w:rPr>
        <w:t>r</w:t>
      </w:r>
      <w:r w:rsidRPr="00D773DC">
        <w:rPr>
          <w:rFonts w:asciiTheme="minorHAnsi" w:hAnsiTheme="minorHAnsi" w:cstheme="minorHAnsi"/>
        </w:rPr>
        <w:t xml:space="preserve"> legges i grå boks på gult vaktrom</w:t>
      </w:r>
      <w:r>
        <w:rPr>
          <w:rFonts w:asciiTheme="minorHAnsi" w:hAnsiTheme="minorHAnsi" w:cstheme="minorHAnsi"/>
        </w:rPr>
        <w:t xml:space="preserve"> </w:t>
      </w:r>
      <w:r w:rsidRPr="00D773DC">
        <w:rPr>
          <w:rFonts w:asciiTheme="minorHAnsi" w:hAnsiTheme="minorHAnsi" w:cstheme="minorHAnsi"/>
        </w:rPr>
        <w:t>- det er bestilt fast portør</w:t>
      </w:r>
      <w:r>
        <w:rPr>
          <w:rFonts w:asciiTheme="minorHAnsi" w:hAnsiTheme="minorHAnsi" w:cstheme="minorHAnsi"/>
        </w:rPr>
        <w:t>-</w:t>
      </w:r>
      <w:r w:rsidRPr="00D773DC">
        <w:rPr>
          <w:rFonts w:asciiTheme="minorHAnsi" w:hAnsiTheme="minorHAnsi" w:cstheme="minorHAnsi"/>
        </w:rPr>
        <w:t xml:space="preserve">oppdrag hver tirsdag kl. 9.30 for å </w:t>
      </w:r>
      <w:r w:rsidRPr="00D773DC">
        <w:rPr>
          <w:rFonts w:asciiTheme="minorHAnsi" w:hAnsiTheme="minorHAnsi" w:cstheme="minorHAnsi"/>
        </w:rPr>
        <w:t>hente de</w:t>
      </w:r>
      <w:r>
        <w:rPr>
          <w:rFonts w:asciiTheme="minorHAnsi" w:hAnsiTheme="minorHAnsi" w:cstheme="minorHAnsi"/>
        </w:rPr>
        <w:t>m</w:t>
      </w:r>
      <w:r w:rsidR="006F6FA8">
        <w:rPr>
          <w:rFonts w:asciiTheme="minorHAnsi" w:hAnsiTheme="minorHAnsi" w:cstheme="minorHAnsi"/>
        </w:rPr>
        <w:t xml:space="preserve"> og levere til laboratoriet</w:t>
      </w:r>
      <w:r w:rsidRPr="00D773DC">
        <w:rPr>
          <w:rFonts w:asciiTheme="minorHAnsi" w:hAnsiTheme="minorHAnsi" w:cstheme="minorHAnsi"/>
        </w:rPr>
        <w:t>. </w:t>
      </w:r>
    </w:p>
    <w:p w:rsidR="005E0BD0" w:rsidRPr="00C827EB" w:rsidP="00D773DC" w14:paraId="42696DF4" w14:textId="72E8B256">
      <w:pPr>
        <w:pStyle w:val="Heading2"/>
      </w:pPr>
      <w:bookmarkStart w:id="7" w:name="_Toc256000006"/>
      <w:r w:rsidRPr="00C827EB">
        <w:t>Bakterier det testes for</w:t>
      </w:r>
      <w:bookmarkEnd w:id="7"/>
    </w:p>
    <w:p w:rsidR="006F6FA8" w:rsidP="006F6FA8" w14:paraId="4C2BDC5E" w14:textId="77777777">
      <w:pPr>
        <w:pStyle w:val="ListParagraph"/>
        <w:numPr>
          <w:ilvl w:val="0"/>
          <w:numId w:val="24"/>
        </w:numPr>
        <w:ind w:left="720"/>
        <w:rPr>
          <w:rFonts w:asciiTheme="minorHAnsi" w:hAnsiTheme="minorHAnsi" w:cstheme="minorHAnsi"/>
        </w:rPr>
      </w:pPr>
      <w:r w:rsidRPr="00D92430">
        <w:rPr>
          <w:rFonts w:asciiTheme="minorHAnsi" w:hAnsiTheme="minorHAnsi" w:cstheme="minorHAnsi"/>
          <w:b/>
          <w:bCs/>
        </w:rPr>
        <w:t>MRSA</w:t>
      </w:r>
      <w:r w:rsidRPr="00D92430">
        <w:rPr>
          <w:rFonts w:asciiTheme="minorHAnsi" w:hAnsiTheme="minorHAnsi" w:cstheme="minorHAnsi"/>
        </w:rPr>
        <w:t xml:space="preserve">: Meticillinresistente gule stafylokokker </w:t>
      </w:r>
    </w:p>
    <w:p w:rsidR="006F6FA8" w:rsidRPr="00D92430" w:rsidP="006F6FA8" w14:paraId="49B1E428" w14:textId="77777777">
      <w:pPr>
        <w:pStyle w:val="ListParagraph"/>
        <w:rPr>
          <w:rFonts w:asciiTheme="minorHAnsi" w:hAnsiTheme="minorHAnsi" w:cstheme="minorHAnsi"/>
        </w:rPr>
      </w:pPr>
      <w:hyperlink r:id="rId6" w:history="1">
        <w:r w:rsidRPr="009F6938">
          <w:rPr>
            <w:rStyle w:val="Hyperlink"/>
            <w:rFonts w:asciiTheme="minorHAnsi" w:hAnsiTheme="minorHAnsi" w:cstheme="minorHAnsi"/>
            <w:sz w:val="22"/>
          </w:rPr>
          <w:t>https://www.fhi.no/MRSA</w:t>
        </w:r>
      </w:hyperlink>
    </w:p>
    <w:p w:rsidR="006F6FA8" w:rsidRPr="00D92430" w:rsidP="006F6FA8" w14:paraId="488A9C7C" w14:textId="77777777">
      <w:pPr>
        <w:pStyle w:val="ListParagraph"/>
        <w:numPr>
          <w:ilvl w:val="0"/>
          <w:numId w:val="24"/>
        </w:numPr>
        <w:ind w:left="720"/>
        <w:rPr>
          <w:rFonts w:asciiTheme="minorHAnsi" w:hAnsiTheme="minorHAnsi" w:cstheme="minorHAnsi"/>
        </w:rPr>
      </w:pPr>
      <w:r w:rsidRPr="00D92430">
        <w:rPr>
          <w:rFonts w:asciiTheme="minorHAnsi" w:hAnsiTheme="minorHAnsi" w:cstheme="minorHAnsi"/>
          <w:b/>
          <w:bCs/>
        </w:rPr>
        <w:t>ESBL</w:t>
      </w:r>
      <w:r w:rsidRPr="00D92430">
        <w:rPr>
          <w:rFonts w:asciiTheme="minorHAnsi" w:hAnsiTheme="minorHAnsi" w:cstheme="minorHAnsi"/>
        </w:rPr>
        <w:t xml:space="preserve">: Extended spectrum betalactamase/Betalaktamaser med utvidet spektrum </w:t>
      </w:r>
      <w:hyperlink r:id="rId7" w:history="1">
        <w:r w:rsidRPr="00D92430">
          <w:rPr>
            <w:rStyle w:val="Hyperlink"/>
            <w:rFonts w:asciiTheme="minorHAnsi" w:hAnsiTheme="minorHAnsi" w:cstheme="minorHAnsi"/>
            <w:sz w:val="22"/>
          </w:rPr>
          <w:t>https://www.fhi.no/ESBL</w:t>
        </w:r>
      </w:hyperlink>
    </w:p>
    <w:p w:rsidR="006F6FA8" w:rsidP="006F6FA8" w14:paraId="08A2259B" w14:textId="77777777">
      <w:pPr>
        <w:pStyle w:val="ListParagraph"/>
        <w:numPr>
          <w:ilvl w:val="0"/>
          <w:numId w:val="24"/>
        </w:numPr>
        <w:ind w:left="720"/>
        <w:rPr>
          <w:rFonts w:asciiTheme="minorHAnsi" w:hAnsiTheme="minorHAnsi" w:cstheme="minorHAnsi"/>
        </w:rPr>
      </w:pPr>
      <w:r w:rsidRPr="00D92430">
        <w:rPr>
          <w:rFonts w:asciiTheme="minorHAnsi" w:hAnsiTheme="minorHAnsi" w:cstheme="minorHAnsi"/>
          <w:b/>
          <w:bCs/>
        </w:rPr>
        <w:t>VRE</w:t>
      </w:r>
      <w:r w:rsidRPr="00D92430">
        <w:rPr>
          <w:rFonts w:asciiTheme="minorHAnsi" w:hAnsiTheme="minorHAnsi" w:cstheme="minorHAnsi"/>
        </w:rPr>
        <w:t xml:space="preserve">: Vankomycin-resistente enterokokker </w:t>
      </w:r>
    </w:p>
    <w:p w:rsidR="006F6FA8" w:rsidRPr="006F6FA8" w:rsidP="006F6FA8" w14:paraId="4F8955A4" w14:textId="77777777">
      <w:pPr>
        <w:ind w:left="720"/>
        <w:rPr>
          <w:rFonts w:asciiTheme="minorHAnsi" w:hAnsiTheme="minorHAnsi" w:cstheme="minorHAnsi"/>
        </w:rPr>
      </w:pPr>
      <w:hyperlink r:id="rId8" w:history="1">
        <w:r w:rsidRPr="00551BBD">
          <w:rPr>
            <w:rStyle w:val="Hyperlink"/>
            <w:rFonts w:asciiTheme="minorHAnsi" w:hAnsiTheme="minorHAnsi" w:cstheme="minorHAnsi"/>
            <w:sz w:val="22"/>
          </w:rPr>
          <w:t>https://www.fhi.no/VRE</w:t>
        </w:r>
      </w:hyperlink>
    </w:p>
    <w:p w:rsidR="005E0BD0" w:rsidRPr="00C827EB" w:rsidP="00C653A5" w14:paraId="42696DF7" w14:textId="2F74AD55">
      <w:pPr>
        <w:pStyle w:val="Heading2"/>
        <w:rPr>
          <w:rFonts w:cstheme="minorHAnsi"/>
        </w:rPr>
      </w:pPr>
      <w:bookmarkStart w:id="8" w:name="_Toc256000007"/>
      <w:r w:rsidRPr="00C827EB">
        <w:rPr>
          <w:rFonts w:cstheme="minorHAnsi"/>
        </w:rPr>
        <w:t xml:space="preserve">Fremgangsmåte </w:t>
      </w:r>
      <w:r w:rsidR="00BB1F64">
        <w:rPr>
          <w:rFonts w:cstheme="minorHAnsi"/>
        </w:rPr>
        <w:t>bestilling</w:t>
      </w:r>
      <w:bookmarkEnd w:id="8"/>
    </w:p>
    <w:p w:rsidR="00C653A5" w:rsidRPr="0010639D" w:rsidP="0010639D" w14:paraId="42682CD7" w14:textId="7068E128">
      <w:pPr>
        <w:pStyle w:val="ListParagraph"/>
        <w:numPr>
          <w:ilvl w:val="0"/>
          <w:numId w:val="29"/>
        </w:numPr>
        <w:rPr>
          <w:rFonts w:asciiTheme="minorHAnsi" w:hAnsiTheme="minorHAnsi" w:cstheme="minorHAnsi"/>
        </w:rPr>
      </w:pPr>
      <w:r w:rsidRPr="0010639D">
        <w:rPr>
          <w:rFonts w:asciiTheme="minorHAnsi" w:hAnsiTheme="minorHAnsi" w:cstheme="minorHAnsi"/>
        </w:rPr>
        <w:t xml:space="preserve">Nattevakt bestiller analysepakke </w:t>
      </w:r>
      <w:r w:rsidRPr="0010639D" w:rsidR="00CB2567">
        <w:rPr>
          <w:rFonts w:asciiTheme="minorHAnsi" w:hAnsiTheme="minorHAnsi" w:cstheme="minorHAnsi"/>
        </w:rPr>
        <w:t>i DIPS</w:t>
      </w:r>
      <w:r w:rsidRPr="0010639D" w:rsidR="00712A12">
        <w:rPr>
          <w:rFonts w:asciiTheme="minorHAnsi" w:hAnsiTheme="minorHAnsi" w:cstheme="minorHAnsi"/>
        </w:rPr>
        <w:t xml:space="preserve"> på den enkelte pasient</w:t>
      </w:r>
      <w:r w:rsidRPr="0010639D">
        <w:rPr>
          <w:rFonts w:asciiTheme="minorHAnsi" w:hAnsiTheme="minorHAnsi" w:cstheme="minorHAnsi"/>
        </w:rPr>
        <w:t xml:space="preserve">. </w:t>
      </w:r>
    </w:p>
    <w:p w:rsidR="00F00E50" w:rsidRPr="0010639D" w:rsidP="0010639D" w14:paraId="14E3E4EF" w14:textId="1B2BF1CF">
      <w:pPr>
        <w:pStyle w:val="ListParagraph"/>
        <w:numPr>
          <w:ilvl w:val="0"/>
          <w:numId w:val="29"/>
        </w:numPr>
        <w:rPr>
          <w:rFonts w:asciiTheme="minorHAnsi" w:hAnsiTheme="minorHAnsi" w:cstheme="minorHAnsi"/>
        </w:rPr>
      </w:pPr>
      <w:r w:rsidRPr="0010639D">
        <w:rPr>
          <w:rFonts w:asciiTheme="minorHAnsi" w:hAnsiTheme="minorHAnsi" w:cstheme="minorHAnsi"/>
        </w:rPr>
        <w:t xml:space="preserve">Seksjonsoverlege skal stå som rekvirent, han vil da motta beskjed om </w:t>
      </w:r>
      <w:r w:rsidRPr="0010639D">
        <w:rPr>
          <w:rFonts w:asciiTheme="minorHAnsi" w:hAnsiTheme="minorHAnsi" w:cstheme="minorHAnsi"/>
        </w:rPr>
        <w:t>alle positive funn.</w:t>
      </w:r>
      <w:r w:rsidRPr="0010639D" w:rsidR="009044D6">
        <w:rPr>
          <w:rFonts w:asciiTheme="minorHAnsi" w:hAnsiTheme="minorHAnsi" w:cstheme="minorHAnsi"/>
        </w:rPr>
        <w:t xml:space="preserve">  Smittevernpersonell vil </w:t>
      </w:r>
      <w:r w:rsidR="0010639D">
        <w:rPr>
          <w:rFonts w:asciiTheme="minorHAnsi" w:hAnsiTheme="minorHAnsi" w:cstheme="minorHAnsi"/>
        </w:rPr>
        <w:t xml:space="preserve">automatisk </w:t>
      </w:r>
      <w:r w:rsidRPr="0010639D" w:rsidR="009044D6">
        <w:rPr>
          <w:rFonts w:asciiTheme="minorHAnsi" w:hAnsiTheme="minorHAnsi" w:cstheme="minorHAnsi"/>
        </w:rPr>
        <w:t>få kopi av eventuelle positive svar</w:t>
      </w:r>
    </w:p>
    <w:p w:rsidR="00F00E50" w:rsidP="00F00E50" w14:paraId="2EC61986" w14:textId="77777777">
      <w:pPr>
        <w:ind w:left="720"/>
        <w:rPr>
          <w:rFonts w:asciiTheme="minorHAnsi" w:hAnsiTheme="minorHAnsi" w:cstheme="minorHAnsi"/>
        </w:rPr>
      </w:pPr>
    </w:p>
    <w:p w:rsidR="00712A12" w:rsidRPr="0010639D" w:rsidP="00BB1F64" w14:paraId="2A0CEA13" w14:textId="7B7D0AA6">
      <w:pPr>
        <w:numPr>
          <w:ilvl w:val="0"/>
          <w:numId w:val="16"/>
        </w:numPr>
        <w:rPr>
          <w:rFonts w:asciiTheme="minorHAnsi" w:hAnsiTheme="minorHAnsi" w:cstheme="minorHAnsi"/>
        </w:rPr>
      </w:pPr>
      <w:r>
        <w:rPr>
          <w:rFonts w:asciiTheme="minorHAnsi" w:hAnsiTheme="minorHAnsi" w:cstheme="minorHAnsi"/>
        </w:rPr>
        <w:t xml:space="preserve">I DIPS, aktiver aktuell pasient, velg fanen </w:t>
      </w:r>
      <w:r w:rsidRPr="0010639D">
        <w:rPr>
          <w:rFonts w:asciiTheme="minorHAnsi" w:hAnsiTheme="minorHAnsi" w:cstheme="minorHAnsi"/>
          <w:b/>
          <w:bCs/>
        </w:rPr>
        <w:t>Bestilling</w:t>
      </w:r>
    </w:p>
    <w:p w:rsidR="0010639D" w:rsidP="00BB1F64" w14:paraId="4FE2E74E" w14:textId="01349433">
      <w:pPr>
        <w:numPr>
          <w:ilvl w:val="0"/>
          <w:numId w:val="16"/>
        </w:numPr>
        <w:rPr>
          <w:rFonts w:asciiTheme="minorHAnsi" w:hAnsiTheme="minorHAnsi" w:cstheme="minorHAnsi"/>
        </w:rPr>
      </w:pPr>
      <w:r>
        <w:rPr>
          <w:rFonts w:asciiTheme="minorHAnsi" w:hAnsiTheme="minorHAnsi" w:cstheme="minorHAnsi"/>
        </w:rPr>
        <w:t>Skriv inn rekvirent (seksjonsoverlege)</w:t>
      </w:r>
    </w:p>
    <w:p w:rsidR="00552ACE" w:rsidP="00BB1F64" w14:paraId="7CB41AAD" w14:textId="04FC3A98">
      <w:pPr>
        <w:numPr>
          <w:ilvl w:val="0"/>
          <w:numId w:val="16"/>
        </w:numPr>
        <w:rPr>
          <w:rFonts w:asciiTheme="minorHAnsi" w:hAnsiTheme="minorHAnsi" w:cstheme="minorHAnsi"/>
          <w:b/>
          <w:bCs/>
        </w:rPr>
      </w:pPr>
      <w:r w:rsidRPr="00F00E50">
        <w:rPr>
          <w:rFonts w:asciiTheme="minorHAnsi" w:hAnsiTheme="minorHAnsi" w:cstheme="minorHAnsi"/>
        </w:rPr>
        <w:t>Under fanen</w:t>
      </w:r>
      <w:r w:rsidRPr="00F00E50">
        <w:rPr>
          <w:rFonts w:asciiTheme="minorHAnsi" w:hAnsiTheme="minorHAnsi" w:cstheme="minorHAnsi"/>
          <w:b/>
          <w:bCs/>
        </w:rPr>
        <w:t xml:space="preserve"> Mikrobiologi </w:t>
      </w:r>
      <w:r w:rsidRPr="00F00E50">
        <w:rPr>
          <w:rFonts w:asciiTheme="minorHAnsi" w:hAnsiTheme="minorHAnsi" w:cstheme="minorHAnsi"/>
        </w:rPr>
        <w:t xml:space="preserve">velg </w:t>
      </w:r>
      <w:r w:rsidRPr="00F00E50">
        <w:rPr>
          <w:rFonts w:asciiTheme="minorHAnsi" w:hAnsiTheme="minorHAnsi" w:cstheme="minorHAnsi"/>
          <w:b/>
          <w:bCs/>
        </w:rPr>
        <w:t>Screening for resistente mikrober</w:t>
      </w:r>
    </w:p>
    <w:p w:rsidR="00F00E50" w:rsidRPr="001076E5" w:rsidP="00BB1F64" w14:paraId="54BDC9FA" w14:textId="43A71DBD">
      <w:pPr>
        <w:numPr>
          <w:ilvl w:val="0"/>
          <w:numId w:val="16"/>
        </w:numPr>
        <w:rPr>
          <w:rFonts w:asciiTheme="minorHAnsi" w:hAnsiTheme="minorHAnsi" w:cstheme="minorHAnsi"/>
        </w:rPr>
      </w:pPr>
      <w:r>
        <w:rPr>
          <w:rFonts w:asciiTheme="minorHAnsi" w:hAnsiTheme="minorHAnsi" w:cstheme="minorHAnsi"/>
        </w:rPr>
        <w:t>Velg d</w:t>
      </w:r>
      <w:r w:rsidRPr="00F00E50">
        <w:rPr>
          <w:rFonts w:asciiTheme="minorHAnsi" w:hAnsiTheme="minorHAnsi" w:cstheme="minorHAnsi"/>
        </w:rPr>
        <w:t>eretter</w:t>
      </w:r>
      <w:r>
        <w:rPr>
          <w:rFonts w:asciiTheme="minorHAnsi" w:hAnsiTheme="minorHAnsi" w:cstheme="minorHAnsi"/>
        </w:rPr>
        <w:t xml:space="preserve"> analysepakken</w:t>
      </w:r>
      <w:r w:rsidR="00BB1F64">
        <w:rPr>
          <w:rFonts w:asciiTheme="minorHAnsi" w:hAnsiTheme="minorHAnsi" w:cstheme="minorHAnsi"/>
        </w:rPr>
        <w:t xml:space="preserve"> </w:t>
      </w:r>
      <w:r w:rsidRPr="00BB1F64" w:rsidR="00BB1F64">
        <w:rPr>
          <w:rFonts w:asciiTheme="minorHAnsi" w:hAnsiTheme="minorHAnsi" w:cstheme="minorHAnsi"/>
          <w:b/>
          <w:bCs/>
        </w:rPr>
        <w:t>Barn intensivavdeling</w:t>
      </w:r>
    </w:p>
    <w:p w:rsidR="001076E5" w:rsidP="00BB1F64" w14:paraId="5277F6FC" w14:textId="7003C594">
      <w:pPr>
        <w:numPr>
          <w:ilvl w:val="0"/>
          <w:numId w:val="16"/>
        </w:numPr>
        <w:rPr>
          <w:rFonts w:asciiTheme="minorHAnsi" w:hAnsiTheme="minorHAnsi" w:cstheme="minorHAnsi"/>
        </w:rPr>
      </w:pPr>
      <w:r w:rsidRPr="001076E5">
        <w:rPr>
          <w:rFonts w:asciiTheme="minorHAnsi" w:hAnsiTheme="minorHAnsi" w:cstheme="minorHAnsi"/>
        </w:rPr>
        <w:t>Fullstendig prøvepakke vil da fremkomme</w:t>
      </w:r>
      <w:r w:rsidR="0010639D">
        <w:rPr>
          <w:rFonts w:asciiTheme="minorHAnsi" w:hAnsiTheme="minorHAnsi" w:cstheme="minorHAnsi"/>
        </w:rPr>
        <w:t xml:space="preserve"> under fanen labtjenester</w:t>
      </w:r>
      <w:r w:rsidRPr="001076E5">
        <w:rPr>
          <w:rFonts w:asciiTheme="minorHAnsi" w:hAnsiTheme="minorHAnsi" w:cstheme="minorHAnsi"/>
        </w:rPr>
        <w:t xml:space="preserve">. </w:t>
      </w:r>
    </w:p>
    <w:p w:rsidR="00BB1F64" w:rsidP="00BB1F64" w14:paraId="4AFD3ADE" w14:textId="77777777">
      <w:pPr>
        <w:rPr>
          <w:rFonts w:asciiTheme="minorHAnsi" w:hAnsiTheme="minorHAnsi" w:cstheme="minorHAnsi"/>
          <w:b/>
          <w:bCs/>
        </w:rPr>
      </w:pPr>
    </w:p>
    <w:p w:rsidR="00BB1F64" w:rsidP="00BB1F64" w14:paraId="6D10278E" w14:textId="23D2C556">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6432" behindDoc="0" locked="0" layoutInCell="1" allowOverlap="1">
                <wp:simplePos x="0" y="0"/>
                <wp:positionH relativeFrom="column">
                  <wp:posOffset>1834819</wp:posOffset>
                </wp:positionH>
                <wp:positionV relativeFrom="paragraph">
                  <wp:posOffset>381497</wp:posOffset>
                </wp:positionV>
                <wp:extent cx="890546" cy="174929"/>
                <wp:effectExtent l="0" t="0" r="24130" b="15875"/>
                <wp:wrapNone/>
                <wp:docPr id="1417855581" name="Rektangel 9"/>
                <wp:cNvGraphicFramePr/>
                <a:graphic xmlns:a="http://schemas.openxmlformats.org/drawingml/2006/main">
                  <a:graphicData uri="http://schemas.microsoft.com/office/word/2010/wordprocessingShape">
                    <wps:wsp xmlns:wps="http://schemas.microsoft.com/office/word/2010/wordprocessingShape">
                      <wps:cNvSpPr/>
                      <wps:spPr>
                        <a:xfrm>
                          <a:off x="0" y="0"/>
                          <a:ext cx="890546" cy="174929"/>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id="Rektangel 9" o:spid="_x0000_s1025" style="width:70.1pt;height:13.75pt;margin-top:30.05pt;margin-left:144.45pt;mso-wrap-distance-bottom:0;mso-wrap-distance-left:9pt;mso-wrap-distance-right:9pt;mso-wrap-distance-top:0;mso-wrap-style:square;position:absolute;visibility:visible;v-text-anchor:middle;z-index:251667456" filled="f" strokecolor="red" strokeweight="2pt"/>
            </w:pict>
          </mc:Fallback>
        </mc:AlternateContent>
      </w:r>
      <w:r>
        <w:rPr>
          <w:rFonts w:asciiTheme="minorHAnsi" w:hAnsiTheme="minorHAnsi" w:cstheme="minorHAnsi"/>
          <w:noProof/>
        </w:rPr>
        <mc:AlternateContent>
          <mc:Choice Requires="wps">
            <w:drawing>
              <wp:anchor distT="0" distB="0" distL="114300" distR="114300" simplePos="0" relativeHeight="251662336" behindDoc="0" locked="0" layoutInCell="1" allowOverlap="1">
                <wp:simplePos x="0" y="0"/>
                <wp:positionH relativeFrom="column">
                  <wp:posOffset>-200715</wp:posOffset>
                </wp:positionH>
                <wp:positionV relativeFrom="paragraph">
                  <wp:posOffset>1510581</wp:posOffset>
                </wp:positionV>
                <wp:extent cx="477078" cy="301901"/>
                <wp:effectExtent l="0" t="38100" r="56515" b="22225"/>
                <wp:wrapNone/>
                <wp:docPr id="622849927" name="Rett pilkobling 8"/>
                <wp:cNvGraphicFramePr/>
                <a:graphic xmlns:a="http://schemas.openxmlformats.org/drawingml/2006/main">
                  <a:graphicData uri="http://schemas.microsoft.com/office/word/2010/wordprocessingShape">
                    <wps:wsp xmlns:wps="http://schemas.microsoft.com/office/word/2010/wordprocessingShape">
                      <wps:cNvCnPr/>
                      <wps:spPr>
                        <a:xfrm flipV="1">
                          <a:off x="0" y="0"/>
                          <a:ext cx="477078" cy="30190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Rett pilkobling 8" o:spid="_x0000_s1026" type="#_x0000_t32" style="width:37.55pt;height:23.75pt;margin-top:118.95pt;margin-left:-15.8pt;flip:y;mso-height-percent:0;mso-height-relative:margin;mso-width-percent:0;mso-width-relative:margin;mso-wrap-distance-bottom:0;mso-wrap-distance-left:9pt;mso-wrap-distance-right:9pt;mso-wrap-distance-top:0;mso-wrap-style:square;position:absolute;visibility:visible;z-index:251663360" strokecolor="red">
                <v:stroke endarrow="block"/>
              </v:shape>
            </w:pict>
          </mc:Fallback>
        </mc:AlternateContent>
      </w:r>
      <w:r>
        <w:rPr>
          <w:rFonts w:asciiTheme="minorHAnsi" w:hAnsiTheme="minorHAnsi" w:cstheme="minorHAnsi"/>
          <w:noProof/>
        </w:rPr>
        <mc:AlternateContent>
          <mc:Choice Requires="wps">
            <w:drawing>
              <wp:anchor distT="0" distB="0" distL="114300" distR="114300" simplePos="0" relativeHeight="251664384" behindDoc="0" locked="0" layoutInCell="1" allowOverlap="1">
                <wp:simplePos x="0" y="0"/>
                <wp:positionH relativeFrom="margin">
                  <wp:posOffset>-248424</wp:posOffset>
                </wp:positionH>
                <wp:positionV relativeFrom="paragraph">
                  <wp:posOffset>2234151</wp:posOffset>
                </wp:positionV>
                <wp:extent cx="564543" cy="201626"/>
                <wp:effectExtent l="0" t="38100" r="64135" b="27305"/>
                <wp:wrapNone/>
                <wp:docPr id="2133189412" name="Rett pilkobling 8"/>
                <wp:cNvGraphicFramePr/>
                <a:graphic xmlns:a="http://schemas.openxmlformats.org/drawingml/2006/main">
                  <a:graphicData uri="http://schemas.microsoft.com/office/word/2010/wordprocessingShape">
                    <wps:wsp xmlns:wps="http://schemas.microsoft.com/office/word/2010/wordprocessingShape">
                      <wps:cNvCnPr/>
                      <wps:spPr>
                        <a:xfrm flipV="1">
                          <a:off x="0" y="0"/>
                          <a:ext cx="564543" cy="20162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Rett pilkobling 8" o:spid="_x0000_s1027" type="#_x0000_t32" style="width:44.45pt;height:15.9pt;margin-top:175.9pt;margin-left:-19.55pt;flip:y;mso-height-percent:0;mso-height-relative:margin;mso-position-horizontal-relative:margin;mso-width-percent:0;mso-width-relative:margin;mso-wrap-distance-bottom:0;mso-wrap-distance-left:9pt;mso-wrap-distance-right:9pt;mso-wrap-distance-top:0;mso-wrap-style:square;position:absolute;visibility:visible;z-index:251665408" strokecolor="red">
                <v:stroke endarrow="block"/>
                <w10:wrap anchorx="margin"/>
              </v:shape>
            </w:pict>
          </mc:Fallback>
        </mc:AlternateContent>
      </w:r>
      <w:r>
        <w:rPr>
          <w:rFonts w:asciiTheme="minorHAnsi" w:hAnsiTheme="minorHAnsi" w:cstheme="minorHAnsi"/>
          <w:noProof/>
        </w:rPr>
        <mc:AlternateContent>
          <mc:Choice Requires="wps">
            <w:drawing>
              <wp:anchor distT="0" distB="0" distL="114300" distR="114300" simplePos="0" relativeHeight="251658240" behindDoc="0" locked="0" layoutInCell="1" allowOverlap="1">
                <wp:simplePos x="0" y="0"/>
                <wp:positionH relativeFrom="column">
                  <wp:posOffset>132715</wp:posOffset>
                </wp:positionH>
                <wp:positionV relativeFrom="paragraph">
                  <wp:posOffset>1437916</wp:posOffset>
                </wp:positionV>
                <wp:extent cx="1637941" cy="914152"/>
                <wp:effectExtent l="0" t="0" r="19685" b="19685"/>
                <wp:wrapNone/>
                <wp:docPr id="152344120" name="Rektangel: avrundede hjørner 4"/>
                <wp:cNvGraphicFramePr/>
                <a:graphic xmlns:a="http://schemas.openxmlformats.org/drawingml/2006/main">
                  <a:graphicData uri="http://schemas.microsoft.com/office/word/2010/wordprocessingShape">
                    <wps:wsp xmlns:wps="http://schemas.microsoft.com/office/word/2010/wordprocessingShape">
                      <wps:cNvSpPr/>
                      <wps:spPr>
                        <a:xfrm>
                          <a:off x="0" y="0"/>
                          <a:ext cx="1637941" cy="914152"/>
                        </a:xfrm>
                        <a:prstGeom prst="round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ektangel: avrundede hjørner 4" o:spid="_x0000_s1028" style="width:128.95pt;height:1in;margin-top:113.2pt;margin-left:10.45pt;mso-height-percent:0;mso-height-relative:margin;mso-width-percent:0;mso-width-relative:margin;mso-wrap-distance-bottom:0;mso-wrap-distance-left:9pt;mso-wrap-distance-right:9pt;mso-wrap-distance-top:0;mso-wrap-style:square;position:absolute;visibility:visible;v-text-anchor:middle;z-index:251659264" arcsize="10923f" filled="f" strokecolor="red" strokeweight="2pt"/>
            </w:pict>
          </mc:Fallback>
        </mc:AlternateContent>
      </w:r>
      <w:r w:rsidRPr="000B3CAD">
        <w:rPr>
          <w:rFonts w:asciiTheme="minorHAnsi" w:hAnsiTheme="minorHAnsi" w:cstheme="minorHAnsi"/>
          <w:noProof/>
        </w:rPr>
        <w:drawing>
          <wp:inline distT="0" distB="0" distL="0" distR="0">
            <wp:extent cx="5760085" cy="3353435"/>
            <wp:effectExtent l="0" t="0" r="0" b="0"/>
            <wp:docPr id="66147925"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7925" name=""/>
                    <pic:cNvPicPr/>
                  </pic:nvPicPr>
                  <pic:blipFill>
                    <a:blip xmlns:r="http://schemas.openxmlformats.org/officeDocument/2006/relationships" r:embed="rId9"/>
                    <a:stretch>
                      <a:fillRect/>
                    </a:stretch>
                  </pic:blipFill>
                  <pic:spPr>
                    <a:xfrm>
                      <a:off x="0" y="0"/>
                      <a:ext cx="5760085" cy="3353435"/>
                    </a:xfrm>
                    <a:prstGeom prst="rect">
                      <a:avLst/>
                    </a:prstGeom>
                  </pic:spPr>
                </pic:pic>
              </a:graphicData>
            </a:graphic>
          </wp:inline>
        </w:drawing>
      </w:r>
    </w:p>
    <w:p w:rsidR="00552ACE" w:rsidP="001076E5" w14:paraId="68220888" w14:textId="5DF6D07D">
      <w:pPr>
        <w:rPr>
          <w:rFonts w:asciiTheme="minorHAnsi" w:hAnsiTheme="minorHAnsi" w:cstheme="minorHAnsi"/>
        </w:rPr>
      </w:pPr>
      <w:r>
        <w:rPr>
          <w:rFonts w:asciiTheme="minorHAnsi" w:hAnsiTheme="minorHAnsi" w:cstheme="minorHAnsi"/>
        </w:rPr>
        <w:t>Bilde 1</w:t>
      </w:r>
    </w:p>
    <w:p w:rsidR="001076E5" w:rsidP="001076E5" w14:paraId="57511407" w14:textId="77777777">
      <w:pPr>
        <w:rPr>
          <w:rFonts w:asciiTheme="minorHAnsi" w:hAnsiTheme="minorHAnsi" w:cstheme="minorHAnsi"/>
        </w:rPr>
      </w:pPr>
    </w:p>
    <w:p w:rsidR="00D61AAC" w:rsidP="00D61AAC" w14:paraId="4A682EFF" w14:textId="38EEAD5B">
      <w:pPr>
        <w:pStyle w:val="ListParagraph"/>
        <w:numPr>
          <w:ilvl w:val="0"/>
          <w:numId w:val="16"/>
        </w:numPr>
        <w:rPr>
          <w:rFonts w:asciiTheme="minorHAnsi" w:hAnsiTheme="minorHAnsi" w:cstheme="minorHAnsi"/>
        </w:rPr>
      </w:pPr>
      <w:r>
        <w:rPr>
          <w:rFonts w:asciiTheme="minorHAnsi" w:hAnsiTheme="minorHAnsi" w:cstheme="minorHAnsi"/>
        </w:rPr>
        <w:t>Før prøvene tas av barnet, må prøveglassene merkes med korrekt etikett</w:t>
      </w:r>
    </w:p>
    <w:p w:rsidR="001076E5" w:rsidP="00D61AAC" w14:paraId="5C723FF4" w14:textId="58ACC142">
      <w:pPr>
        <w:pStyle w:val="ListParagraph"/>
        <w:numPr>
          <w:ilvl w:val="0"/>
          <w:numId w:val="16"/>
        </w:numPr>
        <w:rPr>
          <w:rFonts w:asciiTheme="minorHAnsi" w:hAnsiTheme="minorHAnsi" w:cstheme="minorHAnsi"/>
        </w:rPr>
      </w:pPr>
      <w:r>
        <w:rPr>
          <w:rFonts w:asciiTheme="minorHAnsi" w:hAnsiTheme="minorHAnsi" w:cstheme="minorHAnsi"/>
        </w:rPr>
        <w:t xml:space="preserve">Etikett skrives ut fra etiketteskriver på post (se </w:t>
      </w:r>
      <w:r>
        <w:rPr>
          <w:rFonts w:asciiTheme="minorHAnsi" w:hAnsiTheme="minorHAnsi" w:cstheme="minorHAnsi"/>
        </w:rPr>
        <w:t>bilde 2)</w:t>
      </w:r>
    </w:p>
    <w:p w:rsidR="00FC06C0" w:rsidP="00D61AAC" w14:paraId="774A44D8" w14:textId="66416EEE">
      <w:pPr>
        <w:pStyle w:val="ListParagraph"/>
        <w:numPr>
          <w:ilvl w:val="0"/>
          <w:numId w:val="16"/>
        </w:numPr>
        <w:rPr>
          <w:rFonts w:asciiTheme="minorHAnsi" w:hAnsiTheme="minorHAnsi" w:cstheme="minorHAnsi"/>
        </w:rPr>
      </w:pPr>
      <w:r>
        <w:rPr>
          <w:rFonts w:asciiTheme="minorHAnsi" w:hAnsiTheme="minorHAnsi" w:cstheme="minorHAnsi"/>
        </w:rPr>
        <w:t>I bestillingsbildet</w:t>
      </w:r>
      <w:r w:rsidR="0010639D">
        <w:rPr>
          <w:rFonts w:asciiTheme="minorHAnsi" w:hAnsiTheme="minorHAnsi" w:cstheme="minorHAnsi"/>
        </w:rPr>
        <w:t xml:space="preserve"> i DIPS</w:t>
      </w:r>
      <w:r>
        <w:rPr>
          <w:rFonts w:asciiTheme="minorHAnsi" w:hAnsiTheme="minorHAnsi" w:cstheme="minorHAnsi"/>
        </w:rPr>
        <w:t xml:space="preserve">, velg </w:t>
      </w:r>
      <w:r w:rsidRPr="00FC06C0">
        <w:rPr>
          <w:rFonts w:asciiTheme="minorHAnsi" w:hAnsiTheme="minorHAnsi" w:cstheme="minorHAnsi"/>
          <w:b/>
          <w:bCs/>
        </w:rPr>
        <w:t>prøvetagning</w:t>
      </w:r>
      <w:r>
        <w:rPr>
          <w:rFonts w:asciiTheme="minorHAnsi" w:hAnsiTheme="minorHAnsi" w:cstheme="minorHAnsi"/>
          <w:b/>
          <w:bCs/>
        </w:rPr>
        <w:t xml:space="preserve">, </w:t>
      </w:r>
      <w:r w:rsidRPr="00FC06C0">
        <w:rPr>
          <w:rFonts w:asciiTheme="minorHAnsi" w:hAnsiTheme="minorHAnsi" w:cstheme="minorHAnsi"/>
        </w:rPr>
        <w:t>eget bilde åpnes med oversikt over etikettene. Det skal være</w:t>
      </w:r>
      <w:r>
        <w:rPr>
          <w:rFonts w:asciiTheme="minorHAnsi" w:hAnsiTheme="minorHAnsi" w:cstheme="minorHAnsi"/>
          <w:b/>
          <w:bCs/>
        </w:rPr>
        <w:t xml:space="preserve"> 4 </w:t>
      </w:r>
      <w:r w:rsidR="00CB2567">
        <w:rPr>
          <w:rFonts w:asciiTheme="minorHAnsi" w:hAnsiTheme="minorHAnsi" w:cstheme="minorHAnsi"/>
          <w:b/>
          <w:bCs/>
        </w:rPr>
        <w:t>etiketter</w:t>
      </w:r>
      <w:r>
        <w:rPr>
          <w:rFonts w:asciiTheme="minorHAnsi" w:hAnsiTheme="minorHAnsi" w:cstheme="minorHAnsi"/>
          <w:b/>
          <w:bCs/>
        </w:rPr>
        <w:t xml:space="preserve"> totalt. </w:t>
      </w:r>
      <w:r w:rsidR="00CB2567">
        <w:rPr>
          <w:rFonts w:asciiTheme="minorHAnsi" w:hAnsiTheme="minorHAnsi" w:cstheme="minorHAnsi"/>
          <w:b/>
          <w:bCs/>
        </w:rPr>
        <w:t xml:space="preserve">Trykk skriv ut. </w:t>
      </w:r>
    </w:p>
    <w:p w:rsidR="00BB1F64" w:rsidP="00BB1F64" w14:paraId="7BE7B682" w14:textId="77777777">
      <w:pPr>
        <w:rPr>
          <w:rFonts w:asciiTheme="minorHAnsi" w:hAnsiTheme="minorHAnsi" w:cstheme="minorHAnsi"/>
        </w:rPr>
      </w:pPr>
    </w:p>
    <w:p w:rsidR="00BB1F64" w:rsidP="00BB1F64" w14:paraId="3E53EAB6" w14:textId="326D55CB">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0288" behindDoc="0" locked="0" layoutInCell="1" allowOverlap="1">
                <wp:simplePos x="0" y="0"/>
                <wp:positionH relativeFrom="column">
                  <wp:posOffset>1063101</wp:posOffset>
                </wp:positionH>
                <wp:positionV relativeFrom="paragraph">
                  <wp:posOffset>2891100</wp:posOffset>
                </wp:positionV>
                <wp:extent cx="628153" cy="254442"/>
                <wp:effectExtent l="0" t="0" r="19685" b="12700"/>
                <wp:wrapNone/>
                <wp:docPr id="1297155916" name="Rektangel 6"/>
                <wp:cNvGraphicFramePr/>
                <a:graphic xmlns:a="http://schemas.openxmlformats.org/drawingml/2006/main">
                  <a:graphicData uri="http://schemas.microsoft.com/office/word/2010/wordprocessingShape">
                    <wps:wsp xmlns:wps="http://schemas.microsoft.com/office/word/2010/wordprocessingShape">
                      <wps:cNvSpPr/>
                      <wps:spPr>
                        <a:xfrm>
                          <a:off x="0" y="0"/>
                          <a:ext cx="628153" cy="254442"/>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ktangel 6" o:spid="_x0000_s1029" style="width:49.45pt;height:20.05pt;margin-top:227.65pt;margin-left:83.7pt;mso-height-percent:0;mso-height-relative:margin;mso-width-percent:0;mso-width-relative:margin;mso-wrap-distance-bottom:0;mso-wrap-distance-left:9pt;mso-wrap-distance-right:9pt;mso-wrap-distance-top:0;mso-wrap-style:square;position:absolute;visibility:visible;v-text-anchor:middle;z-index:251661312" filled="f" strokecolor="red" strokeweight="2pt"/>
            </w:pict>
          </mc:Fallback>
        </mc:AlternateContent>
      </w:r>
      <w:r w:rsidRPr="00A66471">
        <w:rPr>
          <w:rFonts w:asciiTheme="minorHAnsi" w:hAnsiTheme="minorHAnsi" w:cstheme="minorHAnsi"/>
          <w:noProof/>
        </w:rPr>
        <w:drawing>
          <wp:inline distT="0" distB="0" distL="0" distR="0">
            <wp:extent cx="2838616" cy="3117752"/>
            <wp:effectExtent l="0" t="0" r="0" b="6985"/>
            <wp:docPr id="70435701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357011" name=""/>
                    <pic:cNvPicPr/>
                  </pic:nvPicPr>
                  <pic:blipFill>
                    <a:blip xmlns:r="http://schemas.openxmlformats.org/officeDocument/2006/relationships" r:embed="rId10"/>
                    <a:stretch>
                      <a:fillRect/>
                    </a:stretch>
                  </pic:blipFill>
                  <pic:spPr>
                    <a:xfrm>
                      <a:off x="0" y="0"/>
                      <a:ext cx="2852929" cy="3133473"/>
                    </a:xfrm>
                    <a:prstGeom prst="rect">
                      <a:avLst/>
                    </a:prstGeom>
                  </pic:spPr>
                </pic:pic>
              </a:graphicData>
            </a:graphic>
          </wp:inline>
        </w:drawing>
      </w:r>
    </w:p>
    <w:p w:rsidR="001076E5" w:rsidP="00BB1F64" w14:paraId="7FD904D7" w14:textId="70AB9099">
      <w:pPr>
        <w:rPr>
          <w:rFonts w:asciiTheme="minorHAnsi" w:hAnsiTheme="minorHAnsi" w:cstheme="minorHAnsi"/>
        </w:rPr>
      </w:pPr>
      <w:r>
        <w:rPr>
          <w:rFonts w:asciiTheme="minorHAnsi" w:hAnsiTheme="minorHAnsi" w:cstheme="minorHAnsi"/>
        </w:rPr>
        <w:t>Bilde 2</w:t>
      </w:r>
    </w:p>
    <w:p w:rsidR="00A66471" w:rsidP="00BB1F64" w14:paraId="5E30E309" w14:textId="77777777">
      <w:pPr>
        <w:rPr>
          <w:rFonts w:asciiTheme="minorHAnsi" w:hAnsiTheme="minorHAnsi" w:cstheme="minorHAnsi"/>
        </w:rPr>
      </w:pPr>
    </w:p>
    <w:p w:rsidR="00CB2567" w:rsidRPr="00BB1F64" w:rsidP="00BB1F64" w14:paraId="5AD6F745" w14:textId="5F9D1B65">
      <w:pPr>
        <w:rPr>
          <w:rFonts w:asciiTheme="minorHAnsi" w:hAnsiTheme="minorHAnsi" w:cstheme="minorHAnsi"/>
        </w:rPr>
      </w:pPr>
      <w:r>
        <w:rPr>
          <w:rFonts w:asciiTheme="minorHAnsi" w:hAnsiTheme="minorHAnsi" w:cstheme="minorHAnsi"/>
        </w:rPr>
        <w:t>Før oppstart av prøvetagning, merk hvert prøverør med korrekt etikette</w:t>
      </w:r>
    </w:p>
    <w:p w:rsidR="00D61AAC" w:rsidRPr="00C827EB" w:rsidP="00D61AAC" w14:paraId="6A3153FD" w14:textId="54A9EAA2">
      <w:pPr>
        <w:ind w:left="720"/>
        <w:rPr>
          <w:rFonts w:asciiTheme="minorHAnsi" w:hAnsiTheme="minorHAnsi" w:cstheme="minorHAnsi"/>
        </w:rPr>
      </w:pPr>
    </w:p>
    <w:p w:rsidR="005E0BD0" w:rsidP="00C653A5" w14:paraId="42696DFA" w14:textId="328D3D95">
      <w:pPr>
        <w:pStyle w:val="Heading2"/>
        <w:rPr>
          <w:rFonts w:cstheme="minorHAnsi"/>
        </w:rPr>
      </w:pPr>
      <w:bookmarkStart w:id="9" w:name="_Fremgangsmåte_VRE_og"/>
      <w:bookmarkEnd w:id="9"/>
      <w:bookmarkStart w:id="10" w:name="_Toc256000008"/>
      <w:r w:rsidRPr="00EB6519">
        <w:rPr>
          <w:rFonts w:cstheme="minorHAnsi"/>
        </w:rPr>
        <w:t xml:space="preserve">Fremgangsmåte </w:t>
      </w:r>
      <w:r w:rsidR="001076E5">
        <w:rPr>
          <w:rFonts w:cstheme="minorHAnsi"/>
        </w:rPr>
        <w:t>prøvetagning</w:t>
      </w:r>
      <w:bookmarkEnd w:id="10"/>
      <w:r w:rsidR="00B40EAE">
        <w:rPr>
          <w:rFonts w:cstheme="minorHAnsi"/>
        </w:rPr>
        <w:t xml:space="preserve"> </w:t>
      </w:r>
    </w:p>
    <w:p w:rsidR="00FC06C0" w:rsidP="00FC06C0" w14:paraId="0D9A1F8D" w14:textId="11C5C8F0">
      <w:r w:rsidRPr="00FC06C0">
        <w:rPr>
          <w:rFonts w:asciiTheme="minorHAnsi" w:hAnsiTheme="minorHAnsi" w:cstheme="minorHAnsi"/>
        </w:rPr>
        <w:t xml:space="preserve">Det skal tas 4 </w:t>
      </w:r>
      <w:r w:rsidR="00CB2567">
        <w:rPr>
          <w:rFonts w:asciiTheme="minorHAnsi" w:hAnsiTheme="minorHAnsi" w:cstheme="minorHAnsi"/>
        </w:rPr>
        <w:t>penselprøver</w:t>
      </w:r>
      <w:r w:rsidRPr="00FC06C0">
        <w:rPr>
          <w:rFonts w:asciiTheme="minorHAnsi" w:hAnsiTheme="minorHAnsi" w:cstheme="minorHAnsi"/>
        </w:rPr>
        <w:t xml:space="preserve"> av hver pasient</w:t>
      </w:r>
      <w:r w:rsidR="00CB2567">
        <w:t xml:space="preserve">, </w:t>
      </w:r>
      <w:r w:rsidRPr="00CB2567" w:rsidR="00CB2567">
        <w:rPr>
          <w:rFonts w:asciiTheme="minorHAnsi" w:hAnsiTheme="minorHAnsi" w:cstheme="minorHAnsi"/>
        </w:rPr>
        <w:t>fortrinnsvis til siste stell på nattevakten</w:t>
      </w:r>
    </w:p>
    <w:p w:rsidR="00B40EAE" w:rsidRPr="00B40EAE" w:rsidP="00FC06C0" w14:paraId="61F709DD" w14:textId="77777777">
      <w:pPr>
        <w:numPr>
          <w:ilvl w:val="0"/>
          <w:numId w:val="16"/>
        </w:numPr>
        <w:rPr>
          <w:rStyle w:val="Hyperlink"/>
          <w:rFonts w:asciiTheme="minorHAnsi" w:hAnsiTheme="minorHAnsi" w:cstheme="minorHAnsi"/>
          <w:color w:val="auto"/>
          <w:sz w:val="22"/>
          <w:u w:val="none"/>
        </w:rPr>
      </w:pPr>
      <w:r w:rsidRPr="00C827EB">
        <w:rPr>
          <w:rFonts w:asciiTheme="minorHAnsi" w:hAnsiTheme="minorHAnsi" w:cstheme="minorHAnsi"/>
        </w:rPr>
        <w:t xml:space="preserve">Alle prøver tas med baktuspinne </w:t>
      </w:r>
      <w:hyperlink r:id="rId11" w:history="1">
        <w:r w:rsidRPr="00C827EB">
          <w:rPr>
            <w:rStyle w:val="Hyperlink"/>
            <w:rFonts w:asciiTheme="minorHAnsi" w:hAnsiTheme="minorHAnsi" w:cstheme="minorHAnsi"/>
            <w:sz w:val="22"/>
          </w:rPr>
          <w:t>penselprøve (</w:t>
        </w:r>
      </w:hyperlink>
      <w:hyperlink r:id="rId11" w:history="1">
        <w:r w:rsidRPr="00C827EB">
          <w:rPr>
            <w:rStyle w:val="Hyperlink"/>
            <w:rFonts w:asciiTheme="minorHAnsi" w:hAnsiTheme="minorHAnsi" w:cstheme="minorHAnsi"/>
            <w:sz w:val="22"/>
          </w:rPr>
          <w:t>eSwab</w:t>
        </w:r>
      </w:hyperlink>
      <w:hyperlink r:id="rId11" w:history="1">
        <w:r w:rsidRPr="00C827EB">
          <w:rPr>
            <w:rStyle w:val="Hyperlink"/>
            <w:rFonts w:asciiTheme="minorHAnsi" w:hAnsiTheme="minorHAnsi" w:cstheme="minorHAnsi"/>
            <w:sz w:val="22"/>
          </w:rPr>
          <w:t>)</w:t>
        </w:r>
      </w:hyperlink>
    </w:p>
    <w:p w:rsidR="00FC06C0" w:rsidRPr="00EB6519" w:rsidP="00FC06C0" w14:paraId="652B92D5" w14:textId="242E380A">
      <w:pPr>
        <w:numPr>
          <w:ilvl w:val="0"/>
          <w:numId w:val="16"/>
        </w:numPr>
        <w:rPr>
          <w:rFonts w:asciiTheme="minorHAnsi" w:hAnsiTheme="minorHAnsi" w:cstheme="minorHAnsi"/>
        </w:rPr>
      </w:pPr>
      <w:r>
        <w:rPr>
          <w:rFonts w:asciiTheme="minorHAnsi" w:hAnsiTheme="minorHAnsi" w:cstheme="minorHAnsi"/>
        </w:rPr>
        <w:t>På Nyfødd er baktuspinnene plassert i hylle på skyllerom</w:t>
      </w:r>
    </w:p>
    <w:p w:rsidR="00FC06C0" w:rsidRPr="00EB6519" w:rsidP="00FC06C0" w14:paraId="53ACE685" w14:textId="77777777">
      <w:pPr>
        <w:numPr>
          <w:ilvl w:val="0"/>
          <w:numId w:val="16"/>
        </w:numPr>
        <w:rPr>
          <w:rFonts w:asciiTheme="minorHAnsi" w:hAnsiTheme="minorHAnsi" w:cstheme="minorHAnsi"/>
        </w:rPr>
      </w:pPr>
      <w:r>
        <w:rPr>
          <w:rFonts w:asciiTheme="minorHAnsi" w:hAnsiTheme="minorHAnsi" w:cstheme="minorHAnsi"/>
        </w:rPr>
        <w:t xml:space="preserve">På Nyfødd bruker vi eSwab med liten prøvepensel og oransje kork (Bilde 3). </w:t>
      </w:r>
    </w:p>
    <w:p w:rsidR="00FC06C0" w:rsidP="00FC06C0" w14:paraId="2B1460CC" w14:textId="77777777">
      <w:pPr>
        <w:rPr>
          <w:rFonts w:asciiTheme="minorHAnsi" w:hAnsiTheme="minorHAnsi" w:cstheme="minorHAnsi"/>
        </w:rPr>
      </w:pPr>
    </w:p>
    <w:p w:rsidR="00FC06C0" w:rsidP="00FC06C0" w14:paraId="47D23BD7" w14:textId="77777777">
      <w:pPr>
        <w:rPr>
          <w:rFonts w:asciiTheme="minorHAnsi" w:hAnsiTheme="minorHAnsi" w:cstheme="minorHAnsi"/>
        </w:rPr>
      </w:pPr>
      <w:r>
        <w:rPr>
          <w:rFonts w:asciiTheme="minorHAnsi" w:hAnsiTheme="minorHAnsi" w:cstheme="minorHAnsi"/>
        </w:rPr>
        <w:t>Bilde 3</w:t>
      </w:r>
      <w:r w:rsidRPr="00EB6519">
        <w:rPr>
          <w:rFonts w:asciiTheme="minorHAnsi" w:hAnsiTheme="minorHAnsi" w:cstheme="minorHAnsi"/>
          <w:noProof/>
        </w:rPr>
        <w:drawing>
          <wp:inline distT="0" distB="0" distL="0" distR="0">
            <wp:extent cx="3716572" cy="1169341"/>
            <wp:effectExtent l="76200" t="76200" r="132080" b="126365"/>
            <wp:docPr id="1223696298"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696298" name=""/>
                    <pic:cNvPicPr/>
                  </pic:nvPicPr>
                  <pic:blipFill>
                    <a:blip xmlns:r="http://schemas.openxmlformats.org/officeDocument/2006/relationships" r:embed="rId12"/>
                    <a:stretch>
                      <a:fillRect/>
                    </a:stretch>
                  </pic:blipFill>
                  <pic:spPr>
                    <a:xfrm>
                      <a:off x="0" y="0"/>
                      <a:ext cx="3792736" cy="1193304"/>
                    </a:xfrm>
                    <a:prstGeom prst="rect">
                      <a:avLst/>
                    </a:prstGeom>
                    <a:ln w="38100" cap="sq">
                      <a:solidFill>
                        <a:srgbClr val="000000"/>
                      </a:solidFill>
                      <a:prstDash val="solid"/>
                      <a:miter lim="800000"/>
                    </a:ln>
                    <a:effectLst>
                      <a:outerShdw blurRad="50800" dist="38100" dir="2700000" sx="100000" sy="100000" kx="0" ky="0" algn="tl" rotWithShape="0">
                        <a:srgbClr val="000000">
                          <a:alpha val="43000"/>
                        </a:srgbClr>
                      </a:outerShdw>
                    </a:effectLst>
                  </pic:spPr>
                </pic:pic>
              </a:graphicData>
            </a:graphic>
          </wp:inline>
        </w:drawing>
      </w:r>
    </w:p>
    <w:p w:rsidR="00FC06C0" w:rsidP="00FC06C0" w14:paraId="674E76C1" w14:textId="77777777">
      <w:pPr>
        <w:rPr>
          <w:rFonts w:asciiTheme="minorHAnsi" w:hAnsiTheme="minorHAnsi" w:cstheme="minorHAnsi"/>
        </w:rPr>
      </w:pPr>
      <w:r>
        <w:rPr>
          <w:rFonts w:asciiTheme="minorHAnsi" w:hAnsiTheme="minorHAnsi" w:cstheme="minorHAnsi"/>
        </w:rPr>
        <w:t xml:space="preserve"> </w:t>
      </w:r>
    </w:p>
    <w:p w:rsidR="00FC06C0" w:rsidP="00FC06C0" w14:paraId="482EA72D" w14:textId="77777777">
      <w:pPr>
        <w:pStyle w:val="ListParagraph"/>
        <w:ind w:left="360"/>
        <w:rPr>
          <w:rFonts w:asciiTheme="minorHAnsi" w:hAnsiTheme="minorHAnsi" w:cstheme="minorHAnsi"/>
        </w:rPr>
      </w:pPr>
      <w:r w:rsidRPr="00430E85">
        <w:rPr>
          <w:rFonts w:asciiTheme="minorHAnsi" w:hAnsiTheme="minorHAnsi" w:cstheme="minorHAnsi"/>
        </w:rPr>
        <w:t xml:space="preserve">Alternativt kan vanlig eSwab i stor størrelse brukes, disse har hvit kork og større pensel (Bilde </w:t>
      </w:r>
      <w:r>
        <w:rPr>
          <w:rFonts w:asciiTheme="minorHAnsi" w:hAnsiTheme="minorHAnsi" w:cstheme="minorHAnsi"/>
        </w:rPr>
        <w:t>4</w:t>
      </w:r>
      <w:r w:rsidRPr="00430E85">
        <w:rPr>
          <w:rFonts w:asciiTheme="minorHAnsi" w:hAnsiTheme="minorHAnsi" w:cstheme="minorHAnsi"/>
        </w:rPr>
        <w:t>)</w:t>
      </w:r>
    </w:p>
    <w:p w:rsidR="00FC06C0" w:rsidRPr="00430E85" w:rsidP="00FC06C0" w14:paraId="6E81D669" w14:textId="589BD21D">
      <w:pPr>
        <w:pStyle w:val="ListParagraph"/>
        <w:ind w:left="360"/>
        <w:rPr>
          <w:rFonts w:asciiTheme="minorHAnsi" w:hAnsiTheme="minorHAnsi" w:cstheme="minorHAnsi"/>
        </w:rPr>
      </w:pPr>
      <w:r w:rsidRPr="00C827EB">
        <w:rPr>
          <w:rFonts w:asciiTheme="minorHAnsi" w:hAnsiTheme="minorHAnsi" w:cstheme="minorHAnsi"/>
          <w:noProof/>
        </w:rPr>
        <w:drawing>
          <wp:inline distT="0" distB="0" distL="0" distR="0">
            <wp:extent cx="3915355" cy="1287248"/>
            <wp:effectExtent l="76200" t="76200" r="142875" b="141605"/>
            <wp:docPr id="4" name="Picture 2" descr="prøvetakingsutsty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prøvetakingsutstyr"/>
                    <pic:cNvPicPr>
                      <a:picLocks noChangeAspect="1" noChangeArrowheads="1"/>
                    </pic:cNvPicPr>
                  </pic:nvPicPr>
                  <pic:blipFill>
                    <a:blip xmlns:r="http://schemas.openxmlformats.org/officeDocument/2006/relationships" r:embed="rId13" cstate="print">
                      <a:extLst>
                        <a:ext xmlns:a="http://schemas.openxmlformats.org/drawingml/2006/main" uri="{28A0092B-C50C-407E-A947-70E740481C1C}">
                          <a14:useLocalDpi xmlns:a14="http://schemas.microsoft.com/office/drawing/2010/main" val="0"/>
                        </a:ext>
                      </a:extLst>
                    </a:blip>
                    <a:srcRect t="6145" b="12065"/>
                    <a:stretch>
                      <a:fillRect/>
                    </a:stretch>
                  </pic:blipFill>
                  <pic:spPr bwMode="auto">
                    <a:xfrm>
                      <a:off x="0" y="0"/>
                      <a:ext cx="4008700" cy="1317937"/>
                    </a:xfrm>
                    <a:prstGeom prst="rect">
                      <a:avLst/>
                    </a:prstGeom>
                    <a:ln w="38100" cap="sq">
                      <a:solidFill>
                        <a:srgbClr val="000000"/>
                      </a:solidFill>
                      <a:prstDash val="solid"/>
                      <a:miter lim="800000"/>
                      <a:headEnd/>
                      <a:tailEnd/>
                      <a:extLst>
                        <a:ext xmlns:a="http://schemas.openxmlformats.org/drawingml/2006/main" uri="{C807C97D-BFC1-408E-A445-0C87EB9F89A2}">
                          <ask:lineSketchStyleProps xmlns:ask="http://schemas.microsoft.com/office/drawing/2018/sketchyshapes" sd="0">
                            <a:custGeom>
                              <a:avLst/>
                              <a:gdLst/>
                              <a:ahLst/>
                              <a:cxnLst/>
                              <a:rect b="0" l="0" r="0" t="0"/>
                              <a:pathLst/>
                            </a:custGeom>
                            <ask:type/>
                          </ask:lineSketchStyleProps>
                        </a:ext>
                      </a:extLst>
                    </a:ln>
                    <a:effectLst>
                      <a:outerShdw blurRad="50800" dist="38100" dir="2700000" sx="100000" sy="100000" kx="0" ky="0" algn="tl" rotWithShape="0">
                        <a:srgbClr val="000000">
                          <a:alpha val="43000"/>
                        </a:srgbClr>
                      </a:outerShdw>
                    </a:effectLst>
                    <a:extLst>
                      <a:ext xmlns:a="http://schemas.openxmlformats.org/drawingml/2006/main" uri="{53640926-AAD7-44D8-BBD7-CCE9431645EC}">
                        <a14:shadowObscured xmlns:a14="http://schemas.microsoft.com/office/drawing/2010/main"/>
                      </a:ext>
                    </a:extLst>
                  </pic:spPr>
                </pic:pic>
              </a:graphicData>
            </a:graphic>
          </wp:inline>
        </w:drawing>
      </w:r>
    </w:p>
    <w:p w:rsidR="00FC06C0" w:rsidP="00FC06C0" w14:paraId="1727992A" w14:textId="40D033C0">
      <w:pPr>
        <w:rPr>
          <w:rFonts w:asciiTheme="minorHAnsi" w:hAnsiTheme="minorHAnsi" w:cstheme="minorHAnsi"/>
        </w:rPr>
      </w:pPr>
      <w:r>
        <w:rPr>
          <w:rFonts w:asciiTheme="minorHAnsi" w:hAnsiTheme="minorHAnsi" w:cstheme="minorHAnsi"/>
        </w:rPr>
        <w:t>Bilde 4</w:t>
      </w:r>
    </w:p>
    <w:p w:rsidR="00FC06C0" w:rsidP="00FC06C0" w14:paraId="54964083" w14:textId="77777777"/>
    <w:p w:rsidR="00FC06C0" w:rsidP="00FC06C0" w14:paraId="3A3B1DDF" w14:textId="77777777"/>
    <w:p w:rsidR="009044D6" w:rsidP="00FC06C0" w14:paraId="5D372DBE" w14:textId="77777777"/>
    <w:tbl>
      <w:tblPr>
        <w:tblStyle w:val="TableGrid"/>
        <w:tblW w:w="0" w:type="auto"/>
        <w:tblLook w:val="04A0"/>
      </w:tblPr>
      <w:tblGrid>
        <w:gridCol w:w="1555"/>
        <w:gridCol w:w="2551"/>
        <w:gridCol w:w="4955"/>
      </w:tblGrid>
      <w:tr w14:paraId="43C83673" w14:textId="77777777" w:rsidTr="0010639D">
        <w:tblPrEx>
          <w:tblW w:w="0" w:type="auto"/>
          <w:tblLook w:val="04A0"/>
        </w:tblPrEx>
        <w:trPr>
          <w:trHeight w:val="706"/>
        </w:trPr>
        <w:tc>
          <w:tcPr>
            <w:tcW w:w="1555" w:type="dxa"/>
            <w:shd w:val="clear" w:color="auto" w:fill="DBE5F1" w:themeFill="accent1" w:themeFillTint="33"/>
            <w:vAlign w:val="center"/>
          </w:tcPr>
          <w:p w:rsidR="00B40EAE" w:rsidRPr="0010639D" w:rsidP="0010639D" w14:paraId="6C10C4E3" w14:textId="5E92CFCF">
            <w:pPr>
              <w:rPr>
                <w:rFonts w:asciiTheme="minorHAnsi" w:hAnsiTheme="minorHAnsi" w:cstheme="minorHAnsi"/>
                <w:b/>
                <w:bCs/>
              </w:rPr>
            </w:pPr>
            <w:r>
              <w:rPr>
                <w:rFonts w:asciiTheme="minorHAnsi" w:hAnsiTheme="minorHAnsi" w:cstheme="minorHAnsi"/>
                <w:b/>
                <w:bCs/>
              </w:rPr>
              <w:t>Prøves</w:t>
            </w:r>
            <w:r w:rsidRPr="0010639D">
              <w:rPr>
                <w:rFonts w:asciiTheme="minorHAnsi" w:hAnsiTheme="minorHAnsi" w:cstheme="minorHAnsi"/>
                <w:b/>
                <w:bCs/>
              </w:rPr>
              <w:t>ted</w:t>
            </w:r>
          </w:p>
        </w:tc>
        <w:tc>
          <w:tcPr>
            <w:tcW w:w="2551" w:type="dxa"/>
            <w:shd w:val="clear" w:color="auto" w:fill="DBE5F1" w:themeFill="accent1" w:themeFillTint="33"/>
            <w:vAlign w:val="center"/>
          </w:tcPr>
          <w:p w:rsidR="00B40EAE" w:rsidRPr="0010639D" w:rsidP="0010639D" w14:paraId="5A5E1BAB" w14:textId="2C9912ED">
            <w:pPr>
              <w:rPr>
                <w:rFonts w:asciiTheme="minorHAnsi" w:hAnsiTheme="minorHAnsi" w:cstheme="minorHAnsi"/>
                <w:b/>
                <w:bCs/>
              </w:rPr>
            </w:pPr>
            <w:r w:rsidRPr="0010639D">
              <w:rPr>
                <w:rFonts w:asciiTheme="minorHAnsi" w:hAnsiTheme="minorHAnsi" w:cstheme="minorHAnsi"/>
                <w:b/>
                <w:bCs/>
              </w:rPr>
              <w:t>Prøve</w:t>
            </w:r>
          </w:p>
        </w:tc>
        <w:tc>
          <w:tcPr>
            <w:tcW w:w="4955" w:type="dxa"/>
            <w:shd w:val="clear" w:color="auto" w:fill="DBE5F1" w:themeFill="accent1" w:themeFillTint="33"/>
            <w:vAlign w:val="center"/>
          </w:tcPr>
          <w:p w:rsidR="00B40EAE" w:rsidRPr="0010639D" w:rsidP="0010639D" w14:paraId="67585BD7" w14:textId="36E6EADF">
            <w:pPr>
              <w:rPr>
                <w:rFonts w:asciiTheme="minorHAnsi" w:hAnsiTheme="minorHAnsi" w:cstheme="minorHAnsi"/>
                <w:b/>
                <w:bCs/>
              </w:rPr>
            </w:pPr>
            <w:r w:rsidRPr="0010639D">
              <w:rPr>
                <w:rFonts w:asciiTheme="minorHAnsi" w:hAnsiTheme="minorHAnsi" w:cstheme="minorHAnsi"/>
                <w:b/>
                <w:bCs/>
              </w:rPr>
              <w:t>Utførelse</w:t>
            </w:r>
          </w:p>
        </w:tc>
      </w:tr>
      <w:tr w14:paraId="318A052C" w14:textId="77777777" w:rsidTr="0010639D">
        <w:tblPrEx>
          <w:tblW w:w="0" w:type="auto"/>
          <w:tblLook w:val="04A0"/>
        </w:tblPrEx>
        <w:tc>
          <w:tcPr>
            <w:tcW w:w="1555" w:type="dxa"/>
          </w:tcPr>
          <w:p w:rsidR="00B40EAE" w:rsidP="00B40EAE" w14:paraId="72DDB077" w14:textId="60A52E2A">
            <w:pPr>
              <w:rPr>
                <w:rFonts w:asciiTheme="minorHAnsi" w:hAnsiTheme="minorHAnsi" w:cstheme="minorHAnsi"/>
              </w:rPr>
            </w:pPr>
            <w:r w:rsidRPr="009044D6">
              <w:rPr>
                <w:rFonts w:asciiTheme="minorHAnsi" w:hAnsiTheme="minorHAnsi" w:cstheme="minorHAnsi"/>
                <w:b/>
                <w:bCs/>
              </w:rPr>
              <w:t>Rektum</w:t>
            </w:r>
          </w:p>
        </w:tc>
        <w:tc>
          <w:tcPr>
            <w:tcW w:w="2551" w:type="dxa"/>
          </w:tcPr>
          <w:p w:rsidR="00B40EAE" w:rsidP="00B40EAE" w14:paraId="3DC7CB81" w14:textId="174C3167">
            <w:pPr>
              <w:rPr>
                <w:rFonts w:asciiTheme="minorHAnsi" w:hAnsiTheme="minorHAnsi" w:cstheme="minorHAnsi"/>
              </w:rPr>
            </w:pPr>
            <w:r>
              <w:rPr>
                <w:rFonts w:asciiTheme="minorHAnsi" w:hAnsiTheme="minorHAnsi" w:cstheme="minorHAnsi"/>
              </w:rPr>
              <w:t xml:space="preserve">ESBL og VRE </w:t>
            </w:r>
          </w:p>
        </w:tc>
        <w:tc>
          <w:tcPr>
            <w:tcW w:w="4955" w:type="dxa"/>
          </w:tcPr>
          <w:p w:rsidR="00B40EAE" w:rsidP="00B40EAE" w14:paraId="34D6DA86" w14:textId="535681CE">
            <w:pPr>
              <w:rPr>
                <w:rFonts w:asciiTheme="minorHAnsi" w:hAnsiTheme="minorHAnsi" w:cstheme="minorHAnsi"/>
              </w:rPr>
            </w:pPr>
            <w:r>
              <w:rPr>
                <w:rFonts w:asciiTheme="minorHAnsi" w:hAnsiTheme="minorHAnsi" w:cstheme="minorHAnsi"/>
              </w:rPr>
              <w:t>Penselprøve tas fra avføring, rektum eller anus – slik at det er synlig farget med avføring på penselen.</w:t>
            </w:r>
          </w:p>
        </w:tc>
      </w:tr>
      <w:tr w14:paraId="7CFB4C98" w14:textId="77777777" w:rsidTr="0010639D">
        <w:tblPrEx>
          <w:tblW w:w="0" w:type="auto"/>
          <w:tblLook w:val="04A0"/>
        </w:tblPrEx>
        <w:tc>
          <w:tcPr>
            <w:tcW w:w="1555" w:type="dxa"/>
          </w:tcPr>
          <w:p w:rsidR="00B40EAE" w:rsidP="00B40EAE" w14:paraId="16F52F32" w14:textId="70916F96">
            <w:pPr>
              <w:rPr>
                <w:rFonts w:asciiTheme="minorHAnsi" w:hAnsiTheme="minorHAnsi" w:cstheme="minorHAnsi"/>
              </w:rPr>
            </w:pPr>
            <w:r w:rsidRPr="009044D6">
              <w:rPr>
                <w:rFonts w:asciiTheme="minorHAnsi" w:hAnsiTheme="minorHAnsi" w:cstheme="minorHAnsi"/>
                <w:b/>
                <w:bCs/>
              </w:rPr>
              <w:t>Perineum</w:t>
            </w:r>
          </w:p>
        </w:tc>
        <w:tc>
          <w:tcPr>
            <w:tcW w:w="2551" w:type="dxa"/>
          </w:tcPr>
          <w:p w:rsidR="00B40EAE" w:rsidP="00B40EAE" w14:paraId="57204C35" w14:textId="09C98026">
            <w:pPr>
              <w:rPr>
                <w:rFonts w:asciiTheme="minorHAnsi" w:hAnsiTheme="minorHAnsi" w:cstheme="minorHAnsi"/>
              </w:rPr>
            </w:pPr>
            <w:r w:rsidRPr="00B40EAE">
              <w:rPr>
                <w:rFonts w:asciiTheme="minorHAnsi" w:hAnsiTheme="minorHAnsi" w:cstheme="minorHAnsi"/>
              </w:rPr>
              <w:t>MRSA</w:t>
            </w:r>
          </w:p>
        </w:tc>
        <w:tc>
          <w:tcPr>
            <w:tcW w:w="4955" w:type="dxa"/>
          </w:tcPr>
          <w:p w:rsidR="00B40EAE" w:rsidP="00B40EAE" w14:paraId="0D186C31" w14:textId="2F57CEB9">
            <w:pPr>
              <w:rPr>
                <w:rFonts w:asciiTheme="minorHAnsi" w:hAnsiTheme="minorHAnsi" w:cstheme="minorHAnsi"/>
              </w:rPr>
            </w:pPr>
            <w:r>
              <w:rPr>
                <w:rFonts w:asciiTheme="minorHAnsi" w:hAnsiTheme="minorHAnsi" w:cstheme="minorHAnsi"/>
              </w:rPr>
              <w:t>Roter</w:t>
            </w:r>
            <w:r w:rsidRPr="009044D6">
              <w:rPr>
                <w:rFonts w:asciiTheme="minorHAnsi" w:hAnsiTheme="minorHAnsi" w:cstheme="minorHAnsi"/>
              </w:rPr>
              <w:t xml:space="preserve"> penselen mot hudområdet foran endetarmsåpningen et par ganger</w:t>
            </w:r>
          </w:p>
        </w:tc>
      </w:tr>
      <w:tr w14:paraId="3C6935C1" w14:textId="77777777" w:rsidTr="0010639D">
        <w:tblPrEx>
          <w:tblW w:w="0" w:type="auto"/>
          <w:tblLook w:val="04A0"/>
        </w:tblPrEx>
        <w:tc>
          <w:tcPr>
            <w:tcW w:w="1555" w:type="dxa"/>
          </w:tcPr>
          <w:p w:rsidR="00B40EAE" w:rsidP="00B40EAE" w14:paraId="4FB65748" w14:textId="4AC33495">
            <w:pPr>
              <w:rPr>
                <w:rFonts w:asciiTheme="minorHAnsi" w:hAnsiTheme="minorHAnsi" w:cstheme="minorHAnsi"/>
              </w:rPr>
            </w:pPr>
            <w:r w:rsidRPr="00B40EAE">
              <w:rPr>
                <w:rFonts w:asciiTheme="minorHAnsi" w:hAnsiTheme="minorHAnsi" w:cstheme="minorHAnsi"/>
                <w:b/>
                <w:bCs/>
              </w:rPr>
              <w:t>Nese</w:t>
            </w:r>
          </w:p>
        </w:tc>
        <w:tc>
          <w:tcPr>
            <w:tcW w:w="2551" w:type="dxa"/>
          </w:tcPr>
          <w:p w:rsidR="00B40EAE" w:rsidP="00B40EAE" w14:paraId="213F4CEF" w14:textId="6F43F4B6">
            <w:pPr>
              <w:rPr>
                <w:rFonts w:asciiTheme="minorHAnsi" w:hAnsiTheme="minorHAnsi" w:cstheme="minorHAnsi"/>
              </w:rPr>
            </w:pPr>
            <w:r w:rsidRPr="00B40EAE">
              <w:rPr>
                <w:rFonts w:asciiTheme="minorHAnsi" w:hAnsiTheme="minorHAnsi" w:cstheme="minorHAnsi"/>
              </w:rPr>
              <w:t>MRSA</w:t>
            </w:r>
          </w:p>
        </w:tc>
        <w:tc>
          <w:tcPr>
            <w:tcW w:w="4955" w:type="dxa"/>
          </w:tcPr>
          <w:p w:rsidR="00B40EAE" w:rsidRPr="009044D6" w:rsidP="00B40EAE" w14:paraId="2DACC4B6" w14:textId="77777777">
            <w:pPr>
              <w:shd w:val="clear" w:color="auto" w:fill="FFFFFF"/>
              <w:spacing w:after="100" w:afterAutospacing="1"/>
              <w:rPr>
                <w:rFonts w:asciiTheme="minorHAnsi" w:hAnsiTheme="minorHAnsi" w:cstheme="minorHAnsi"/>
              </w:rPr>
            </w:pPr>
            <w:r w:rsidRPr="009044D6">
              <w:rPr>
                <w:rFonts w:asciiTheme="minorHAnsi" w:hAnsiTheme="minorHAnsi" w:cstheme="minorHAnsi"/>
              </w:rPr>
              <w:t>Prøve tas fra innsiden av begge nesebor (vestibulum nasi), samme pensel brukes i begge nesebor</w:t>
            </w:r>
          </w:p>
          <w:p w:rsidR="00B40EAE" w:rsidRPr="009044D6" w:rsidP="00B40EAE" w14:paraId="58034FC2" w14:textId="77777777">
            <w:pPr>
              <w:shd w:val="clear" w:color="auto" w:fill="FFFFFF"/>
              <w:spacing w:after="100" w:afterAutospacing="1"/>
              <w:rPr>
                <w:rFonts w:asciiTheme="minorHAnsi" w:hAnsiTheme="minorHAnsi" w:cstheme="minorHAnsi"/>
              </w:rPr>
            </w:pPr>
            <w:r w:rsidRPr="009044D6">
              <w:rPr>
                <w:rFonts w:asciiTheme="minorHAnsi" w:hAnsiTheme="minorHAnsi" w:cstheme="minorHAnsi"/>
              </w:rPr>
              <w:t xml:space="preserve">Penselen stikkes inn i neseåpningen og roteres to ganger rundt hele omkretsen av </w:t>
            </w:r>
            <w:r w:rsidRPr="009044D6">
              <w:rPr>
                <w:rFonts w:asciiTheme="minorHAnsi" w:hAnsiTheme="minorHAnsi" w:cstheme="minorHAnsi"/>
              </w:rPr>
              <w:t>neseboret, deretter to ganger i motsatt retning.</w:t>
            </w:r>
          </w:p>
          <w:p w:rsidR="00B40EAE" w:rsidP="00B40EAE" w14:paraId="1217B6EC" w14:textId="77777777">
            <w:pPr>
              <w:shd w:val="clear" w:color="auto" w:fill="FFFFFF"/>
              <w:spacing w:after="100" w:afterAutospacing="1"/>
              <w:rPr>
                <w:rFonts w:asciiTheme="minorHAnsi" w:hAnsiTheme="minorHAnsi" w:cstheme="minorHAnsi"/>
              </w:rPr>
            </w:pPr>
            <w:r w:rsidRPr="009044D6">
              <w:rPr>
                <w:rFonts w:asciiTheme="minorHAnsi" w:hAnsiTheme="minorHAnsi" w:cstheme="minorHAnsi"/>
              </w:rPr>
              <w:t>Pass på at penselen kommer i kontakt med alle deler av neseboret, også øvre del</w:t>
            </w:r>
          </w:p>
          <w:p w:rsidR="00B40EAE" w:rsidP="00B40EAE" w14:paraId="14773642" w14:textId="77777777">
            <w:pPr>
              <w:rPr>
                <w:rFonts w:asciiTheme="minorHAnsi" w:hAnsiTheme="minorHAnsi" w:cstheme="minorHAnsi"/>
              </w:rPr>
            </w:pPr>
          </w:p>
        </w:tc>
      </w:tr>
      <w:tr w14:paraId="3D9FD322" w14:textId="77777777" w:rsidTr="0010639D">
        <w:tblPrEx>
          <w:tblW w:w="0" w:type="auto"/>
          <w:tblLook w:val="04A0"/>
        </w:tblPrEx>
        <w:tc>
          <w:tcPr>
            <w:tcW w:w="1555" w:type="dxa"/>
          </w:tcPr>
          <w:p w:rsidR="0010639D" w:rsidP="00B40EAE" w14:paraId="01972D16" w14:textId="77777777">
            <w:pPr>
              <w:rPr>
                <w:rFonts w:asciiTheme="minorHAnsi" w:hAnsiTheme="minorHAnsi" w:cstheme="minorHAnsi"/>
                <w:b/>
                <w:bCs/>
              </w:rPr>
            </w:pPr>
            <w:r w:rsidRPr="009044D6">
              <w:rPr>
                <w:rFonts w:asciiTheme="minorHAnsi" w:hAnsiTheme="minorHAnsi" w:cstheme="minorHAnsi"/>
                <w:b/>
                <w:bCs/>
              </w:rPr>
              <w:t>Navlest</w:t>
            </w:r>
            <w:r w:rsidRPr="009044D6" w:rsidR="00B40EAE">
              <w:rPr>
                <w:rFonts w:asciiTheme="minorHAnsi" w:hAnsiTheme="minorHAnsi" w:cstheme="minorHAnsi"/>
                <w:b/>
                <w:bCs/>
              </w:rPr>
              <w:t xml:space="preserve">ump </w:t>
            </w:r>
          </w:p>
          <w:p w:rsidR="00B40EAE" w:rsidRPr="009044D6" w:rsidP="00B40EAE" w14:paraId="614E09FD" w14:textId="37C7A87A">
            <w:pPr>
              <w:rPr>
                <w:rFonts w:asciiTheme="minorHAnsi" w:hAnsiTheme="minorHAnsi" w:cstheme="minorHAnsi"/>
                <w:b/>
                <w:bCs/>
              </w:rPr>
            </w:pPr>
            <w:r w:rsidRPr="009044D6">
              <w:rPr>
                <w:rFonts w:asciiTheme="minorHAnsi" w:hAnsiTheme="minorHAnsi" w:cstheme="minorHAnsi"/>
                <w:b/>
                <w:bCs/>
              </w:rPr>
              <w:t>eller navle</w:t>
            </w:r>
          </w:p>
        </w:tc>
        <w:tc>
          <w:tcPr>
            <w:tcW w:w="2551" w:type="dxa"/>
          </w:tcPr>
          <w:p w:rsidR="00B40EAE" w:rsidRPr="00B40EAE" w:rsidP="00B40EAE" w14:paraId="09E21989" w14:textId="610FFB95">
            <w:pPr>
              <w:rPr>
                <w:rFonts w:asciiTheme="minorHAnsi" w:hAnsiTheme="minorHAnsi" w:cstheme="minorHAnsi"/>
              </w:rPr>
            </w:pPr>
            <w:r w:rsidRPr="00B40EAE">
              <w:rPr>
                <w:rFonts w:asciiTheme="minorHAnsi" w:hAnsiTheme="minorHAnsi" w:cstheme="minorHAnsi"/>
              </w:rPr>
              <w:t xml:space="preserve">MRSA, VSBL, VRA </w:t>
            </w:r>
          </w:p>
        </w:tc>
        <w:tc>
          <w:tcPr>
            <w:tcW w:w="4955" w:type="dxa"/>
          </w:tcPr>
          <w:p w:rsidR="00B40EAE" w:rsidRPr="00B40EAE" w:rsidP="00B40EAE" w14:paraId="3795031D" w14:textId="13617910">
            <w:pPr>
              <w:shd w:val="clear" w:color="auto" w:fill="FFFFFF"/>
              <w:rPr>
                <w:rFonts w:asciiTheme="minorHAnsi" w:hAnsiTheme="minorHAnsi" w:cstheme="minorHAnsi"/>
              </w:rPr>
            </w:pPr>
            <w:r>
              <w:rPr>
                <w:rFonts w:asciiTheme="minorHAnsi" w:hAnsiTheme="minorHAnsi" w:cstheme="minorHAnsi"/>
              </w:rPr>
              <w:t>Roter</w:t>
            </w:r>
            <w:r w:rsidRPr="00B40EAE">
              <w:rPr>
                <w:rFonts w:asciiTheme="minorHAnsi" w:hAnsiTheme="minorHAnsi" w:cstheme="minorHAnsi"/>
              </w:rPr>
              <w:t xml:space="preserve"> penselen et par ganger mot navlestump eller i navlen dersom navlestump er falt av.</w:t>
            </w:r>
            <w:r>
              <w:rPr>
                <w:rFonts w:asciiTheme="minorHAnsi" w:hAnsiTheme="minorHAnsi" w:cstheme="minorHAnsi"/>
              </w:rPr>
              <w:t xml:space="preserve"> Skal kun tas de </w:t>
            </w:r>
            <w:r w:rsidRPr="00C01795">
              <w:rPr>
                <w:rFonts w:asciiTheme="minorHAnsi" w:hAnsiTheme="minorHAnsi" w:cstheme="minorHAnsi"/>
                <w:b/>
                <w:bCs/>
              </w:rPr>
              <w:t>to første leveukene</w:t>
            </w:r>
            <w:r>
              <w:rPr>
                <w:rFonts w:asciiTheme="minorHAnsi" w:hAnsiTheme="minorHAnsi" w:cstheme="minorHAnsi"/>
              </w:rPr>
              <w:t xml:space="preserve">. </w:t>
            </w:r>
          </w:p>
          <w:p w:rsidR="00B40EAE" w:rsidRPr="009044D6" w:rsidP="00B40EAE" w14:paraId="41FA6274" w14:textId="77777777">
            <w:pPr>
              <w:shd w:val="clear" w:color="auto" w:fill="FFFFFF"/>
              <w:spacing w:after="100" w:afterAutospacing="1"/>
              <w:rPr>
                <w:rFonts w:asciiTheme="minorHAnsi" w:hAnsiTheme="minorHAnsi" w:cstheme="minorHAnsi"/>
              </w:rPr>
            </w:pPr>
          </w:p>
        </w:tc>
      </w:tr>
      <w:tr w14:paraId="2107B319" w14:textId="77777777" w:rsidTr="0010639D">
        <w:tblPrEx>
          <w:tblW w:w="0" w:type="auto"/>
          <w:tblLook w:val="04A0"/>
        </w:tblPrEx>
        <w:trPr>
          <w:trHeight w:val="744"/>
        </w:trPr>
        <w:tc>
          <w:tcPr>
            <w:tcW w:w="9061" w:type="dxa"/>
            <w:gridSpan w:val="3"/>
            <w:shd w:val="clear" w:color="auto" w:fill="FFC000"/>
            <w:vAlign w:val="center"/>
          </w:tcPr>
          <w:p w:rsidR="0010639D" w:rsidP="0010639D" w14:paraId="14B28E3F" w14:textId="4DA10BF7">
            <w:pPr>
              <w:shd w:val="clear" w:color="auto" w:fill="FFFFFF"/>
              <w:jc w:val="center"/>
              <w:rPr>
                <w:rFonts w:asciiTheme="minorHAnsi" w:hAnsiTheme="minorHAnsi" w:cstheme="minorHAnsi"/>
              </w:rPr>
            </w:pPr>
            <w:r>
              <w:rPr>
                <w:rFonts w:asciiTheme="minorHAnsi" w:hAnsiTheme="minorHAnsi" w:cstheme="minorHAnsi"/>
              </w:rPr>
              <w:t>MERK: Viktig at prøvested samstemmer med angitt prøvested på etiketten</w:t>
            </w:r>
          </w:p>
        </w:tc>
      </w:tr>
    </w:tbl>
    <w:p w:rsidR="00B40EAE" w:rsidRPr="00B40EAE" w:rsidP="00B40EAE" w14:paraId="3A2CD824" w14:textId="77777777">
      <w:pPr>
        <w:shd w:val="clear" w:color="auto" w:fill="FFFFFF"/>
        <w:rPr>
          <w:rFonts w:asciiTheme="minorHAnsi" w:hAnsiTheme="minorHAnsi" w:cstheme="minorHAnsi"/>
        </w:rPr>
      </w:pPr>
    </w:p>
    <w:p w:rsidR="00B40EAE" w:rsidP="00CB2567" w14:paraId="51A851FB" w14:textId="2BB9F916">
      <w:pPr>
        <w:shd w:val="clear" w:color="auto" w:fill="FFFFFF"/>
        <w:rPr>
          <w:rFonts w:asciiTheme="minorHAnsi" w:hAnsiTheme="minorHAnsi" w:cstheme="minorHAnsi"/>
        </w:rPr>
      </w:pPr>
      <w:r>
        <w:rPr>
          <w:rFonts w:asciiTheme="minorHAnsi" w:hAnsiTheme="minorHAnsi" w:cstheme="minorHAnsi"/>
        </w:rPr>
        <w:t xml:space="preserve">Prøvene samles inn og legges for hele posten samlet </w:t>
      </w:r>
      <w:r w:rsidRPr="00CB2567">
        <w:rPr>
          <w:rFonts w:asciiTheme="minorHAnsi" w:hAnsiTheme="minorHAnsi" w:cstheme="minorHAnsi"/>
          <w:shd w:val="clear" w:color="auto" w:fill="EEECE1" w:themeFill="background2"/>
        </w:rPr>
        <w:t>i grå kasse</w:t>
      </w:r>
      <w:r>
        <w:rPr>
          <w:rFonts w:asciiTheme="minorHAnsi" w:hAnsiTheme="minorHAnsi" w:cstheme="minorHAnsi"/>
        </w:rPr>
        <w:t xml:space="preserve"> på </w:t>
      </w:r>
      <w:r w:rsidRPr="00CB2567">
        <w:rPr>
          <w:rFonts w:asciiTheme="minorHAnsi" w:hAnsiTheme="minorHAnsi" w:cstheme="minorHAnsi"/>
          <w:shd w:val="clear" w:color="auto" w:fill="FBFED2"/>
        </w:rPr>
        <w:t>GULT personalrom</w:t>
      </w:r>
      <w:r>
        <w:rPr>
          <w:rFonts w:asciiTheme="minorHAnsi" w:hAnsiTheme="minorHAnsi" w:cstheme="minorHAnsi"/>
        </w:rPr>
        <w:t xml:space="preserve">. Det er bestilt fast portøroppdrag hver tirsdag klokken 09.30 for å hente og levere prøvene til laboratoriet. </w:t>
      </w:r>
    </w:p>
    <w:p w:rsidR="00CB2567" w:rsidRPr="00CB2567" w:rsidP="00CB2567" w14:paraId="3DE054DF" w14:textId="77777777">
      <w:pPr>
        <w:shd w:val="clear" w:color="auto" w:fill="FFFFFF"/>
        <w:rPr>
          <w:rFonts w:asciiTheme="minorHAnsi" w:hAnsiTheme="minorHAnsi" w:cstheme="minorHAnsi"/>
        </w:rPr>
      </w:pPr>
    </w:p>
    <w:p w:rsidR="005E0BD0" w:rsidRPr="00C827EB" w:rsidP="00C653A5" w14:paraId="42696E0B" w14:textId="77777777">
      <w:pPr>
        <w:pStyle w:val="Heading2"/>
        <w:rPr>
          <w:rFonts w:cstheme="minorHAnsi"/>
        </w:rPr>
      </w:pPr>
      <w:bookmarkStart w:id="11" w:name="_Toc256000009"/>
      <w:r w:rsidRPr="00C827EB">
        <w:rPr>
          <w:rFonts w:cstheme="minorHAnsi"/>
        </w:rPr>
        <w:t>Ved positive funn</w:t>
      </w:r>
      <w:bookmarkEnd w:id="11"/>
    </w:p>
    <w:p w:rsidR="00B40EAE" w:rsidP="005E0BD0" w14:paraId="3EABCA8E" w14:textId="60A7A360">
      <w:pPr>
        <w:pStyle w:val="ListParagraph"/>
        <w:numPr>
          <w:ilvl w:val="0"/>
          <w:numId w:val="23"/>
        </w:numPr>
        <w:rPr>
          <w:rFonts w:asciiTheme="minorHAnsi" w:hAnsiTheme="minorHAnsi" w:cstheme="minorHAnsi"/>
        </w:rPr>
      </w:pPr>
      <w:r>
        <w:rPr>
          <w:rFonts w:asciiTheme="minorHAnsi" w:hAnsiTheme="minorHAnsi" w:cstheme="minorHAnsi"/>
        </w:rPr>
        <w:t>Seksjonsoverlege får beskjed ved alle positive funn</w:t>
      </w:r>
    </w:p>
    <w:p w:rsidR="00B40EAE" w:rsidRPr="00C827EB" w:rsidP="00B40EAE" w14:paraId="626FBC22" w14:textId="77777777">
      <w:pPr>
        <w:pStyle w:val="ListParagraph"/>
        <w:numPr>
          <w:ilvl w:val="0"/>
          <w:numId w:val="23"/>
        </w:numPr>
        <w:rPr>
          <w:rFonts w:asciiTheme="minorHAnsi" w:hAnsiTheme="minorHAnsi" w:cstheme="minorHAnsi"/>
        </w:rPr>
      </w:pPr>
      <w:r w:rsidRPr="00C827EB">
        <w:rPr>
          <w:rFonts w:asciiTheme="minorHAnsi" w:hAnsiTheme="minorHAnsi" w:cstheme="minorHAnsi"/>
        </w:rPr>
        <w:t>Smittevernpersonell ved seksjon for pasientsikkerhet følgjer opp med tanke på isolasjonstiltak og smittesporing der dette er aktuelt.</w:t>
      </w:r>
    </w:p>
    <w:p w:rsidR="00D773DC" w:rsidP="005E0BD0" w14:paraId="6C17D393" w14:textId="1AE42D55">
      <w:pPr>
        <w:pStyle w:val="ListParagraph"/>
        <w:numPr>
          <w:ilvl w:val="0"/>
          <w:numId w:val="23"/>
        </w:numPr>
        <w:rPr>
          <w:rFonts w:asciiTheme="minorHAnsi" w:hAnsiTheme="minorHAnsi" w:cstheme="minorHAnsi"/>
        </w:rPr>
      </w:pPr>
      <w:r w:rsidRPr="00C827EB">
        <w:rPr>
          <w:rFonts w:asciiTheme="minorHAnsi" w:hAnsiTheme="minorHAnsi" w:cstheme="minorHAnsi"/>
        </w:rPr>
        <w:t>Eventuelle funn av antibiotika</w:t>
      </w:r>
      <w:r w:rsidR="00C05F24">
        <w:rPr>
          <w:rFonts w:asciiTheme="minorHAnsi" w:hAnsiTheme="minorHAnsi" w:cstheme="minorHAnsi"/>
        </w:rPr>
        <w:t>-</w:t>
      </w:r>
      <w:r w:rsidRPr="00C827EB">
        <w:rPr>
          <w:rFonts w:asciiTheme="minorHAnsi" w:hAnsiTheme="minorHAnsi" w:cstheme="minorHAnsi"/>
        </w:rPr>
        <w:t>resistente bakteri</w:t>
      </w:r>
      <w:r w:rsidR="00C05F24">
        <w:rPr>
          <w:rFonts w:asciiTheme="minorHAnsi" w:hAnsiTheme="minorHAnsi" w:cstheme="minorHAnsi"/>
        </w:rPr>
        <w:t>e</w:t>
      </w:r>
      <w:r w:rsidRPr="00C827EB">
        <w:rPr>
          <w:rFonts w:asciiTheme="minorHAnsi" w:hAnsiTheme="minorHAnsi" w:cstheme="minorHAnsi"/>
        </w:rPr>
        <w:t>r</w:t>
      </w:r>
      <w:r w:rsidR="00C05F24">
        <w:rPr>
          <w:rFonts w:asciiTheme="minorHAnsi" w:hAnsiTheme="minorHAnsi" w:cstheme="minorHAnsi"/>
        </w:rPr>
        <w:t xml:space="preserve"> håndteres</w:t>
      </w:r>
      <w:r w:rsidRPr="00C827EB">
        <w:rPr>
          <w:rFonts w:asciiTheme="minorHAnsi" w:hAnsiTheme="minorHAnsi" w:cstheme="minorHAnsi"/>
        </w:rPr>
        <w:t xml:space="preserve"> etter s</w:t>
      </w:r>
      <w:r w:rsidR="00C05F24">
        <w:rPr>
          <w:rFonts w:asciiTheme="minorHAnsi" w:hAnsiTheme="minorHAnsi" w:cstheme="minorHAnsi"/>
        </w:rPr>
        <w:t>y</w:t>
      </w:r>
      <w:r w:rsidRPr="00C827EB">
        <w:rPr>
          <w:rFonts w:asciiTheme="minorHAnsi" w:hAnsiTheme="minorHAnsi" w:cstheme="minorHAnsi"/>
        </w:rPr>
        <w:t>kehuset sine gjeld</w:t>
      </w:r>
      <w:r w:rsidR="00C05F24">
        <w:rPr>
          <w:rFonts w:asciiTheme="minorHAnsi" w:hAnsiTheme="minorHAnsi" w:cstheme="minorHAnsi"/>
        </w:rPr>
        <w:t>e</w:t>
      </w:r>
      <w:r w:rsidRPr="00C827EB">
        <w:rPr>
          <w:rFonts w:asciiTheme="minorHAnsi" w:hAnsiTheme="minorHAnsi" w:cstheme="minorHAnsi"/>
        </w:rPr>
        <w:t xml:space="preserve">nde </w:t>
      </w:r>
      <w:r w:rsidRPr="00C827EB">
        <w:rPr>
          <w:rFonts w:asciiTheme="minorHAnsi" w:hAnsiTheme="minorHAnsi" w:cstheme="minorHAnsi"/>
        </w:rPr>
        <w:t>retningslinjer for pasient</w:t>
      </w:r>
      <w:r w:rsidR="00C05F24">
        <w:rPr>
          <w:rFonts w:asciiTheme="minorHAnsi" w:hAnsiTheme="minorHAnsi" w:cstheme="minorHAnsi"/>
        </w:rPr>
        <w:t>e</w:t>
      </w:r>
      <w:r w:rsidRPr="00C827EB">
        <w:rPr>
          <w:rFonts w:asciiTheme="minorHAnsi" w:hAnsiTheme="minorHAnsi" w:cstheme="minorHAnsi"/>
        </w:rPr>
        <w:t xml:space="preserve">r med </w:t>
      </w:r>
    </w:p>
    <w:p w:rsidR="00D773DC" w:rsidP="00D773DC" w14:paraId="022B2040" w14:textId="13EA994E">
      <w:pPr>
        <w:pStyle w:val="ListParagraph"/>
        <w:numPr>
          <w:ilvl w:val="1"/>
          <w:numId w:val="23"/>
        </w:numPr>
        <w:rPr>
          <w:rFonts w:asciiTheme="minorHAnsi" w:hAnsiTheme="minorHAnsi" w:cstheme="minorHAnsi"/>
        </w:rPr>
      </w:pPr>
      <w:hyperlink r:id="rId14" w:history="1">
        <w:r w:rsidRPr="00D773DC">
          <w:rPr>
            <w:rStyle w:val="Hyperlink"/>
            <w:rFonts w:asciiTheme="minorHAnsi" w:hAnsiTheme="minorHAnsi" w:cstheme="minorHAnsi"/>
            <w:sz w:val="22"/>
          </w:rPr>
          <w:t>MRSA</w:t>
        </w:r>
      </w:hyperlink>
      <w:r w:rsidR="00C01795">
        <w:rPr>
          <w:rFonts w:asciiTheme="minorHAnsi" w:hAnsiTheme="minorHAnsi" w:cstheme="minorHAnsi"/>
        </w:rPr>
        <w:t xml:space="preserve"> (dråpesmitte)</w:t>
      </w:r>
    </w:p>
    <w:p w:rsidR="00D773DC" w:rsidP="00D773DC" w14:paraId="2B9FD469" w14:textId="0F73AEA4">
      <w:pPr>
        <w:pStyle w:val="ListParagraph"/>
        <w:numPr>
          <w:ilvl w:val="1"/>
          <w:numId w:val="23"/>
        </w:numPr>
        <w:rPr>
          <w:rFonts w:asciiTheme="minorHAnsi" w:hAnsiTheme="minorHAnsi" w:cstheme="minorHAnsi"/>
        </w:rPr>
      </w:pPr>
      <w:hyperlink r:id="rId15" w:history="1">
        <w:r w:rsidRPr="00D773DC">
          <w:rPr>
            <w:rStyle w:val="Hyperlink"/>
            <w:rFonts w:asciiTheme="minorHAnsi" w:hAnsiTheme="minorHAnsi" w:cstheme="minorHAnsi"/>
            <w:sz w:val="22"/>
          </w:rPr>
          <w:t>VRE</w:t>
        </w:r>
      </w:hyperlink>
      <w:r w:rsidR="00C01795">
        <w:rPr>
          <w:rFonts w:asciiTheme="minorHAnsi" w:hAnsiTheme="minorHAnsi" w:cstheme="minorHAnsi"/>
        </w:rPr>
        <w:t xml:space="preserve"> (kontaktsmitte)</w:t>
      </w:r>
    </w:p>
    <w:p w:rsidR="00DE68D3" w:rsidRPr="00C827EB" w:rsidP="00D773DC" w14:paraId="42696E0C" w14:textId="63FF909C">
      <w:pPr>
        <w:pStyle w:val="ListParagraph"/>
        <w:numPr>
          <w:ilvl w:val="1"/>
          <w:numId w:val="23"/>
        </w:numPr>
        <w:rPr>
          <w:rFonts w:asciiTheme="minorHAnsi" w:hAnsiTheme="minorHAnsi" w:cstheme="minorHAnsi"/>
        </w:rPr>
      </w:pPr>
      <w:hyperlink r:id="rId16" w:history="1">
        <w:r w:rsidRPr="00D773DC">
          <w:rPr>
            <w:rStyle w:val="Hyperlink"/>
            <w:rFonts w:asciiTheme="minorHAnsi" w:hAnsiTheme="minorHAnsi" w:cstheme="minorHAnsi"/>
            <w:sz w:val="22"/>
          </w:rPr>
          <w:t>ESBL</w:t>
        </w:r>
      </w:hyperlink>
      <w:r w:rsidR="00C01795">
        <w:rPr>
          <w:rFonts w:asciiTheme="minorHAnsi" w:hAnsiTheme="minorHAnsi" w:cstheme="minorHAnsi"/>
        </w:rPr>
        <w:t xml:space="preserve"> (kontaktsmitte)</w:t>
      </w:r>
    </w:p>
    <w:p w:rsidR="005E0BD0" w:rsidRPr="00C827EB" w:rsidP="00532237" w14:paraId="42696E0E" w14:textId="77777777">
      <w:pPr>
        <w:rPr>
          <w:rFonts w:asciiTheme="minorHAnsi" w:hAnsiTheme="minorHAnsi" w:cstheme="minorHAnsi"/>
        </w:rPr>
      </w:pPr>
    </w:p>
    <w:p w:rsidR="00CB3EB0" w:rsidRPr="00C827EB" w:rsidP="00CB3EB0" w14:paraId="42696E0F" w14:textId="77777777">
      <w:pPr>
        <w:rPr>
          <w:rFonts w:asciiTheme="minorHAnsi" w:hAnsiTheme="minorHAnsi" w:cstheme="minorHAnsi"/>
        </w:rPr>
      </w:pPr>
      <w:r w:rsidRPr="00C827EB">
        <w:rPr>
          <w:rFonts w:asciiTheme="minorHAnsi" w:hAnsiTheme="minorHAnsi" w:cstheme="minorHAnsi"/>
        </w:rPr>
        <w:t xml:space="preserve">For mer informasjon om analyser, se </w:t>
      </w:r>
      <w:hyperlink r:id="rId17" w:history="1">
        <w:r w:rsidRPr="00C827EB" w:rsidR="00895802">
          <w:rPr>
            <w:rStyle w:val="Hyperlink"/>
            <w:rFonts w:asciiTheme="minorHAnsi" w:hAnsiTheme="minorHAnsi" w:cstheme="minorHAnsi"/>
            <w:sz w:val="22"/>
          </w:rPr>
          <w:t>www.analyseoversikten.no</w:t>
        </w:r>
      </w:hyperlink>
    </w:p>
    <w:p w:rsidR="00CB3EB0" w:rsidRPr="00C827EB" w:rsidP="00CB3EB0" w14:paraId="42696E10" w14:textId="77777777">
      <w:pPr>
        <w:rPr>
          <w:rFonts w:asciiTheme="minorHAnsi" w:hAnsiTheme="minorHAnsi" w:cstheme="minorHAnsi"/>
        </w:rPr>
      </w:pPr>
    </w:p>
    <w:p w:rsidR="00C653A5" w:rsidP="00C827EB" w14:paraId="1161B67A" w14:textId="0A1C7C5A">
      <w:pPr>
        <w:pStyle w:val="Heading1"/>
        <w:rPr>
          <w:rFonts w:cstheme="minorHAnsi"/>
        </w:rPr>
      </w:pPr>
      <w:bookmarkStart w:id="12" w:name="_Toc256000010"/>
      <w:r w:rsidRPr="00C827EB">
        <w:rPr>
          <w:rFonts w:cstheme="minorHAnsi"/>
        </w:rPr>
        <w:t>Referanser</w:t>
      </w:r>
      <w:bookmarkEnd w:id="12"/>
    </w:p>
    <w:p w:rsidR="00D773DC" w:rsidRPr="00D773DC" w:rsidP="00D773DC" w14:paraId="79FD0853" w14:textId="77777777"/>
    <w:p w:rsidR="00C653A5" w:rsidP="00C827EB" w14:paraId="55C23193" w14:textId="0804F43E">
      <w:pPr>
        <w:pStyle w:val="Heading1"/>
        <w:rPr>
          <w:rFonts w:cstheme="minorHAnsi"/>
        </w:rPr>
      </w:pPr>
      <w:bookmarkStart w:id="13" w:name="_Toc256000011"/>
      <w:r w:rsidRPr="00C827EB">
        <w:rPr>
          <w:rFonts w:cstheme="minorHAnsi"/>
        </w:rPr>
        <w:t>Forankring</w:t>
      </w:r>
      <w:bookmarkEnd w:id="13"/>
    </w:p>
    <w:p w:rsidR="00D773DC" w:rsidRPr="00D773DC" w:rsidP="00D773DC" w14:paraId="49F59C83" w14:textId="77777777"/>
    <w:p w:rsidR="00C653A5" w:rsidP="00C827EB" w14:paraId="355590B7" w14:textId="34CF9D52">
      <w:pPr>
        <w:pStyle w:val="Heading1"/>
        <w:rPr>
          <w:rFonts w:cstheme="minorHAnsi"/>
        </w:rPr>
      </w:pPr>
      <w:bookmarkStart w:id="14" w:name="_Toc256000012"/>
      <w:r w:rsidRPr="00C827EB">
        <w:rPr>
          <w:rFonts w:cstheme="minorHAnsi"/>
        </w:rPr>
        <w:t>Endring siden forrige versjon</w:t>
      </w:r>
      <w:bookmarkEnd w:id="14"/>
    </w:p>
    <w:p w:rsidR="00430E85" w:rsidP="00EB6519" w14:paraId="79FB2F6D" w14:textId="1D47E50C">
      <w:pPr>
        <w:rPr>
          <w:rFonts w:asciiTheme="minorHAnsi" w:hAnsiTheme="minorHAnsi" w:cstheme="minorHAnsi"/>
        </w:rPr>
      </w:pPr>
      <w:r>
        <w:rPr>
          <w:rFonts w:asciiTheme="minorHAnsi" w:hAnsiTheme="minorHAnsi" w:cstheme="minorHAnsi"/>
        </w:rPr>
        <w:t xml:space="preserve">Mai 2025: </w:t>
      </w:r>
      <w:r w:rsidRPr="00430E85" w:rsidR="00CB2567">
        <w:rPr>
          <w:rFonts w:asciiTheme="minorHAnsi" w:hAnsiTheme="minorHAnsi" w:cstheme="minorHAnsi"/>
        </w:rPr>
        <w:t>Lagt over i nytt EK format</w:t>
      </w:r>
      <w:r>
        <w:rPr>
          <w:rFonts w:asciiTheme="minorHAnsi" w:hAnsiTheme="minorHAnsi" w:cstheme="minorHAnsi"/>
        </w:rPr>
        <w:t xml:space="preserve">. </w:t>
      </w:r>
      <w:r w:rsidRPr="00430E85" w:rsidR="00CB2567">
        <w:rPr>
          <w:rFonts w:asciiTheme="minorHAnsi" w:hAnsiTheme="minorHAnsi" w:cstheme="minorHAnsi"/>
        </w:rPr>
        <w:t>Lagt inn bilde av eSwab med mindre pensel til bruk på Nyføddintensiv</w:t>
      </w:r>
      <w:r>
        <w:rPr>
          <w:rFonts w:asciiTheme="minorHAnsi" w:hAnsiTheme="minorHAnsi" w:cstheme="minorHAnsi"/>
        </w:rPr>
        <w:t xml:space="preserve">. </w:t>
      </w:r>
      <w:r w:rsidRPr="00430E85" w:rsidR="00CB2567">
        <w:rPr>
          <w:rFonts w:asciiTheme="minorHAnsi" w:hAnsiTheme="minorHAnsi" w:cstheme="minorHAnsi"/>
        </w:rPr>
        <w:t>Lagt inn link til utfyllende beskrivelser av de ulike bakteriene</w:t>
      </w:r>
      <w:r w:rsidR="00CB2567">
        <w:rPr>
          <w:rFonts w:asciiTheme="minorHAnsi" w:hAnsiTheme="minorHAnsi" w:cstheme="minorHAnsi"/>
        </w:rPr>
        <w:t xml:space="preserve"> og til isolasjonstiltak</w:t>
      </w:r>
    </w:p>
    <w:p w:rsidR="0041450B" w:rsidRPr="00430E85" w:rsidP="00EB6519" w14:paraId="65CB3671" w14:textId="747F4627">
      <w:pPr>
        <w:rPr>
          <w:rFonts w:asciiTheme="minorHAnsi" w:hAnsiTheme="minorHAnsi" w:cstheme="minorHAnsi"/>
        </w:rPr>
      </w:pPr>
      <w:r>
        <w:rPr>
          <w:rFonts w:asciiTheme="minorHAnsi" w:hAnsiTheme="minorHAnsi" w:cstheme="minorHAnsi"/>
        </w:rPr>
        <w:t>Lagt inn prøvetagningstidspunkt</w:t>
      </w:r>
      <w:r w:rsidR="0010639D">
        <w:rPr>
          <w:rFonts w:asciiTheme="minorHAnsi" w:hAnsiTheme="minorHAnsi" w:cstheme="minorHAnsi"/>
        </w:rPr>
        <w:t>. Lagt inn hvordan bestille i DIPS, og hvordan ta de enkelte prøvene</w:t>
      </w:r>
      <w:r>
        <w:rPr>
          <w:rFonts w:asciiTheme="minorHAnsi" w:hAnsiTheme="minorHAnsi" w:cstheme="minorHAnsi"/>
        </w:rPr>
        <w:t>.</w:t>
      </w:r>
    </w:p>
    <w:sectPr w:rsidSect="00D03EED">
      <w:headerReference w:type="even" r:id="rId18"/>
      <w:headerReference w:type="default" r:id="rId19"/>
      <w:footerReference w:type="even" r:id="rId20"/>
      <w:footerReference w:type="default" r:id="rId21"/>
      <w:headerReference w:type="first" r:id="rId22"/>
      <w:footerReference w:type="first" r:id="rId23"/>
      <w:type w:val="continuous"/>
      <w:pgSz w:w="11907" w:h="16840" w:code="9"/>
      <w:pgMar w:top="851" w:right="1418" w:bottom="851" w:left="1418" w:header="851" w:footer="454" w:gutter="0"/>
      <w:pgNumType w:start="1"/>
      <w:cols w:space="708"/>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42696E21"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8D570A" w:rsidRPr="004568C8" w:rsidP="008D570A" w14:paraId="42696E1D" w14:textId="342B2F22">
          <w:pPr>
            <w:pStyle w:val="Footer"/>
            <w:rPr>
              <w:color w:val="000080"/>
              <w:sz w:val="16"/>
            </w:rPr>
          </w:pPr>
          <w:r>
            <w:rPr>
              <w:noProof/>
              <w:sz w:val="16"/>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991235" cy="500380"/>
                    <wp:effectExtent l="0" t="0" r="18415" b="0"/>
                    <wp:wrapNone/>
                    <wp:docPr id="626960552" name="Tekstboks 2"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991235" cy="500380"/>
                            </a:xfrm>
                            <a:prstGeom prst="rect">
                              <a:avLst/>
                            </a:prstGeom>
                            <a:noFill/>
                            <a:ln>
                              <a:noFill/>
                            </a:ln>
                          </wps:spPr>
                          <wps:txbx>
                            <w:txbxContent>
                              <w:p w:rsidR="00111580" w:rsidRPr="00111580" w:rsidP="00111580" w14:textId="77777777">
                                <w:pPr>
                                  <w:rPr>
                                    <w:rFonts w:ascii="Calibri" w:eastAsia="Calibri" w:hAnsi="Calibri" w:cs="Calibri"/>
                                    <w:noProof/>
                                    <w:color w:val="000000"/>
                                    <w:sz w:val="20"/>
                                  </w:rPr>
                                </w:pPr>
                                <w:r w:rsidRPr="00111580">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2" o:spid="_x0000_s2049" type="#_x0000_t202" alt="Følsomhet Intern (gul)" style="width:78.05pt;height:39.4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1312" filled="f" stroked="f">
                    <v:textbox style="mso-fit-shape-to-text:t" inset="20pt,0,0,15pt">
                      <w:txbxContent>
                        <w:p w:rsidR="00111580" w:rsidRPr="00111580" w:rsidP="00111580" w14:paraId="6D6FACE7" w14:textId="77777777">
                          <w:pPr>
                            <w:rPr>
                              <w:rFonts w:ascii="Calibri" w:eastAsia="Calibri" w:hAnsi="Calibri" w:cs="Calibri"/>
                              <w:noProof/>
                              <w:color w:val="000000"/>
                              <w:sz w:val="20"/>
                            </w:rPr>
                          </w:pPr>
                          <w:r w:rsidRPr="00111580">
                            <w:rPr>
                              <w:rFonts w:ascii="Calibri" w:eastAsia="Calibri" w:hAnsi="Calibri" w:cs="Calibri"/>
                              <w:noProof/>
                              <w:color w:val="000000"/>
                              <w:sz w:val="20"/>
                            </w:rPr>
                            <w:t>Følsomhet Intern (gul)</w:t>
                          </w:r>
                        </w:p>
                      </w:txbxContent>
                    </v:textbox>
                  </v:shape>
                </w:pict>
              </mc:Fallback>
            </mc:AlternateContent>
          </w:r>
          <w:r w:rsidR="00D02063">
            <w:rPr>
              <w:sz w:val="16"/>
            </w:rPr>
            <w:t xml:space="preserve">Dok.id: </w:t>
          </w:r>
          <w:r w:rsidR="00D02063">
            <w:rPr>
              <w:color w:val="000080"/>
              <w:sz w:val="16"/>
            </w:rPr>
            <w:fldChar w:fldCharType="begin" w:fldLock="1"/>
          </w:r>
          <w:r w:rsidR="00D02063">
            <w:rPr>
              <w:color w:val="000080"/>
              <w:sz w:val="16"/>
            </w:rPr>
            <w:instrText xml:space="preserve"> DOCPROPERTY EK_DokumentID </w:instrText>
          </w:r>
          <w:r w:rsidR="00D02063">
            <w:rPr>
              <w:color w:val="000080"/>
              <w:sz w:val="16"/>
            </w:rPr>
            <w:fldChar w:fldCharType="separate"/>
          </w:r>
          <w:r w:rsidR="00D02063">
            <w:rPr>
              <w:color w:val="000080"/>
              <w:sz w:val="16"/>
            </w:rPr>
            <w:t>D60264</w:t>
          </w:r>
          <w:r w:rsidR="00D02063">
            <w:rPr>
              <w:color w:val="000080"/>
              <w:sz w:val="16"/>
            </w:rPr>
            <w:fldChar w:fldCharType="end"/>
          </w:r>
        </w:p>
      </w:tc>
      <w:tc>
        <w:tcPr>
          <w:tcW w:w="2268" w:type="dxa"/>
          <w:tcBorders>
            <w:right w:val="single" w:sz="4" w:space="0" w:color="auto"/>
          </w:tcBorders>
        </w:tcPr>
        <w:p w:rsidR="008D570A" w:rsidRPr="009B041D" w:rsidP="008D570A" w14:paraId="42696E1E"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5.3.10-38</w:t>
          </w:r>
          <w:r>
            <w:rPr>
              <w:color w:val="000080"/>
              <w:sz w:val="16"/>
            </w:rPr>
            <w:fldChar w:fldCharType="end"/>
          </w:r>
        </w:p>
      </w:tc>
      <w:tc>
        <w:tcPr>
          <w:tcW w:w="3402" w:type="dxa"/>
          <w:tcBorders>
            <w:left w:val="single" w:sz="4" w:space="0" w:color="auto"/>
            <w:right w:val="single" w:sz="4" w:space="0" w:color="auto"/>
          </w:tcBorders>
        </w:tcPr>
        <w:p w:rsidR="008D570A" w:rsidRPr="00D320CC" w:rsidP="008D570A" w14:paraId="42696E1F"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8D570A" w:rsidP="008D570A" w14:paraId="42696E20"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1</w:t>
          </w:r>
          <w:r>
            <w:rPr>
              <w:rStyle w:val="PageNumber"/>
              <w:sz w:val="16"/>
            </w:rPr>
            <w:fldChar w:fldCharType="end"/>
          </w:r>
        </w:p>
      </w:tc>
    </w:tr>
  </w:tbl>
  <w:p w:rsidR="00485214" w:rsidP="008D570A" w14:paraId="42696E2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42696E27"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8D570A" w:rsidRPr="004568C8" w:rsidP="008D570A" w14:paraId="42696E23" w14:textId="736C1FC3">
          <w:pPr>
            <w:pStyle w:val="Footer"/>
            <w:rPr>
              <w:color w:val="000080"/>
              <w:sz w:val="16"/>
            </w:rPr>
          </w:pPr>
          <w:r>
            <w:rPr>
              <w:noProof/>
              <w:sz w:val="16"/>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align>bottom</wp:align>
                    </wp:positionV>
                    <wp:extent cx="991235" cy="500380"/>
                    <wp:effectExtent l="0" t="0" r="18415" b="0"/>
                    <wp:wrapNone/>
                    <wp:docPr id="401205167" name="Tekstboks 3"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991235" cy="500380"/>
                            </a:xfrm>
                            <a:prstGeom prst="rect">
                              <a:avLst/>
                            </a:prstGeom>
                            <a:noFill/>
                            <a:ln>
                              <a:noFill/>
                            </a:ln>
                          </wps:spPr>
                          <wps:txbx>
                            <w:txbxContent>
                              <w:p w:rsidR="00111580" w:rsidRPr="00111580" w:rsidP="00111580" w14:textId="77777777">
                                <w:pPr>
                                  <w:rPr>
                                    <w:rFonts w:ascii="Calibri" w:eastAsia="Calibri" w:hAnsi="Calibri" w:cs="Calibri"/>
                                    <w:noProof/>
                                    <w:color w:val="000000"/>
                                    <w:sz w:val="20"/>
                                  </w:rPr>
                                </w:pPr>
                                <w:r w:rsidRPr="00111580">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3" o:spid="_x0000_s2050" type="#_x0000_t202" alt="Følsomhet Intern (gul)" style="width:78.05pt;height:39.4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3360" filled="f" stroked="f">
                    <v:textbox style="mso-fit-shape-to-text:t" inset="20pt,0,0,15pt">
                      <w:txbxContent>
                        <w:p w:rsidR="00111580" w:rsidRPr="00111580" w:rsidP="00111580" w14:paraId="3D714B49" w14:textId="77777777">
                          <w:pPr>
                            <w:rPr>
                              <w:rFonts w:ascii="Calibri" w:eastAsia="Calibri" w:hAnsi="Calibri" w:cs="Calibri"/>
                              <w:noProof/>
                              <w:color w:val="000000"/>
                              <w:sz w:val="20"/>
                            </w:rPr>
                          </w:pPr>
                          <w:r w:rsidRPr="00111580">
                            <w:rPr>
                              <w:rFonts w:ascii="Calibri" w:eastAsia="Calibri" w:hAnsi="Calibri" w:cs="Calibri"/>
                              <w:noProof/>
                              <w:color w:val="000000"/>
                              <w:sz w:val="20"/>
                            </w:rPr>
                            <w:t>Følsomhet Intern (gul)</w:t>
                          </w:r>
                        </w:p>
                      </w:txbxContent>
                    </v:textbox>
                  </v:shape>
                </w:pict>
              </mc:Fallback>
            </mc:AlternateContent>
          </w:r>
          <w:r w:rsidR="00D02063">
            <w:rPr>
              <w:sz w:val="16"/>
            </w:rPr>
            <w:t xml:space="preserve">Dok.id: </w:t>
          </w:r>
          <w:r w:rsidR="00D02063">
            <w:rPr>
              <w:color w:val="000080"/>
              <w:sz w:val="16"/>
            </w:rPr>
            <w:fldChar w:fldCharType="begin" w:fldLock="1"/>
          </w:r>
          <w:r w:rsidR="00D02063">
            <w:rPr>
              <w:color w:val="000080"/>
              <w:sz w:val="16"/>
            </w:rPr>
            <w:instrText xml:space="preserve"> DOCPROPERTY EK_DokumentID </w:instrText>
          </w:r>
          <w:r w:rsidR="00D02063">
            <w:rPr>
              <w:color w:val="000080"/>
              <w:sz w:val="16"/>
            </w:rPr>
            <w:fldChar w:fldCharType="separate"/>
          </w:r>
          <w:r w:rsidR="00D02063">
            <w:rPr>
              <w:color w:val="000080"/>
              <w:sz w:val="16"/>
            </w:rPr>
            <w:t>D60264</w:t>
          </w:r>
          <w:r w:rsidR="00D02063">
            <w:rPr>
              <w:color w:val="000080"/>
              <w:sz w:val="16"/>
            </w:rPr>
            <w:fldChar w:fldCharType="end"/>
          </w:r>
        </w:p>
      </w:tc>
      <w:tc>
        <w:tcPr>
          <w:tcW w:w="2268" w:type="dxa"/>
          <w:tcBorders>
            <w:right w:val="single" w:sz="4" w:space="0" w:color="auto"/>
          </w:tcBorders>
        </w:tcPr>
        <w:p w:rsidR="008D570A" w:rsidRPr="009B041D" w:rsidP="008D570A" w14:paraId="42696E24"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5.3.10-38</w:t>
          </w:r>
          <w:r>
            <w:rPr>
              <w:color w:val="000080"/>
              <w:sz w:val="16"/>
            </w:rPr>
            <w:fldChar w:fldCharType="end"/>
          </w:r>
        </w:p>
      </w:tc>
      <w:tc>
        <w:tcPr>
          <w:tcW w:w="3402" w:type="dxa"/>
          <w:tcBorders>
            <w:left w:val="single" w:sz="4" w:space="0" w:color="auto"/>
            <w:right w:val="single" w:sz="4" w:space="0" w:color="auto"/>
          </w:tcBorders>
        </w:tcPr>
        <w:p w:rsidR="008D570A" w:rsidRPr="00D320CC" w:rsidP="008D570A" w14:paraId="42696E25"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8D570A" w:rsidP="008D570A" w14:paraId="42696E26"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4</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4</w:t>
          </w:r>
          <w:r>
            <w:rPr>
              <w:rStyle w:val="PageNumber"/>
              <w:sz w:val="16"/>
            </w:rPr>
            <w:fldChar w:fldCharType="end"/>
          </w:r>
        </w:p>
      </w:tc>
    </w:tr>
  </w:tbl>
  <w:p w:rsidR="00B24A00" w:rsidRPr="009E0D59" w:rsidP="008D570A" w14:paraId="42696E28" w14:textId="77777777">
    <w:pPr>
      <w:pStyle w:val="Footer"/>
      <w:rPr>
        <w:color w:val="FFFFF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14:paraId="42696E3C" w14:textId="77777777"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8D570A" w:rsidRPr="009B041D" w:rsidP="008D570A" w14:paraId="42696E39" w14:textId="2F21AC45">
          <w:pPr>
            <w:pStyle w:val="Footer"/>
            <w:rPr>
              <w:color w:val="000080"/>
              <w:sz w:val="16"/>
            </w:rPr>
          </w:pPr>
          <w:r>
            <w:rPr>
              <w:noProof/>
              <w:color w:val="000080"/>
              <w:sz w:val="16"/>
            </w:rPr>
            <mc:AlternateContent>
              <mc:Choice Requires="wps">
                <w:drawing>
                  <wp:anchor distT="0" distB="0" distL="0" distR="0" simplePos="0" relativeHeight="251658240" behindDoc="0" locked="0" layoutInCell="1" allowOverlap="1">
                    <wp:simplePos x="0" y="0"/>
                    <wp:positionH relativeFrom="page">
                      <wp:align>left</wp:align>
                    </wp:positionH>
                    <wp:positionV relativeFrom="page">
                      <wp:align>bottom</wp:align>
                    </wp:positionV>
                    <wp:extent cx="1351280" cy="500380"/>
                    <wp:effectExtent l="0" t="0" r="1270" b="0"/>
                    <wp:wrapNone/>
                    <wp:docPr id="688045131" name="Tekstboks 1"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1351280" cy="500380"/>
                            </a:xfrm>
                            <a:prstGeom prst="rect">
                              <a:avLst/>
                            </a:prstGeom>
                            <a:noFill/>
                            <a:ln>
                              <a:noFill/>
                            </a:ln>
                          </wps:spPr>
                          <wps:txbx>
                            <w:txbxContent>
                              <w:p w:rsidR="00111580" w:rsidRPr="00111580" w:rsidP="00111580" w14:textId="77777777">
                                <w:pPr>
                                  <w:rPr>
                                    <w:rFonts w:ascii="Calibri" w:eastAsia="Calibri" w:hAnsi="Calibri" w:cs="Calibri"/>
                                    <w:noProof/>
                                    <w:color w:val="000000"/>
                                    <w:sz w:val="20"/>
                                  </w:rPr>
                                </w:pPr>
                                <w:r w:rsidRPr="00111580">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1" o:spid="_x0000_s2051" type="#_x0000_t202" alt="Følsomhet Intern (gul)" style="width:106.4pt;height:39.4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59264" filled="f" stroked="f">
                    <v:textbox style="mso-fit-shape-to-text:t" inset="20pt,0,0,15pt">
                      <w:txbxContent>
                        <w:p w:rsidR="00111580" w:rsidRPr="00111580" w:rsidP="00111580" w14:paraId="20F6379F" w14:textId="77777777">
                          <w:pPr>
                            <w:rPr>
                              <w:rFonts w:ascii="Calibri" w:eastAsia="Calibri" w:hAnsi="Calibri" w:cs="Calibri"/>
                              <w:noProof/>
                              <w:color w:val="000000"/>
                              <w:sz w:val="20"/>
                            </w:rPr>
                          </w:pPr>
                          <w:r w:rsidRPr="00111580">
                            <w:rPr>
                              <w:rFonts w:ascii="Calibri" w:eastAsia="Calibri" w:hAnsi="Calibri" w:cs="Calibri"/>
                              <w:noProof/>
                              <w:color w:val="000000"/>
                              <w:sz w:val="20"/>
                            </w:rPr>
                            <w:t>Følsomhet Intern (gul)</w:t>
                          </w:r>
                        </w:p>
                      </w:txbxContent>
                    </v:textbox>
                  </v:shape>
                </w:pict>
              </mc:Fallback>
            </mc:AlternateContent>
          </w:r>
          <w:r w:rsidR="00D02063">
            <w:rPr>
              <w:color w:val="000080"/>
              <w:sz w:val="16"/>
            </w:rPr>
            <w:t xml:space="preserve">Ref.nr: </w:t>
          </w:r>
          <w:r w:rsidR="00D02063">
            <w:rPr>
              <w:color w:val="000080"/>
              <w:sz w:val="16"/>
            </w:rPr>
            <w:fldChar w:fldCharType="begin" w:fldLock="1"/>
          </w:r>
          <w:r w:rsidR="00D02063">
            <w:rPr>
              <w:color w:val="000080"/>
              <w:sz w:val="16"/>
            </w:rPr>
            <w:instrText xml:space="preserve"> DOCPROPERTY EK_RefNr </w:instrText>
          </w:r>
          <w:r w:rsidR="00D02063">
            <w:rPr>
              <w:color w:val="000080"/>
              <w:sz w:val="16"/>
            </w:rPr>
            <w:fldChar w:fldCharType="separate"/>
          </w:r>
          <w:r w:rsidR="00D02063">
            <w:rPr>
              <w:color w:val="000080"/>
              <w:sz w:val="16"/>
            </w:rPr>
            <w:t>5.3.10-38</w:t>
          </w:r>
          <w:r w:rsidR="00D02063">
            <w:rPr>
              <w:color w:val="000080"/>
              <w:sz w:val="16"/>
            </w:rPr>
            <w:fldChar w:fldCharType="end"/>
          </w:r>
        </w:p>
      </w:tc>
      <w:tc>
        <w:tcPr>
          <w:tcW w:w="4395" w:type="dxa"/>
          <w:tcBorders>
            <w:left w:val="single" w:sz="4" w:space="0" w:color="auto"/>
            <w:right w:val="single" w:sz="4" w:space="0" w:color="auto"/>
          </w:tcBorders>
        </w:tcPr>
        <w:p w:rsidR="008D570A" w:rsidRPr="00D320CC" w:rsidP="008D570A" w14:paraId="42696E3A"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8D570A" w:rsidP="008D570A" w14:paraId="42696E3B"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4</w:t>
          </w:r>
          <w:r>
            <w:rPr>
              <w:rStyle w:val="PageNumber"/>
              <w:sz w:val="16"/>
            </w:rPr>
            <w:fldChar w:fldCharType="end"/>
          </w:r>
        </w:p>
      </w:tc>
    </w:tr>
  </w:tbl>
  <w:p w:rsidR="00B24A00" w:rsidP="008D570A" w14:paraId="42696E3D" w14:textId="77777777">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42696E16"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8D570A" w:rsidP="008D570A" w14:paraId="42696E13"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Screening Antibiotikaresistente bakterier Nyføddintensiv</w:t>
          </w:r>
          <w:r>
            <w:rPr>
              <w:sz w:val="28"/>
            </w:rPr>
            <w:fldChar w:fldCharType="end"/>
          </w:r>
        </w:p>
      </w:tc>
      <w:tc>
        <w:tcPr>
          <w:tcW w:w="992" w:type="dxa"/>
          <w:tcBorders>
            <w:bottom w:val="single" w:sz="4" w:space="0" w:color="auto"/>
            <w:right w:val="single" w:sz="4" w:space="0" w:color="auto"/>
          </w:tcBorders>
        </w:tcPr>
        <w:p w:rsidR="008D570A" w:rsidP="008D570A" w14:paraId="42696E14" w14:textId="77777777">
          <w:pPr>
            <w:pStyle w:val="Header"/>
            <w:jc w:val="left"/>
            <w:rPr>
              <w:sz w:val="12"/>
            </w:rPr>
          </w:pPr>
        </w:p>
        <w:p w:rsidR="008D570A" w:rsidP="008D570A" w14:paraId="42696E15"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5.01</w:t>
          </w:r>
          <w:r>
            <w:rPr>
              <w:sz w:val="16"/>
            </w:rPr>
            <w:fldChar w:fldCharType="end"/>
          </w:r>
        </w:p>
      </w:tc>
    </w:tr>
  </w:tbl>
  <w:p w:rsidR="00485214" w:rsidRPr="00D03EED" w:rsidP="008D570A" w14:paraId="42696E17" w14:textId="77777777">
    <w:pPr>
      <w:pStyle w:val="Header"/>
      <w:rPr>
        <w:color w:val="0000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42696E1B"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8D570A" w:rsidP="008D570A" w14:paraId="42696E18"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Screening Antibiotikaresistente bakterier Nyføddintensiv</w:t>
          </w:r>
          <w:r>
            <w:rPr>
              <w:sz w:val="28"/>
            </w:rPr>
            <w:fldChar w:fldCharType="end"/>
          </w:r>
        </w:p>
      </w:tc>
      <w:tc>
        <w:tcPr>
          <w:tcW w:w="992" w:type="dxa"/>
          <w:tcBorders>
            <w:bottom w:val="single" w:sz="4" w:space="0" w:color="auto"/>
            <w:right w:val="single" w:sz="4" w:space="0" w:color="auto"/>
          </w:tcBorders>
        </w:tcPr>
        <w:p w:rsidR="008D570A" w:rsidP="008D570A" w14:paraId="42696E19" w14:textId="77777777">
          <w:pPr>
            <w:pStyle w:val="Header"/>
            <w:jc w:val="left"/>
            <w:rPr>
              <w:sz w:val="12"/>
            </w:rPr>
          </w:pPr>
        </w:p>
        <w:p w:rsidR="008D570A" w:rsidP="008D570A" w14:paraId="42696E1A"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5.01</w:t>
          </w:r>
          <w:r>
            <w:rPr>
              <w:sz w:val="16"/>
            </w:rPr>
            <w:fldChar w:fldCharType="end"/>
          </w:r>
        </w:p>
      </w:tc>
    </w:tr>
  </w:tbl>
  <w:p w:rsidR="00485214" w:rsidP="008D570A" w14:paraId="42696E1C"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14:paraId="42696E2B" w14:textId="77777777"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485214" w14:paraId="42696E29" w14:textId="77777777">
          <w:pPr>
            <w:pStyle w:val="Header"/>
            <w:jc w:val="center"/>
            <w:rPr>
              <w:sz w:val="16"/>
            </w:rPr>
          </w:pPr>
          <w:r>
            <w:rPr>
              <w:noProof/>
              <w:sz w:val="16"/>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8D570A" w:rsidP="008D570A" w14:paraId="42696E2A"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Screening Antibiotikaresistente bakterier Nyføddintensiv</w:t>
          </w:r>
          <w:r>
            <w:rPr>
              <w:sz w:val="28"/>
            </w:rPr>
            <w:fldChar w:fldCharType="end"/>
          </w:r>
        </w:p>
      </w:tc>
    </w:tr>
    <w:tr w14:paraId="42696E2E" w14:textId="77777777"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8D570A" w:rsidP="008D570A" w14:paraId="42696E2C" w14:textId="77777777">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Pasientbehandling</w:t>
          </w:r>
          <w:r>
            <w:rPr>
              <w:sz w:val="16"/>
            </w:rPr>
            <w:fldChar w:fldCharType="end"/>
          </w:r>
        </w:p>
      </w:tc>
      <w:tc>
        <w:tcPr>
          <w:tcW w:w="2879" w:type="dxa"/>
          <w:vAlign w:val="bottom"/>
        </w:tcPr>
        <w:p w:rsidR="008D570A" w:rsidRPr="005F0E8F" w:rsidP="008D570A" w14:paraId="42696E2D" w14:textId="77777777">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30.01.2026</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30.01.2029</w:t>
          </w:r>
          <w:r>
            <w:rPr>
              <w:color w:val="000080"/>
              <w:sz w:val="16"/>
            </w:rPr>
            <w:fldChar w:fldCharType="end"/>
          </w:r>
        </w:p>
      </w:tc>
    </w:tr>
    <w:tr w14:paraId="42696E31" w14:textId="77777777" w:rsidTr="00540375">
      <w:tblPrEx>
        <w:tblW w:w="9678" w:type="dxa"/>
        <w:tblLayout w:type="fixed"/>
        <w:tblCellMar>
          <w:left w:w="70" w:type="dxa"/>
          <w:right w:w="70" w:type="dxa"/>
        </w:tblCellMar>
        <w:tblLook w:val="0000"/>
      </w:tblPrEx>
      <w:trPr>
        <w:cantSplit/>
        <w:trHeight w:val="168"/>
      </w:trPr>
      <w:tc>
        <w:tcPr>
          <w:tcW w:w="6799" w:type="dxa"/>
          <w:gridSpan w:val="2"/>
        </w:tcPr>
        <w:p w:rsidR="008D570A" w:rsidP="008D570A" w14:paraId="42696E2F" w14:textId="77777777">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ungdomsklinikken/Nyføddintensiv</w:t>
          </w:r>
          <w:r>
            <w:rPr>
              <w:sz w:val="16"/>
            </w:rPr>
            <w:fldChar w:fldCharType="end"/>
          </w:r>
        </w:p>
      </w:tc>
      <w:tc>
        <w:tcPr>
          <w:tcW w:w="2879" w:type="dxa"/>
          <w:vAlign w:val="bottom"/>
        </w:tcPr>
        <w:p w:rsidR="008D570A" w:rsidP="008D570A" w14:paraId="42696E30" w14:textId="77777777">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5.01</w:t>
          </w:r>
          <w:r>
            <w:rPr>
              <w:sz w:val="16"/>
            </w:rPr>
            <w:fldChar w:fldCharType="end"/>
          </w:r>
        </w:p>
      </w:tc>
    </w:tr>
    <w:tr w14:paraId="42696E34" w14:textId="77777777" w:rsidTr="00540375">
      <w:tblPrEx>
        <w:tblW w:w="9678" w:type="dxa"/>
        <w:tblLayout w:type="fixed"/>
        <w:tblCellMar>
          <w:left w:w="70" w:type="dxa"/>
          <w:right w:w="70" w:type="dxa"/>
        </w:tblCellMar>
        <w:tblLook w:val="0000"/>
      </w:tblPrEx>
      <w:trPr>
        <w:trHeight w:val="252"/>
      </w:trPr>
      <w:tc>
        <w:tcPr>
          <w:tcW w:w="6799" w:type="dxa"/>
          <w:gridSpan w:val="2"/>
        </w:tcPr>
        <w:p w:rsidR="008D570A" w:rsidP="008D570A" w14:paraId="42696E32" w14:textId="77777777">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879" w:type="dxa"/>
        </w:tcPr>
        <w:p w:rsidR="008D570A" w:rsidP="008D570A" w14:paraId="42696E33" w14:textId="77777777">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Prosedyre</w:t>
          </w:r>
          <w:r>
            <w:rPr>
              <w:color w:val="000080"/>
              <w:sz w:val="16"/>
            </w:rPr>
            <w:fldChar w:fldCharType="end"/>
          </w:r>
        </w:p>
      </w:tc>
    </w:tr>
    <w:tr w14:paraId="42696E37" w14:textId="77777777" w:rsidTr="00540375">
      <w:tblPrEx>
        <w:tblW w:w="9678" w:type="dxa"/>
        <w:tblLayout w:type="fixed"/>
        <w:tblCellMar>
          <w:left w:w="70" w:type="dxa"/>
          <w:right w:w="70" w:type="dxa"/>
        </w:tblCellMar>
        <w:tblLook w:val="0000"/>
      </w:tblPrEx>
      <w:trPr>
        <w:trHeight w:val="153"/>
      </w:trPr>
      <w:tc>
        <w:tcPr>
          <w:tcW w:w="6799" w:type="dxa"/>
          <w:gridSpan w:val="2"/>
        </w:tcPr>
        <w:p w:rsidR="008D570A" w:rsidP="008D570A" w14:paraId="42696E35" w14:textId="77777777">
          <w:pPr>
            <w:rPr>
              <w:sz w:val="16"/>
            </w:rPr>
          </w:pPr>
          <w:r>
            <w:rPr>
              <w:sz w:val="16"/>
            </w:rPr>
            <w:t>Dok</w:t>
          </w:r>
          <w:r>
            <w:rPr>
              <w:sz w:val="16"/>
            </w:rPr>
            <w:t xml:space="preserve">.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Hege Grundt</w:t>
          </w:r>
          <w:r>
            <w:rPr>
              <w:color w:val="000080"/>
              <w:sz w:val="16"/>
            </w:rPr>
            <w:fldChar w:fldCharType="end"/>
          </w:r>
          <w:r>
            <w:rPr>
              <w:color w:val="000080"/>
              <w:sz w:val="16"/>
            </w:rPr>
            <w:t xml:space="preserve"> </w:t>
          </w:r>
        </w:p>
      </w:tc>
      <w:tc>
        <w:tcPr>
          <w:tcW w:w="2879" w:type="dxa"/>
        </w:tcPr>
        <w:p w:rsidR="008D570A" w:rsidP="008D570A" w14:paraId="42696E36" w14:textId="77777777">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D60264</w:t>
          </w:r>
          <w:r>
            <w:rPr>
              <w:color w:val="000080"/>
              <w:sz w:val="16"/>
            </w:rPr>
            <w:fldChar w:fldCharType="end"/>
          </w:r>
        </w:p>
      </w:tc>
    </w:tr>
  </w:tbl>
  <w:p w:rsidR="00485214" w:rsidP="008D570A" w14:paraId="42696E38" w14:textId="77777777">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07A25486"/>
    <w:lvl w:ilvl="0">
      <w:start w:val="1"/>
      <w:numFmt w:val="decimal"/>
      <w:lvlText w:val="%1."/>
      <w:lvlJc w:val="left"/>
      <w:pPr>
        <w:tabs>
          <w:tab w:val="num" w:pos="1492"/>
        </w:tabs>
        <w:ind w:left="1492" w:hanging="360"/>
      </w:pPr>
    </w:lvl>
  </w:abstractNum>
  <w:abstractNum w:abstractNumId="1">
    <w:nsid w:val="FFFFFF7D"/>
    <w:multiLevelType w:val="singleLevel"/>
    <w:tmpl w:val="9E10453A"/>
    <w:lvl w:ilvl="0">
      <w:start w:val="1"/>
      <w:numFmt w:val="decimal"/>
      <w:lvlText w:val="%1."/>
      <w:lvlJc w:val="left"/>
      <w:pPr>
        <w:tabs>
          <w:tab w:val="num" w:pos="1209"/>
        </w:tabs>
        <w:ind w:left="1209" w:hanging="360"/>
      </w:pPr>
    </w:lvl>
  </w:abstractNum>
  <w:abstractNum w:abstractNumId="2">
    <w:nsid w:val="FFFFFF7E"/>
    <w:multiLevelType w:val="singleLevel"/>
    <w:tmpl w:val="2D9898B4"/>
    <w:lvl w:ilvl="0">
      <w:start w:val="1"/>
      <w:numFmt w:val="decimal"/>
      <w:lvlText w:val="%1."/>
      <w:lvlJc w:val="left"/>
      <w:pPr>
        <w:tabs>
          <w:tab w:val="num" w:pos="926"/>
        </w:tabs>
        <w:ind w:left="926" w:hanging="360"/>
      </w:pPr>
    </w:lvl>
  </w:abstractNum>
  <w:abstractNum w:abstractNumId="3">
    <w:nsid w:val="FFFFFF7F"/>
    <w:multiLevelType w:val="singleLevel"/>
    <w:tmpl w:val="2DAA4B56"/>
    <w:lvl w:ilvl="0">
      <w:start w:val="1"/>
      <w:numFmt w:val="decimal"/>
      <w:lvlText w:val="%1."/>
      <w:lvlJc w:val="left"/>
      <w:pPr>
        <w:tabs>
          <w:tab w:val="num" w:pos="643"/>
        </w:tabs>
        <w:ind w:left="643" w:hanging="360"/>
      </w:pPr>
    </w:lvl>
  </w:abstractNum>
  <w:abstractNum w:abstractNumId="4">
    <w:nsid w:val="FFFFFF80"/>
    <w:multiLevelType w:val="singleLevel"/>
    <w:tmpl w:val="875C33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98EBF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4121E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1E6D4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288EAE"/>
    <w:lvl w:ilvl="0">
      <w:start w:val="1"/>
      <w:numFmt w:val="decimal"/>
      <w:lvlText w:val="%1."/>
      <w:lvlJc w:val="left"/>
      <w:pPr>
        <w:tabs>
          <w:tab w:val="num" w:pos="360"/>
        </w:tabs>
        <w:ind w:left="360" w:hanging="360"/>
      </w:pPr>
    </w:lvl>
  </w:abstractNum>
  <w:abstractNum w:abstractNumId="9">
    <w:nsid w:val="FFFFFF89"/>
    <w:multiLevelType w:val="singleLevel"/>
    <w:tmpl w:val="3C20E630"/>
    <w:lvl w:ilvl="0">
      <w:start w:val="1"/>
      <w:numFmt w:val="bullet"/>
      <w:lvlText w:val=""/>
      <w:lvlJc w:val="left"/>
      <w:pPr>
        <w:tabs>
          <w:tab w:val="num" w:pos="360"/>
        </w:tabs>
        <w:ind w:left="360" w:hanging="360"/>
      </w:pPr>
      <w:rPr>
        <w:rFonts w:ascii="Symbol" w:hAnsi="Symbol" w:hint="default"/>
      </w:rPr>
    </w:lvl>
  </w:abstractNum>
  <w:abstractNum w:abstractNumId="10">
    <w:nsid w:val="00E56FD4"/>
    <w:multiLevelType w:val="hybridMultilevel"/>
    <w:tmpl w:val="9EEC676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1">
    <w:nsid w:val="03224DC7"/>
    <w:multiLevelType w:val="hybridMultilevel"/>
    <w:tmpl w:val="BFAE17D2"/>
    <w:lvl w:ilvl="0">
      <w:start w:val="0"/>
      <w:numFmt w:val="bullet"/>
      <w:lvlText w:val="-"/>
      <w:lvlJc w:val="left"/>
      <w:pPr>
        <w:ind w:left="720" w:hanging="360"/>
      </w:pPr>
      <w:rPr>
        <w:rFonts w:ascii="Calibri" w:eastAsia="Times New Roman"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03B61CCD"/>
    <w:multiLevelType w:val="hybridMultilevel"/>
    <w:tmpl w:val="1AD00202"/>
    <w:lvl w:ilvl="0">
      <w:start w:val="1"/>
      <w:numFmt w:val="bullet"/>
      <w:lvlText w:val="•"/>
      <w:lvlJc w:val="left"/>
      <w:pPr>
        <w:tabs>
          <w:tab w:val="num" w:pos="720"/>
        </w:tabs>
        <w:ind w:left="720" w:hanging="360"/>
      </w:pPr>
      <w:rPr>
        <w:rFonts w:ascii="Arial" w:hAnsi="Arial" w:hint="default"/>
      </w:rPr>
    </w:lvl>
    <w:lvl w:ilvl="1" w:tentative="1">
      <w:start w:val="1"/>
      <w:numFmt w:val="bullet"/>
      <w:lvlText w:val="•"/>
      <w:lvlJc w:val="left"/>
      <w:pPr>
        <w:tabs>
          <w:tab w:val="num" w:pos="1440"/>
        </w:tabs>
        <w:ind w:left="1440" w:hanging="360"/>
      </w:pPr>
      <w:rPr>
        <w:rFonts w:ascii="Arial" w:hAnsi="Arial" w:hint="default"/>
      </w:rPr>
    </w:lvl>
    <w:lvl w:ilvl="2" w:tentative="1">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Arial" w:hAnsi="Arial" w:hint="default"/>
      </w:rPr>
    </w:lvl>
    <w:lvl w:ilvl="4" w:tentative="1">
      <w:start w:val="1"/>
      <w:numFmt w:val="bullet"/>
      <w:lvlText w:val="•"/>
      <w:lvlJc w:val="left"/>
      <w:pPr>
        <w:tabs>
          <w:tab w:val="num" w:pos="3600"/>
        </w:tabs>
        <w:ind w:left="3600" w:hanging="360"/>
      </w:pPr>
      <w:rPr>
        <w:rFonts w:ascii="Arial" w:hAnsi="Arial" w:hint="default"/>
      </w:rPr>
    </w:lvl>
    <w:lvl w:ilvl="5" w:tentative="1">
      <w:start w:val="1"/>
      <w:numFmt w:val="bullet"/>
      <w:lvlText w:val="•"/>
      <w:lvlJc w:val="left"/>
      <w:pPr>
        <w:tabs>
          <w:tab w:val="num" w:pos="4320"/>
        </w:tabs>
        <w:ind w:left="4320" w:hanging="360"/>
      </w:pPr>
      <w:rPr>
        <w:rFonts w:ascii="Arial" w:hAnsi="Arial" w:hint="default"/>
      </w:rPr>
    </w:lvl>
    <w:lvl w:ilvl="6" w:tentative="1">
      <w:start w:val="1"/>
      <w:numFmt w:val="bullet"/>
      <w:lvlText w:val="•"/>
      <w:lvlJc w:val="left"/>
      <w:pPr>
        <w:tabs>
          <w:tab w:val="num" w:pos="5040"/>
        </w:tabs>
        <w:ind w:left="5040" w:hanging="360"/>
      </w:pPr>
      <w:rPr>
        <w:rFonts w:ascii="Arial" w:hAnsi="Arial" w:hint="default"/>
      </w:rPr>
    </w:lvl>
    <w:lvl w:ilvl="7" w:tentative="1">
      <w:start w:val="1"/>
      <w:numFmt w:val="bullet"/>
      <w:lvlText w:val="•"/>
      <w:lvlJc w:val="left"/>
      <w:pPr>
        <w:tabs>
          <w:tab w:val="num" w:pos="5760"/>
        </w:tabs>
        <w:ind w:left="5760" w:hanging="360"/>
      </w:pPr>
      <w:rPr>
        <w:rFonts w:ascii="Arial" w:hAnsi="Arial" w:hint="default"/>
      </w:rPr>
    </w:lvl>
    <w:lvl w:ilvl="8" w:tentative="1">
      <w:start w:val="1"/>
      <w:numFmt w:val="bullet"/>
      <w:lvlText w:val="•"/>
      <w:lvlJc w:val="left"/>
      <w:pPr>
        <w:tabs>
          <w:tab w:val="num" w:pos="6480"/>
        </w:tabs>
        <w:ind w:left="6480" w:hanging="360"/>
      </w:pPr>
      <w:rPr>
        <w:rFonts w:ascii="Arial" w:hAnsi="Arial" w:hint="default"/>
      </w:rPr>
    </w:lvl>
  </w:abstractNum>
  <w:abstractNum w:abstractNumId="13">
    <w:nsid w:val="05D57794"/>
    <w:multiLevelType w:val="hybridMultilevel"/>
    <w:tmpl w:val="05D05C5C"/>
    <w:lvl w:ilvl="0">
      <w:start w:val="0"/>
      <w:numFmt w:val="bullet"/>
      <w:lvlText w:val="-"/>
      <w:lvlJc w:val="left"/>
      <w:pPr>
        <w:ind w:left="720" w:hanging="360"/>
      </w:pPr>
      <w:rPr>
        <w:rFonts w:ascii="Calibri" w:eastAsia="Times New Roman"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12E6371A"/>
    <w:multiLevelType w:val="multilevel"/>
    <w:tmpl w:val="D1D4719C"/>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A6A08F7"/>
    <w:multiLevelType w:val="multilevel"/>
    <w:tmpl w:val="7C346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Heading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1C7739D5"/>
    <w:multiLevelType w:val="hybridMultilevel"/>
    <w:tmpl w:val="E56E3722"/>
    <w:lvl w:ilvl="0">
      <w:start w:val="0"/>
      <w:numFmt w:val="bullet"/>
      <w:lvlText w:val="-"/>
      <w:lvlJc w:val="left"/>
      <w:pPr>
        <w:ind w:left="720" w:hanging="360"/>
      </w:pPr>
      <w:rPr>
        <w:rFonts w:ascii="Calibri" w:eastAsia="Times New Roman"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3E6C0901"/>
    <w:multiLevelType w:val="hybridMultilevel"/>
    <w:tmpl w:val="2AEE5142"/>
    <w:lvl w:ilvl="0">
      <w:start w:val="1"/>
      <w:numFmt w:val="bullet"/>
      <w:lvlText w:val="o"/>
      <w:lvlJc w:val="left"/>
      <w:pPr>
        <w:ind w:left="720" w:hanging="360"/>
      </w:pPr>
      <w:rPr>
        <w:rFonts w:ascii="Courier New" w:hAnsi="Courier New" w:cs="Courier New"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3F415D1A"/>
    <w:multiLevelType w:val="multilevel"/>
    <w:tmpl w:val="F3B2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E73FFE"/>
    <w:multiLevelType w:val="hybridMultilevel"/>
    <w:tmpl w:val="61B84CBA"/>
    <w:lvl w:ilvl="0">
      <w:start w:val="1"/>
      <w:numFmt w:val="bullet"/>
      <w:lvlText w:val="•"/>
      <w:lvlJc w:val="left"/>
      <w:pPr>
        <w:tabs>
          <w:tab w:val="num" w:pos="720"/>
        </w:tabs>
        <w:ind w:left="720" w:hanging="360"/>
      </w:pPr>
      <w:rPr>
        <w:rFonts w:ascii="Arial" w:hAnsi="Arial" w:hint="default"/>
      </w:rPr>
    </w:lvl>
    <w:lvl w:ilvl="1" w:tentative="1">
      <w:start w:val="1"/>
      <w:numFmt w:val="bullet"/>
      <w:lvlText w:val="•"/>
      <w:lvlJc w:val="left"/>
      <w:pPr>
        <w:tabs>
          <w:tab w:val="num" w:pos="1440"/>
        </w:tabs>
        <w:ind w:left="1440" w:hanging="360"/>
      </w:pPr>
      <w:rPr>
        <w:rFonts w:ascii="Arial" w:hAnsi="Arial" w:hint="default"/>
      </w:rPr>
    </w:lvl>
    <w:lvl w:ilvl="2" w:tentative="1">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Arial" w:hAnsi="Arial" w:hint="default"/>
      </w:rPr>
    </w:lvl>
    <w:lvl w:ilvl="4" w:tentative="1">
      <w:start w:val="1"/>
      <w:numFmt w:val="bullet"/>
      <w:lvlText w:val="•"/>
      <w:lvlJc w:val="left"/>
      <w:pPr>
        <w:tabs>
          <w:tab w:val="num" w:pos="3600"/>
        </w:tabs>
        <w:ind w:left="3600" w:hanging="360"/>
      </w:pPr>
      <w:rPr>
        <w:rFonts w:ascii="Arial" w:hAnsi="Arial" w:hint="default"/>
      </w:rPr>
    </w:lvl>
    <w:lvl w:ilvl="5" w:tentative="1">
      <w:start w:val="1"/>
      <w:numFmt w:val="bullet"/>
      <w:lvlText w:val="•"/>
      <w:lvlJc w:val="left"/>
      <w:pPr>
        <w:tabs>
          <w:tab w:val="num" w:pos="4320"/>
        </w:tabs>
        <w:ind w:left="4320" w:hanging="360"/>
      </w:pPr>
      <w:rPr>
        <w:rFonts w:ascii="Arial" w:hAnsi="Arial" w:hint="default"/>
      </w:rPr>
    </w:lvl>
    <w:lvl w:ilvl="6" w:tentative="1">
      <w:start w:val="1"/>
      <w:numFmt w:val="bullet"/>
      <w:lvlText w:val="•"/>
      <w:lvlJc w:val="left"/>
      <w:pPr>
        <w:tabs>
          <w:tab w:val="num" w:pos="5040"/>
        </w:tabs>
        <w:ind w:left="5040" w:hanging="360"/>
      </w:pPr>
      <w:rPr>
        <w:rFonts w:ascii="Arial" w:hAnsi="Arial" w:hint="default"/>
      </w:rPr>
    </w:lvl>
    <w:lvl w:ilvl="7" w:tentative="1">
      <w:start w:val="1"/>
      <w:numFmt w:val="bullet"/>
      <w:lvlText w:val="•"/>
      <w:lvlJc w:val="left"/>
      <w:pPr>
        <w:tabs>
          <w:tab w:val="num" w:pos="5760"/>
        </w:tabs>
        <w:ind w:left="5760" w:hanging="360"/>
      </w:pPr>
      <w:rPr>
        <w:rFonts w:ascii="Arial" w:hAnsi="Arial" w:hint="default"/>
      </w:rPr>
    </w:lvl>
    <w:lvl w:ilvl="8" w:tentative="1">
      <w:start w:val="1"/>
      <w:numFmt w:val="bullet"/>
      <w:lvlText w:val="•"/>
      <w:lvlJc w:val="left"/>
      <w:pPr>
        <w:tabs>
          <w:tab w:val="num" w:pos="6480"/>
        </w:tabs>
        <w:ind w:left="6480" w:hanging="360"/>
      </w:pPr>
      <w:rPr>
        <w:rFonts w:ascii="Arial" w:hAnsi="Arial" w:hint="default"/>
      </w:rPr>
    </w:lvl>
  </w:abstractNum>
  <w:abstractNum w:abstractNumId="20">
    <w:nsid w:val="470B2EF3"/>
    <w:multiLevelType w:val="hybridMultilevel"/>
    <w:tmpl w:val="C1B6F1E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4FBE75AC"/>
    <w:multiLevelType w:val="hybridMultilevel"/>
    <w:tmpl w:val="2DFC9DCC"/>
    <w:lvl w:ilvl="0">
      <w:start w:val="1"/>
      <w:numFmt w:val="bullet"/>
      <w:lvlText w:val="•"/>
      <w:lvlJc w:val="left"/>
      <w:pPr>
        <w:tabs>
          <w:tab w:val="num" w:pos="720"/>
        </w:tabs>
        <w:ind w:left="720" w:hanging="360"/>
      </w:pPr>
      <w:rPr>
        <w:rFonts w:ascii="Arial" w:hAnsi="Arial" w:hint="default"/>
      </w:rPr>
    </w:lvl>
    <w:lvl w:ilvl="1">
      <w:start w:val="1"/>
      <w:numFmt w:val="bullet"/>
      <w:lvlText w:val="•"/>
      <w:lvlJc w:val="left"/>
      <w:pPr>
        <w:tabs>
          <w:tab w:val="num" w:pos="1440"/>
        </w:tabs>
        <w:ind w:left="1440" w:hanging="360"/>
      </w:pPr>
      <w:rPr>
        <w:rFonts w:ascii="Arial" w:hAnsi="Arial" w:hint="default"/>
      </w:rPr>
    </w:lvl>
    <w:lvl w:ilvl="2">
      <w:start w:val="1"/>
      <w:numFmt w:val="bullet"/>
      <w:lvlText w:val="•"/>
      <w:lvlJc w:val="left"/>
      <w:pPr>
        <w:tabs>
          <w:tab w:val="num" w:pos="2160"/>
        </w:tabs>
        <w:ind w:left="2160" w:hanging="360"/>
      </w:pPr>
      <w:rPr>
        <w:rFonts w:ascii="Arial" w:hAnsi="Arial" w:hint="default"/>
      </w:rPr>
    </w:lvl>
    <w:lvl w:ilvl="3">
      <w:start w:val="1"/>
      <w:numFmt w:val="bullet"/>
      <w:lvlText w:val="•"/>
      <w:lvlJc w:val="left"/>
      <w:pPr>
        <w:tabs>
          <w:tab w:val="num" w:pos="2880"/>
        </w:tabs>
        <w:ind w:left="2880" w:hanging="360"/>
      </w:pPr>
      <w:rPr>
        <w:rFonts w:ascii="Arial" w:hAnsi="Arial" w:hint="default"/>
      </w:rPr>
    </w:lvl>
    <w:lvl w:ilvl="4" w:tentative="1">
      <w:start w:val="1"/>
      <w:numFmt w:val="bullet"/>
      <w:lvlText w:val="•"/>
      <w:lvlJc w:val="left"/>
      <w:pPr>
        <w:tabs>
          <w:tab w:val="num" w:pos="3600"/>
        </w:tabs>
        <w:ind w:left="3600" w:hanging="360"/>
      </w:pPr>
      <w:rPr>
        <w:rFonts w:ascii="Arial" w:hAnsi="Arial" w:hint="default"/>
      </w:rPr>
    </w:lvl>
    <w:lvl w:ilvl="5" w:tentative="1">
      <w:start w:val="1"/>
      <w:numFmt w:val="bullet"/>
      <w:lvlText w:val="•"/>
      <w:lvlJc w:val="left"/>
      <w:pPr>
        <w:tabs>
          <w:tab w:val="num" w:pos="4320"/>
        </w:tabs>
        <w:ind w:left="4320" w:hanging="360"/>
      </w:pPr>
      <w:rPr>
        <w:rFonts w:ascii="Arial" w:hAnsi="Arial" w:hint="default"/>
      </w:rPr>
    </w:lvl>
    <w:lvl w:ilvl="6" w:tentative="1">
      <w:start w:val="1"/>
      <w:numFmt w:val="bullet"/>
      <w:lvlText w:val="•"/>
      <w:lvlJc w:val="left"/>
      <w:pPr>
        <w:tabs>
          <w:tab w:val="num" w:pos="5040"/>
        </w:tabs>
        <w:ind w:left="5040" w:hanging="360"/>
      </w:pPr>
      <w:rPr>
        <w:rFonts w:ascii="Arial" w:hAnsi="Arial" w:hint="default"/>
      </w:rPr>
    </w:lvl>
    <w:lvl w:ilvl="7" w:tentative="1">
      <w:start w:val="1"/>
      <w:numFmt w:val="bullet"/>
      <w:lvlText w:val="•"/>
      <w:lvlJc w:val="left"/>
      <w:pPr>
        <w:tabs>
          <w:tab w:val="num" w:pos="5760"/>
        </w:tabs>
        <w:ind w:left="5760" w:hanging="360"/>
      </w:pPr>
      <w:rPr>
        <w:rFonts w:ascii="Arial" w:hAnsi="Arial" w:hint="default"/>
      </w:rPr>
    </w:lvl>
    <w:lvl w:ilvl="8" w:tentative="1">
      <w:start w:val="1"/>
      <w:numFmt w:val="bullet"/>
      <w:lvlText w:val="•"/>
      <w:lvlJc w:val="left"/>
      <w:pPr>
        <w:tabs>
          <w:tab w:val="num" w:pos="6480"/>
        </w:tabs>
        <w:ind w:left="6480" w:hanging="360"/>
      </w:pPr>
      <w:rPr>
        <w:rFonts w:ascii="Arial" w:hAnsi="Arial" w:hint="default"/>
      </w:rPr>
    </w:lvl>
  </w:abstractNum>
  <w:abstractNum w:abstractNumId="22">
    <w:nsid w:val="558817F1"/>
    <w:multiLevelType w:val="hybridMultilevel"/>
    <w:tmpl w:val="4DCE5C00"/>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nsid w:val="57AE672C"/>
    <w:multiLevelType w:val="hybridMultilevel"/>
    <w:tmpl w:val="00A0384C"/>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4">
    <w:nsid w:val="5A4A122E"/>
    <w:multiLevelType w:val="singleLevel"/>
    <w:tmpl w:val="0414000F"/>
    <w:lvl w:ilvl="0">
      <w:start w:val="1"/>
      <w:numFmt w:val="decimal"/>
      <w:lvlText w:val="%1."/>
      <w:lvlJc w:val="left"/>
      <w:pPr>
        <w:tabs>
          <w:tab w:val="num" w:pos="360"/>
        </w:tabs>
        <w:ind w:left="360" w:hanging="360"/>
      </w:pPr>
      <w:rPr>
        <w:rFonts w:hint="default"/>
      </w:rPr>
    </w:lvl>
  </w:abstractNum>
  <w:abstractNum w:abstractNumId="25">
    <w:nsid w:val="71A93412"/>
    <w:multiLevelType w:val="hybridMultilevel"/>
    <w:tmpl w:val="AA506712"/>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6">
    <w:nsid w:val="7206161D"/>
    <w:multiLevelType w:val="hybridMultilevel"/>
    <w:tmpl w:val="2AE6049A"/>
    <w:lvl w:ilvl="0">
      <w:start w:val="1"/>
      <w:numFmt w:val="bullet"/>
      <w:lvlText w:val="•"/>
      <w:lvlJc w:val="left"/>
      <w:pPr>
        <w:tabs>
          <w:tab w:val="num" w:pos="720"/>
        </w:tabs>
        <w:ind w:left="720" w:hanging="360"/>
      </w:pPr>
      <w:rPr>
        <w:rFonts w:ascii="Arial" w:hAnsi="Arial" w:hint="default"/>
      </w:rPr>
    </w:lvl>
    <w:lvl w:ilvl="1" w:tentative="1">
      <w:start w:val="1"/>
      <w:numFmt w:val="bullet"/>
      <w:lvlText w:val="•"/>
      <w:lvlJc w:val="left"/>
      <w:pPr>
        <w:tabs>
          <w:tab w:val="num" w:pos="1440"/>
        </w:tabs>
        <w:ind w:left="1440" w:hanging="360"/>
      </w:pPr>
      <w:rPr>
        <w:rFonts w:ascii="Arial" w:hAnsi="Arial" w:hint="default"/>
      </w:rPr>
    </w:lvl>
    <w:lvl w:ilvl="2" w:tentative="1">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Arial" w:hAnsi="Arial" w:hint="default"/>
      </w:rPr>
    </w:lvl>
    <w:lvl w:ilvl="4" w:tentative="1">
      <w:start w:val="1"/>
      <w:numFmt w:val="bullet"/>
      <w:lvlText w:val="•"/>
      <w:lvlJc w:val="left"/>
      <w:pPr>
        <w:tabs>
          <w:tab w:val="num" w:pos="3600"/>
        </w:tabs>
        <w:ind w:left="3600" w:hanging="360"/>
      </w:pPr>
      <w:rPr>
        <w:rFonts w:ascii="Arial" w:hAnsi="Arial" w:hint="default"/>
      </w:rPr>
    </w:lvl>
    <w:lvl w:ilvl="5" w:tentative="1">
      <w:start w:val="1"/>
      <w:numFmt w:val="bullet"/>
      <w:lvlText w:val="•"/>
      <w:lvlJc w:val="left"/>
      <w:pPr>
        <w:tabs>
          <w:tab w:val="num" w:pos="4320"/>
        </w:tabs>
        <w:ind w:left="4320" w:hanging="360"/>
      </w:pPr>
      <w:rPr>
        <w:rFonts w:ascii="Arial" w:hAnsi="Arial" w:hint="default"/>
      </w:rPr>
    </w:lvl>
    <w:lvl w:ilvl="6" w:tentative="1">
      <w:start w:val="1"/>
      <w:numFmt w:val="bullet"/>
      <w:lvlText w:val="•"/>
      <w:lvlJc w:val="left"/>
      <w:pPr>
        <w:tabs>
          <w:tab w:val="num" w:pos="5040"/>
        </w:tabs>
        <w:ind w:left="5040" w:hanging="360"/>
      </w:pPr>
      <w:rPr>
        <w:rFonts w:ascii="Arial" w:hAnsi="Arial" w:hint="default"/>
      </w:rPr>
    </w:lvl>
    <w:lvl w:ilvl="7" w:tentative="1">
      <w:start w:val="1"/>
      <w:numFmt w:val="bullet"/>
      <w:lvlText w:val="•"/>
      <w:lvlJc w:val="left"/>
      <w:pPr>
        <w:tabs>
          <w:tab w:val="num" w:pos="5760"/>
        </w:tabs>
        <w:ind w:left="5760" w:hanging="360"/>
      </w:pPr>
      <w:rPr>
        <w:rFonts w:ascii="Arial" w:hAnsi="Arial" w:hint="default"/>
      </w:rPr>
    </w:lvl>
    <w:lvl w:ilvl="8" w:tentative="1">
      <w:start w:val="1"/>
      <w:numFmt w:val="bullet"/>
      <w:lvlText w:val="•"/>
      <w:lvlJc w:val="left"/>
      <w:pPr>
        <w:tabs>
          <w:tab w:val="num" w:pos="6480"/>
        </w:tabs>
        <w:ind w:left="6480" w:hanging="360"/>
      </w:pPr>
      <w:rPr>
        <w:rFonts w:ascii="Arial" w:hAnsi="Arial" w:hint="default"/>
      </w:rPr>
    </w:lvl>
  </w:abstractNum>
  <w:abstractNum w:abstractNumId="27">
    <w:nsid w:val="732344B3"/>
    <w:multiLevelType w:val="hybridMultilevel"/>
    <w:tmpl w:val="8D2EA3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8">
    <w:nsid w:val="756444D2"/>
    <w:multiLevelType w:val="hybridMultilevel"/>
    <w:tmpl w:val="BFDC0C62"/>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num w:numId="1" w16cid:durableId="707485131">
    <w:abstractNumId w:val="14"/>
  </w:num>
  <w:num w:numId="2" w16cid:durableId="676421283">
    <w:abstractNumId w:val="8"/>
  </w:num>
  <w:num w:numId="3" w16cid:durableId="491875867">
    <w:abstractNumId w:val="3"/>
  </w:num>
  <w:num w:numId="4" w16cid:durableId="271936790">
    <w:abstractNumId w:val="2"/>
  </w:num>
  <w:num w:numId="5" w16cid:durableId="1499618758">
    <w:abstractNumId w:val="1"/>
  </w:num>
  <w:num w:numId="6" w16cid:durableId="1578856321">
    <w:abstractNumId w:val="0"/>
  </w:num>
  <w:num w:numId="7" w16cid:durableId="525943073">
    <w:abstractNumId w:val="9"/>
  </w:num>
  <w:num w:numId="8" w16cid:durableId="1224759438">
    <w:abstractNumId w:val="7"/>
  </w:num>
  <w:num w:numId="9" w16cid:durableId="1017544032">
    <w:abstractNumId w:val="6"/>
  </w:num>
  <w:num w:numId="10" w16cid:durableId="1687096095">
    <w:abstractNumId w:val="5"/>
  </w:num>
  <w:num w:numId="11" w16cid:durableId="820655298">
    <w:abstractNumId w:val="4"/>
  </w:num>
  <w:num w:numId="12" w16cid:durableId="787898789">
    <w:abstractNumId w:val="15"/>
  </w:num>
  <w:num w:numId="13" w16cid:durableId="1451780794">
    <w:abstractNumId w:val="24"/>
  </w:num>
  <w:num w:numId="14" w16cid:durableId="557666978">
    <w:abstractNumId w:val="19"/>
  </w:num>
  <w:num w:numId="15" w16cid:durableId="1012100254">
    <w:abstractNumId w:val="26"/>
  </w:num>
  <w:num w:numId="16" w16cid:durableId="1440678905">
    <w:abstractNumId w:val="21"/>
  </w:num>
  <w:num w:numId="17" w16cid:durableId="1055931907">
    <w:abstractNumId w:val="12"/>
  </w:num>
  <w:num w:numId="18" w16cid:durableId="13697430">
    <w:abstractNumId w:val="11"/>
  </w:num>
  <w:num w:numId="19" w16cid:durableId="1093625022">
    <w:abstractNumId w:val="13"/>
  </w:num>
  <w:num w:numId="20" w16cid:durableId="582685765">
    <w:abstractNumId w:val="16"/>
  </w:num>
  <w:num w:numId="21" w16cid:durableId="679477464">
    <w:abstractNumId w:val="10"/>
  </w:num>
  <w:num w:numId="22" w16cid:durableId="1020938360">
    <w:abstractNumId w:val="17"/>
  </w:num>
  <w:num w:numId="23" w16cid:durableId="1513177301">
    <w:abstractNumId w:val="20"/>
  </w:num>
  <w:num w:numId="24" w16cid:durableId="6106610">
    <w:abstractNumId w:val="23"/>
  </w:num>
  <w:num w:numId="25" w16cid:durableId="830753903">
    <w:abstractNumId w:val="25"/>
  </w:num>
  <w:num w:numId="26" w16cid:durableId="712386892">
    <w:abstractNumId w:val="18"/>
  </w:num>
  <w:num w:numId="27" w16cid:durableId="1442728280">
    <w:abstractNumId w:val="28"/>
  </w:num>
  <w:num w:numId="28" w16cid:durableId="777526976">
    <w:abstractNumId w:val="22"/>
  </w:num>
  <w:num w:numId="29" w16cid:durableId="17305746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8A"/>
    <w:rsid w:val="00007BD0"/>
    <w:rsid w:val="00020754"/>
    <w:rsid w:val="000354A8"/>
    <w:rsid w:val="00036DCA"/>
    <w:rsid w:val="00042992"/>
    <w:rsid w:val="0005214E"/>
    <w:rsid w:val="00056D52"/>
    <w:rsid w:val="00067C31"/>
    <w:rsid w:val="00073483"/>
    <w:rsid w:val="00076677"/>
    <w:rsid w:val="00081F27"/>
    <w:rsid w:val="00083284"/>
    <w:rsid w:val="00084A3D"/>
    <w:rsid w:val="00097072"/>
    <w:rsid w:val="000A1D6A"/>
    <w:rsid w:val="000A6B2D"/>
    <w:rsid w:val="000B1040"/>
    <w:rsid w:val="000B3CAD"/>
    <w:rsid w:val="000C6A9B"/>
    <w:rsid w:val="000C763E"/>
    <w:rsid w:val="000D3C29"/>
    <w:rsid w:val="000D5FFE"/>
    <w:rsid w:val="000D63E4"/>
    <w:rsid w:val="000F32C5"/>
    <w:rsid w:val="000F5FC0"/>
    <w:rsid w:val="00101002"/>
    <w:rsid w:val="0010639D"/>
    <w:rsid w:val="001076E5"/>
    <w:rsid w:val="00111580"/>
    <w:rsid w:val="00115094"/>
    <w:rsid w:val="00117E18"/>
    <w:rsid w:val="0013355C"/>
    <w:rsid w:val="00140619"/>
    <w:rsid w:val="00150F73"/>
    <w:rsid w:val="00154881"/>
    <w:rsid w:val="00155765"/>
    <w:rsid w:val="00157C37"/>
    <w:rsid w:val="00161FD5"/>
    <w:rsid w:val="00176BA5"/>
    <w:rsid w:val="0019138B"/>
    <w:rsid w:val="0019290E"/>
    <w:rsid w:val="001A4CED"/>
    <w:rsid w:val="001B1D43"/>
    <w:rsid w:val="001B37A6"/>
    <w:rsid w:val="001C094A"/>
    <w:rsid w:val="001E1DBA"/>
    <w:rsid w:val="001F5F4A"/>
    <w:rsid w:val="001F7E88"/>
    <w:rsid w:val="0020110C"/>
    <w:rsid w:val="00203F1E"/>
    <w:rsid w:val="00227AF8"/>
    <w:rsid w:val="00241F65"/>
    <w:rsid w:val="00281B8D"/>
    <w:rsid w:val="00284EBB"/>
    <w:rsid w:val="00285185"/>
    <w:rsid w:val="002A4A07"/>
    <w:rsid w:val="002A791D"/>
    <w:rsid w:val="002B1F3C"/>
    <w:rsid w:val="002B6BE4"/>
    <w:rsid w:val="002D0738"/>
    <w:rsid w:val="002F5A32"/>
    <w:rsid w:val="00304B15"/>
    <w:rsid w:val="00311019"/>
    <w:rsid w:val="0033328B"/>
    <w:rsid w:val="00340512"/>
    <w:rsid w:val="0034474A"/>
    <w:rsid w:val="00362B96"/>
    <w:rsid w:val="00367D2B"/>
    <w:rsid w:val="00390056"/>
    <w:rsid w:val="00393223"/>
    <w:rsid w:val="003A669E"/>
    <w:rsid w:val="003A6B8A"/>
    <w:rsid w:val="003C5594"/>
    <w:rsid w:val="003D3C2E"/>
    <w:rsid w:val="003E0A67"/>
    <w:rsid w:val="003E25C1"/>
    <w:rsid w:val="003E4741"/>
    <w:rsid w:val="00407B78"/>
    <w:rsid w:val="00411E8A"/>
    <w:rsid w:val="0041450B"/>
    <w:rsid w:val="004150ED"/>
    <w:rsid w:val="004252FB"/>
    <w:rsid w:val="00430E85"/>
    <w:rsid w:val="00437DED"/>
    <w:rsid w:val="004520CB"/>
    <w:rsid w:val="00455820"/>
    <w:rsid w:val="00455BA2"/>
    <w:rsid w:val="004568C8"/>
    <w:rsid w:val="004611B5"/>
    <w:rsid w:val="004640AA"/>
    <w:rsid w:val="0047022F"/>
    <w:rsid w:val="004719A0"/>
    <w:rsid w:val="00482CE0"/>
    <w:rsid w:val="00485214"/>
    <w:rsid w:val="0048684E"/>
    <w:rsid w:val="004B1EF5"/>
    <w:rsid w:val="004B355C"/>
    <w:rsid w:val="004C563C"/>
    <w:rsid w:val="004D0DCE"/>
    <w:rsid w:val="004D15E6"/>
    <w:rsid w:val="004E0461"/>
    <w:rsid w:val="004E763F"/>
    <w:rsid w:val="0050053D"/>
    <w:rsid w:val="00500A6B"/>
    <w:rsid w:val="00507D96"/>
    <w:rsid w:val="005103B6"/>
    <w:rsid w:val="00520D11"/>
    <w:rsid w:val="00532237"/>
    <w:rsid w:val="0053273E"/>
    <w:rsid w:val="005370F4"/>
    <w:rsid w:val="0054179A"/>
    <w:rsid w:val="0054461F"/>
    <w:rsid w:val="00547EEF"/>
    <w:rsid w:val="00551BBD"/>
    <w:rsid w:val="00552ACE"/>
    <w:rsid w:val="00556838"/>
    <w:rsid w:val="00557C81"/>
    <w:rsid w:val="0056680E"/>
    <w:rsid w:val="00577FEE"/>
    <w:rsid w:val="005810F3"/>
    <w:rsid w:val="0058166E"/>
    <w:rsid w:val="0058663E"/>
    <w:rsid w:val="00590E1D"/>
    <w:rsid w:val="005A4E72"/>
    <w:rsid w:val="005A5E90"/>
    <w:rsid w:val="005B084B"/>
    <w:rsid w:val="005B0B7E"/>
    <w:rsid w:val="005B308D"/>
    <w:rsid w:val="005B4C45"/>
    <w:rsid w:val="005C0172"/>
    <w:rsid w:val="005E0BD0"/>
    <w:rsid w:val="005F0E8F"/>
    <w:rsid w:val="00606A4F"/>
    <w:rsid w:val="00611A93"/>
    <w:rsid w:val="00611B44"/>
    <w:rsid w:val="00617242"/>
    <w:rsid w:val="006479E1"/>
    <w:rsid w:val="00650773"/>
    <w:rsid w:val="006720B2"/>
    <w:rsid w:val="00693B1B"/>
    <w:rsid w:val="00697362"/>
    <w:rsid w:val="006B1529"/>
    <w:rsid w:val="006B2158"/>
    <w:rsid w:val="006C17D9"/>
    <w:rsid w:val="006C735A"/>
    <w:rsid w:val="006D2D97"/>
    <w:rsid w:val="006D3A08"/>
    <w:rsid w:val="006D57BF"/>
    <w:rsid w:val="006E06DD"/>
    <w:rsid w:val="006E2A16"/>
    <w:rsid w:val="006E5645"/>
    <w:rsid w:val="006F6255"/>
    <w:rsid w:val="006F6FA8"/>
    <w:rsid w:val="00701EF9"/>
    <w:rsid w:val="00712A12"/>
    <w:rsid w:val="00713D7C"/>
    <w:rsid w:val="00727E6C"/>
    <w:rsid w:val="007367F2"/>
    <w:rsid w:val="0076371A"/>
    <w:rsid w:val="0078621E"/>
    <w:rsid w:val="00793874"/>
    <w:rsid w:val="007A417A"/>
    <w:rsid w:val="007C3E55"/>
    <w:rsid w:val="007E4125"/>
    <w:rsid w:val="007E6850"/>
    <w:rsid w:val="007F43B9"/>
    <w:rsid w:val="0080313B"/>
    <w:rsid w:val="00806640"/>
    <w:rsid w:val="008078AB"/>
    <w:rsid w:val="00820B61"/>
    <w:rsid w:val="008361CD"/>
    <w:rsid w:val="00843ADC"/>
    <w:rsid w:val="00845551"/>
    <w:rsid w:val="00850B9C"/>
    <w:rsid w:val="008530BA"/>
    <w:rsid w:val="00853B1D"/>
    <w:rsid w:val="00855382"/>
    <w:rsid w:val="008564CD"/>
    <w:rsid w:val="008637FA"/>
    <w:rsid w:val="0088008E"/>
    <w:rsid w:val="0089242E"/>
    <w:rsid w:val="00895802"/>
    <w:rsid w:val="008B41C0"/>
    <w:rsid w:val="008B7340"/>
    <w:rsid w:val="008C41EB"/>
    <w:rsid w:val="008C797A"/>
    <w:rsid w:val="008D33F1"/>
    <w:rsid w:val="008D570A"/>
    <w:rsid w:val="008F30D5"/>
    <w:rsid w:val="00903623"/>
    <w:rsid w:val="009039EB"/>
    <w:rsid w:val="009044D6"/>
    <w:rsid w:val="00905B0B"/>
    <w:rsid w:val="00907122"/>
    <w:rsid w:val="00907ABE"/>
    <w:rsid w:val="0091692D"/>
    <w:rsid w:val="00936A27"/>
    <w:rsid w:val="009456D0"/>
    <w:rsid w:val="009506D3"/>
    <w:rsid w:val="00963180"/>
    <w:rsid w:val="00970B24"/>
    <w:rsid w:val="009765D4"/>
    <w:rsid w:val="009A0D98"/>
    <w:rsid w:val="009A1024"/>
    <w:rsid w:val="009A2EB0"/>
    <w:rsid w:val="009B041D"/>
    <w:rsid w:val="009B19A9"/>
    <w:rsid w:val="009C6DAF"/>
    <w:rsid w:val="009C6E05"/>
    <w:rsid w:val="009D072D"/>
    <w:rsid w:val="009D4154"/>
    <w:rsid w:val="009E0D59"/>
    <w:rsid w:val="009F6938"/>
    <w:rsid w:val="009F7668"/>
    <w:rsid w:val="00A12A34"/>
    <w:rsid w:val="00A17D23"/>
    <w:rsid w:val="00A271A9"/>
    <w:rsid w:val="00A577D4"/>
    <w:rsid w:val="00A63CD8"/>
    <w:rsid w:val="00A66471"/>
    <w:rsid w:val="00A75A8B"/>
    <w:rsid w:val="00A832F3"/>
    <w:rsid w:val="00AB08E0"/>
    <w:rsid w:val="00AC0D84"/>
    <w:rsid w:val="00AC35FB"/>
    <w:rsid w:val="00AD1E4B"/>
    <w:rsid w:val="00AD296B"/>
    <w:rsid w:val="00AD3BC6"/>
    <w:rsid w:val="00AD6B34"/>
    <w:rsid w:val="00AE6893"/>
    <w:rsid w:val="00AF5DDC"/>
    <w:rsid w:val="00B0120E"/>
    <w:rsid w:val="00B02D46"/>
    <w:rsid w:val="00B21CB1"/>
    <w:rsid w:val="00B24A00"/>
    <w:rsid w:val="00B40EAE"/>
    <w:rsid w:val="00B46418"/>
    <w:rsid w:val="00B55A8A"/>
    <w:rsid w:val="00B900D2"/>
    <w:rsid w:val="00BB1F64"/>
    <w:rsid w:val="00BC5853"/>
    <w:rsid w:val="00BD6D72"/>
    <w:rsid w:val="00BE48E2"/>
    <w:rsid w:val="00BF6B78"/>
    <w:rsid w:val="00C01795"/>
    <w:rsid w:val="00C05F24"/>
    <w:rsid w:val="00C071DF"/>
    <w:rsid w:val="00C40A3A"/>
    <w:rsid w:val="00C4283A"/>
    <w:rsid w:val="00C47D6B"/>
    <w:rsid w:val="00C5222B"/>
    <w:rsid w:val="00C653A5"/>
    <w:rsid w:val="00C72834"/>
    <w:rsid w:val="00C80104"/>
    <w:rsid w:val="00C81FA3"/>
    <w:rsid w:val="00C827EB"/>
    <w:rsid w:val="00C836EE"/>
    <w:rsid w:val="00C84942"/>
    <w:rsid w:val="00C97AFA"/>
    <w:rsid w:val="00CA0ECF"/>
    <w:rsid w:val="00CB2567"/>
    <w:rsid w:val="00CB3EB0"/>
    <w:rsid w:val="00CB523D"/>
    <w:rsid w:val="00CD6C43"/>
    <w:rsid w:val="00CE5024"/>
    <w:rsid w:val="00CF2E4A"/>
    <w:rsid w:val="00D013CC"/>
    <w:rsid w:val="00D02063"/>
    <w:rsid w:val="00D03EED"/>
    <w:rsid w:val="00D2640E"/>
    <w:rsid w:val="00D320CC"/>
    <w:rsid w:val="00D36983"/>
    <w:rsid w:val="00D36A2D"/>
    <w:rsid w:val="00D40E94"/>
    <w:rsid w:val="00D4374F"/>
    <w:rsid w:val="00D53A2C"/>
    <w:rsid w:val="00D61AAC"/>
    <w:rsid w:val="00D7283E"/>
    <w:rsid w:val="00D773DC"/>
    <w:rsid w:val="00D8507D"/>
    <w:rsid w:val="00D92430"/>
    <w:rsid w:val="00D948F4"/>
    <w:rsid w:val="00D95FB8"/>
    <w:rsid w:val="00DA0D76"/>
    <w:rsid w:val="00DB372D"/>
    <w:rsid w:val="00DB5585"/>
    <w:rsid w:val="00DD1C72"/>
    <w:rsid w:val="00DD2FE1"/>
    <w:rsid w:val="00DD7CFF"/>
    <w:rsid w:val="00DE68D3"/>
    <w:rsid w:val="00E023CD"/>
    <w:rsid w:val="00E033C9"/>
    <w:rsid w:val="00E279FE"/>
    <w:rsid w:val="00E30F00"/>
    <w:rsid w:val="00E3168F"/>
    <w:rsid w:val="00E33977"/>
    <w:rsid w:val="00E35C67"/>
    <w:rsid w:val="00E36B5C"/>
    <w:rsid w:val="00E40863"/>
    <w:rsid w:val="00E4664C"/>
    <w:rsid w:val="00E469EF"/>
    <w:rsid w:val="00E5442A"/>
    <w:rsid w:val="00E67083"/>
    <w:rsid w:val="00E774C2"/>
    <w:rsid w:val="00E80759"/>
    <w:rsid w:val="00E8424E"/>
    <w:rsid w:val="00E86FAE"/>
    <w:rsid w:val="00E8758E"/>
    <w:rsid w:val="00E90D68"/>
    <w:rsid w:val="00E96F17"/>
    <w:rsid w:val="00EA5771"/>
    <w:rsid w:val="00EB3357"/>
    <w:rsid w:val="00EB6519"/>
    <w:rsid w:val="00EB79E9"/>
    <w:rsid w:val="00EC1A89"/>
    <w:rsid w:val="00ED248C"/>
    <w:rsid w:val="00EE3B2D"/>
    <w:rsid w:val="00F00E50"/>
    <w:rsid w:val="00F11828"/>
    <w:rsid w:val="00F166F5"/>
    <w:rsid w:val="00F24469"/>
    <w:rsid w:val="00F304B3"/>
    <w:rsid w:val="00F43A32"/>
    <w:rsid w:val="00F46524"/>
    <w:rsid w:val="00F712A2"/>
    <w:rsid w:val="00F8392F"/>
    <w:rsid w:val="00F958D6"/>
    <w:rsid w:val="00FB090D"/>
    <w:rsid w:val="00FB2EC4"/>
    <w:rsid w:val="00FB3861"/>
    <w:rsid w:val="00FC06C0"/>
    <w:rsid w:val="00FD0B94"/>
    <w:rsid w:val="00FD64C1"/>
    <w:rsid w:val="00FF5B51"/>
    <w:rsid w:val="00FF672A"/>
    <w:rsid w:val="00FF6C0E"/>
    <w:rsid w:val="00FF6D3F"/>
    <w:rsid w:val="00FF6E69"/>
  </w:rsids>
  <w:docVars>
    <w:docVar w:name="beskyttet" w:val="nei"/>
    <w:docVar w:name="docver" w:val="2.20"/>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_ansvarlig" w:val="Fonneland, Anne-Siri"/>
    <w:docVar w:name="ek_dbfields" w:val="EK_Avdeling¤2#4¤2# ¤3#EK_Avsnitt¤2#4¤2# ¤3#EK_Bedriftsnavn¤2#1¤2#Helse Bergen¤3#EK_GjelderFra¤2#0¤2#23.06.2022¤3#EK_KlGjelderFra¤2#0¤2#¤3#EK_Opprettet¤2#0¤2#16.08.2019¤3#EK_Utgitt¤2#0¤2#30.08.2019¤3#EK_IBrukDato¤2#0¤2#23.06.2022¤3#EK_DokumentID¤2#0¤2#D60264¤3#EK_DokTittel¤2#0¤2#Screening Antibiotika resistente bakterier BUK - Nyfødtintensiv¤3#EK_DokType¤2#0¤2#Prosedyre¤3#EK_DocLvlShort¤2#0¤2# ¤3#EK_DocLevel¤2#0¤2# ¤3#EK_EksRef¤2#2¤2# 0_x0009_¤3#EK_Erstatter¤2#0¤2#1.00¤3#EK_ErstatterD¤2#0¤2#30.08.2019¤3#EK_Signatur¤2#0¤2#Anne-Siri Fonneland¤3#EK_Verifisert¤2#0¤2# ¤3#EK_Hørt¤2#0¤2# ¤3#EK_AuditReview¤2#2¤2# ¤3#EK_AuditApprove¤2#2¤2# ¤3#EK_Gradering¤2#0¤2#Åpen¤3#EK_Gradnr¤2#4¤2#0¤3#EK_Kapittel¤2#4¤2# ¤3#EK_Referanse¤2#2¤2# 0_x0009_¤3#EK_RefNr¤2#0¤2#02.5.3.9.7-63¤3#EK_Revisjon¤2#0¤2#1.01¤3#EK_Ansvarlig¤2#0¤2#Fonneland, Anne-Siri¤3#EK_SkrevetAv¤2#0¤2#Fou Hus¤3#EK_UText1¤2#0¤2#Olsen, Merete Susan¤3#EK_UText2¤2#0¤2# ¤3#EK_UText3¤2#0¤2# ¤3#EK_UText4¤2#0¤2# ¤3#EK_Status¤2#0¤2#I bruk¤3#EK_Stikkord¤2#0¤2#Screening antibiotikaresistente bakterier, ESBL, VRA, MRSA,¤3#EK_SuperStikkord¤2#0¤2#¤3#EK_Rapport¤2#3¤2#¤3#EK_EKPrintMerke¤2#0¤2#Uoffisiell utskrift er kun gyldig på utskriftsdato¤3#EK_Watermark¤2#0¤2#¤3#EK_Utgave¤2#0¤2#1.01¤3#EK_Merknad¤2#7¤2#forelenger 2 år uten endring¤3#EK_VerLogg¤2#2¤2#Ver. 1.01 - 23.06.2022|forelenger 2 år uten endring¤1#Ver. 1.00 - 30.08.2019|¤3#EK_RF1¤2#4¤2# ¤3#EK_RF2¤2#4¤2# ¤3#EK_RF3¤2#4¤2# ¤3#EK_RF4¤2#4¤2# ¤3#EK_RF5¤2#4¤2# ¤3#EK_RF6¤2#4¤2# ¤3#EK_RF7¤2#4¤2# ¤3#EK_RF8¤2#4¤2# ¤3#EK_RF9¤2#4¤2# ¤3#EK_Mappe1¤2#4¤2# ¤3#EK_Mappe2¤2#4¤2# ¤3#EK_Mappe3¤2#4¤2# ¤3#EK_Mappe4¤2#4¤2# ¤3#EK_Mappe5¤2#4¤2# ¤3#EK_Mappe6¤2#4¤2# ¤3#EK_Mappe7¤2#4¤2# ¤3#EK_Mappe8¤2#4¤2# ¤3#EK_Mappe9¤2#4¤2# ¤3#EK_DL¤2#0¤2#63¤3#EK_GjelderTil¤2#0¤2#23.06.2024¤3#EK_Vedlegg¤2#2¤2# 0_x0009_¤3#EK_AvdelingOver¤2#4¤2# ¤3#EK_HRefNr¤2#0¤2# ¤3#EK_HbNavn¤2#0¤2# ¤3#EK_DokRefnr¤2#4¤2#00030205030907¤3#EK_Dokendrdato¤2#4¤2#13.06.2021 11:15:16¤3#EK_HbType¤2#4¤2# ¤3#EK_Offisiell¤2#4¤2# ¤3#EK_VedleggRef¤2#4¤2#02.5.3.9.7-63¤3#EK_Strukt00¤2#5¤2#¤5#¤5#HVRHF¤5#1¤5#-1¤4#¤5#02¤5#Helse Bergen HF¤5#1¤5#0¤4#.¤5#5¤5#Barne- og ungdomsklinikken¤5#1¤5#0¤4#.¤5#3¤5#Pasientbehandling¤5#0¤5#0¤4#.¤5#9¤5#Nyfødt intensiv¤5#1¤5#0¤4#.¤5#7¤5#Prosedyrer¤5#0¤5#0¤4# - ¤3#EK_Strukt01¤2#5¤2#¤5#¤5#Kategorier HB (ikke dokumenter på dette nivået trykk dere videre ned +)¤5#0¤5#0¤4#¤5#¤5#Pasientbehandling (ikke dokumenter på dette nivået trykk dere videre ned +)¤5#0¤5#0¤4#¤5#¤5#Annet¤5#3¤5#0¤4# - ¤3#EK_Pub¤2#6¤2#;15;¤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VRHF¤5#1¤5#-1¤4#¤5#02¤5#Helse Bergen HF¤5#1¤5#0¤4#.¤5#5¤5#Barne- og ungdomsklinikken¤5#1¤5#0¤4#.¤5#3¤5#Pasientbehandling¤5#0¤5#0¤4#.¤5#9¤5#Nyfødt intensiv¤5#1¤5#0¤4#.¤5#7¤5#Prosedyrer¤5#0¤5#0¤4# - ¤3#"/>
    <w:docVar w:name="ek_dl" w:val="63"/>
    <w:docVar w:name="ek_doclevel" w:val=" "/>
    <w:docVar w:name="ek_doclvlshort" w:val=" "/>
    <w:docVar w:name="ek_dok.ansvarlig" w:val="[Dok.ansvarlig]"/>
    <w:docVar w:name="ek_doktittel" w:val="Screening Antibiotika resistente bakterier BUK - Nyfødtintensiv"/>
    <w:docVar w:name="ek_doktype" w:val="Prosedyre"/>
    <w:docVar w:name="ek_dokumentid" w:val="D60264"/>
    <w:docVar w:name="ek_erstatter" w:val="1.00"/>
    <w:docVar w:name="ek_erstatterd" w:val="30.08.2019"/>
    <w:docVar w:name="ek_format" w:val="-10"/>
    <w:docVar w:name="ek_gjelderfra" w:val="23.06.2022"/>
    <w:docVar w:name="ek_gjeldertil" w:val="23.06.2024"/>
    <w:docVar w:name="ek_gradering" w:val="Åpen"/>
    <w:docVar w:name="ek_hbnavn" w:val=" "/>
    <w:docVar w:name="ek_hrefnr" w:val=" "/>
    <w:docVar w:name="ek_hørt" w:val=" "/>
    <w:docVar w:name="ek_ibrukdato" w:val="23.06.2022"/>
    <w:docVar w:name="ek_merknad" w:val="forelenger 2 år uten endring"/>
    <w:docVar w:name="ek_opprettet" w:val="16.08.2019"/>
    <w:docVar w:name="ek_protection" w:val="0"/>
    <w:docVar w:name="ek_rapport" w:val="[]"/>
    <w:docVar w:name="ek_refnr" w:val="02.5.2.9.7-58"/>
    <w:docVar w:name="ek_revisjon" w:val="1.01"/>
    <w:docVar w:name="ek_s00mt1" w:val="HVRHF - Helse Bergen HF - Barne- og ungdomsklinikken - Nyfødt intensiv"/>
    <w:docVar w:name="ek_s01mt3" w:val="Kjerneaktiviteter - Pasientbehandling somatikk"/>
    <w:docVar w:name="ek_signatur" w:val="Anne-Siri Fonneland"/>
    <w:docVar w:name="ek_skrevetav" w:val="Fou Hus"/>
    <w:docVar w:name="ek_status" w:val="I bruk"/>
    <w:docVar w:name="ek_stikkord" w:val="Screening antibiotikaresistente bakterier, ESBL, VRA, MRSA,"/>
    <w:docVar w:name="ek_superstikkord" w:val="[]"/>
    <w:docVar w:name="ek_type" w:val="DOK"/>
    <w:docVar w:name="ek_utext1" w:val="Olsen, Merete Susan"/>
    <w:docVar w:name="ek_utext2" w:val=" "/>
    <w:docVar w:name="ek_utext3" w:val=" "/>
    <w:docVar w:name="ek_utext4" w:val=" "/>
    <w:docVar w:name="ek_utgave" w:val="1.01"/>
    <w:docVar w:name="ek_utgitt" w:val="30.08.2019"/>
    <w:docVar w:name="ek_verifisert" w:val=" "/>
    <w:docVar w:name="khb" w:val="UB"/>
    <w:docVar w:name="skitten" w:val="0"/>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4:docId w14:val="42696DEF"/>
  <w15:docId w15:val="{7CDA8C23-1386-405A-9D4D-EADC83B4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autoRedefine/>
    <w:qFormat/>
    <w:rsid w:val="00C827EB"/>
    <w:pPr>
      <w:numPr>
        <w:numId w:val="1"/>
      </w:numPr>
      <w:outlineLvl w:val="0"/>
    </w:pPr>
    <w:rPr>
      <w:rFonts w:asciiTheme="minorHAnsi" w:hAnsiTheme="minorHAnsi"/>
      <w:b/>
      <w:sz w:val="24"/>
    </w:rPr>
  </w:style>
  <w:style w:type="paragraph" w:styleId="Heading2">
    <w:name w:val="heading 2"/>
    <w:basedOn w:val="Normal"/>
    <w:next w:val="Normal"/>
    <w:qFormat/>
    <w:rsid w:val="00532237"/>
    <w:pPr>
      <w:numPr>
        <w:ilvl w:val="1"/>
        <w:numId w:val="1"/>
      </w:numPr>
      <w:spacing w:before="120"/>
      <w:outlineLvl w:val="1"/>
    </w:pPr>
    <w:rPr>
      <w:rFonts w:asciiTheme="minorHAnsi" w:hAnsiTheme="minorHAnsi"/>
    </w:rPr>
  </w:style>
  <w:style w:type="paragraph" w:styleId="Heading3">
    <w:name w:val="heading 3"/>
    <w:basedOn w:val="Normal"/>
    <w:next w:val="Normal"/>
    <w:qFormat/>
    <w:rsid w:val="00532237"/>
    <w:pPr>
      <w:numPr>
        <w:ilvl w:val="2"/>
        <w:numId w:val="12"/>
      </w:numPr>
      <w:tabs>
        <w:tab w:val="num" w:pos="703"/>
      </w:tabs>
      <w:ind w:left="504"/>
      <w:outlineLvl w:val="2"/>
    </w:pPr>
    <w:rPr>
      <w:rFonts w:asciiTheme="minorHAnsi" w:hAnsiTheme="minorHAnsi"/>
    </w:rPr>
  </w:style>
  <w:style w:type="paragraph" w:styleId="Heading4">
    <w:name w:val="heading 4"/>
    <w:basedOn w:val="Heading3"/>
    <w:next w:val="Normal"/>
    <w:qFormat/>
    <w:rsid w:val="00532237"/>
    <w:pPr>
      <w:outlineLvl w:val="3"/>
    </w:pPr>
  </w:style>
  <w:style w:type="paragraph" w:styleId="Heading6">
    <w:name w:val="heading 6"/>
    <w:basedOn w:val="Normal"/>
    <w:next w:val="Normal"/>
    <w:qFormat/>
    <w:rsid w:val="00532237"/>
    <w:pPr>
      <w:spacing w:line="360" w:lineRule="auto"/>
      <w:outlineLvl w:val="5"/>
    </w:pPr>
    <w:rPr>
      <w:rFonts w:asciiTheme="minorHAnsi" w:hAnsiTheme="min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uiPriority w:val="99"/>
    <w:rPr>
      <w:rFonts w:ascii="Verdana" w:hAnsi="Verdana"/>
      <w:color w:val="0000FF"/>
      <w:sz w:val="14"/>
      <w:u w:val="single"/>
    </w:rPr>
  </w:style>
  <w:style w:type="character" w:styleId="FollowedHyperlink">
    <w:name w:val="FollowedHyperlink"/>
    <w:rPr>
      <w:rFonts w:ascii="Verdana" w:hAnsi="Verdana"/>
      <w:color w:val="800080"/>
      <w:sz w:val="1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rFonts w:ascii="Times New Roman" w:hAnsi="Times New Roman"/>
      <w:sz w:val="24"/>
    </w:rPr>
  </w:style>
  <w:style w:type="paragraph" w:styleId="ListParagraph">
    <w:name w:val="List Paragraph"/>
    <w:basedOn w:val="Normal"/>
    <w:uiPriority w:val="34"/>
    <w:qFormat/>
    <w:rsid w:val="005E0BD0"/>
    <w:pPr>
      <w:ind w:left="720"/>
      <w:contextualSpacing/>
    </w:pPr>
  </w:style>
  <w:style w:type="paragraph" w:styleId="TOCHeading">
    <w:name w:val="TOC Heading"/>
    <w:basedOn w:val="Heading1"/>
    <w:next w:val="Normal"/>
    <w:uiPriority w:val="39"/>
    <w:unhideWhenUsed/>
    <w:qFormat/>
    <w:rsid w:val="00C653A5"/>
    <w:pPr>
      <w:keepNext/>
      <w:keepLines/>
      <w:numPr>
        <w:numId w:val="0"/>
      </w:numPr>
      <w:spacing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653A5"/>
    <w:pPr>
      <w:spacing w:after="100"/>
    </w:pPr>
  </w:style>
  <w:style w:type="paragraph" w:styleId="TOC2">
    <w:name w:val="toc 2"/>
    <w:basedOn w:val="Normal"/>
    <w:next w:val="Normal"/>
    <w:autoRedefine/>
    <w:uiPriority w:val="39"/>
    <w:unhideWhenUsed/>
    <w:rsid w:val="00C653A5"/>
    <w:pPr>
      <w:spacing w:after="100"/>
      <w:ind w:left="220"/>
    </w:pPr>
  </w:style>
  <w:style w:type="character" w:styleId="UnresolvedMention">
    <w:name w:val="Unresolved Mention"/>
    <w:basedOn w:val="DefaultParagraphFont"/>
    <w:uiPriority w:val="99"/>
    <w:semiHidden/>
    <w:unhideWhenUsed/>
    <w:rsid w:val="00C827EB"/>
    <w:rPr>
      <w:color w:val="605E5C"/>
      <w:shd w:val="clear" w:color="auto" w:fill="E1DFDD"/>
    </w:rPr>
  </w:style>
  <w:style w:type="table" w:styleId="TableGrid">
    <w:name w:val="Table Grid"/>
    <w:basedOn w:val="TableNormal"/>
    <w:rsid w:val="00B40E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hyperlink" Target="https://analyseoversikten.no/analyse/560" TargetMode="External" /><Relationship Id="rId12" Type="http://schemas.openxmlformats.org/officeDocument/2006/relationships/image" Target="media/image3.png" /><Relationship Id="rId13" Type="http://schemas.openxmlformats.org/officeDocument/2006/relationships/image" Target="media/image4.jpeg" /><Relationship Id="rId14" Type="http://schemas.openxmlformats.org/officeDocument/2006/relationships/hyperlink" Target="https://handbok.helse-bergen.no/docs/pub/dok71392.htm" TargetMode="External" /><Relationship Id="rId15" Type="http://schemas.openxmlformats.org/officeDocument/2006/relationships/hyperlink" Target="https://handbok.helse-bergen.no/docs/pub/dok21421.htm" TargetMode="External" /><Relationship Id="rId16" Type="http://schemas.openxmlformats.org/officeDocument/2006/relationships/hyperlink" Target="https://handbok.helse-bergen.no/docs/pub/dok11420.htm" TargetMode="External" /><Relationship Id="rId17" Type="http://schemas.openxmlformats.org/officeDocument/2006/relationships/hyperlink" Target="http://www.analyseoversikten.no" TargetMode="Externa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header" Target="header3.xml" /><Relationship Id="rId23" Type="http://schemas.openxmlformats.org/officeDocument/2006/relationships/footer" Target="footer3.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www.fhi.no/antibiotikaresistens" TargetMode="External" /><Relationship Id="rId6" Type="http://schemas.openxmlformats.org/officeDocument/2006/relationships/hyperlink" Target="https://www.fhi.no/MRSA" TargetMode="External" /><Relationship Id="rId7" Type="http://schemas.openxmlformats.org/officeDocument/2006/relationships/hyperlink" Target="https://www.fhi.no/sm/smittevernhandboka/sykdommer-a-a/esbl/?term=" TargetMode="External" /><Relationship Id="rId8" Type="http://schemas.openxmlformats.org/officeDocument/2006/relationships/hyperlink" Target="https://www.fhi.no/VRE" TargetMode="External" /><Relationship Id="rId9"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5.png"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MSOL\APPDATA\ROAMING\MICROSOFT\MALER\OPERATIV.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E99A2-FE71-4DD1-B074-F57588C13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OPERATIV_EK3TEMPDISABLED</Template>
  <TotalTime>631</TotalTime>
  <Pages>4</Pages>
  <Words>789</Words>
  <Characters>6147</Characters>
  <Application>Microsoft Office Word</Application>
  <DocSecurity>0</DocSecurity>
  <Lines>51</Lines>
  <Paragraphs>13</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Screening Antibiotikaresistente bakterier Nyføddintensiv, BUK, HBE</vt:lpstr>
      <vt:lpstr>HBHF-mal - stående</vt:lpstr>
    </vt:vector>
  </TitlesOfParts>
  <Company>Datakvalitet</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Screening Antibiotikaresistente bakterier Nyføddintensiv</dc:title>
  <dc:subject>00030205030907|02.5.3.9.7-63|</dc:subject>
  <dc:creator>Handbok</dc:creator>
  <cp:lastModifiedBy>Bugjerde, Renate</cp:lastModifiedBy>
  <cp:revision>12</cp:revision>
  <cp:lastPrinted>2006-09-07T08:52:00Z</cp:lastPrinted>
  <dcterms:created xsi:type="dcterms:W3CDTF">2022-06-23T12:18:00Z</dcterms:created>
  <dcterms:modified xsi:type="dcterms:W3CDTF">2026-01-26T08:05:00Z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#000000,10,Calibri</vt:lpwstr>
  </property>
  <property fmtid="{D5CDD505-2E9C-101B-9397-08002B2CF9AE}" pid="3" name="ClassificationContentMarkingFooterShapeIds">
    <vt:lpwstr>2902bc4b,255ea8a8,17e9e7af</vt:lpwstr>
  </property>
  <property fmtid="{D5CDD505-2E9C-101B-9397-08002B2CF9AE}" pid="4" name="ClassificationContentMarkingFooterText">
    <vt:lpwstr>Følsomhet Intern (gul)</vt:lpwstr>
  </property>
  <property fmtid="{D5CDD505-2E9C-101B-9397-08002B2CF9AE}" pid="5" name="EK_Bedriftsnavn">
    <vt:lpwstr>Helse Bergen</vt:lpwstr>
  </property>
  <property fmtid="{D5CDD505-2E9C-101B-9397-08002B2CF9AE}" pid="6" name="EK_DokTittel">
    <vt:lpwstr>Screening Antibiotikaresistente bakterier Nyføddintensiv</vt:lpwstr>
  </property>
  <property fmtid="{D5CDD505-2E9C-101B-9397-08002B2CF9AE}" pid="7" name="EK_DokType">
    <vt:lpwstr>Prosedyre</vt:lpwstr>
  </property>
  <property fmtid="{D5CDD505-2E9C-101B-9397-08002B2CF9AE}" pid="8" name="EK_DokumentID">
    <vt:lpwstr>D60264</vt:lpwstr>
  </property>
  <property fmtid="{D5CDD505-2E9C-101B-9397-08002B2CF9AE}" pid="9" name="EK_EKPrintMerke">
    <vt:lpwstr>Uoffisiell utskrift er kun gyldig på utskriftsdato</vt:lpwstr>
  </property>
  <property fmtid="{D5CDD505-2E9C-101B-9397-08002B2CF9AE}" pid="10" name="EK_GjelderFra">
    <vt:lpwstr>30.01.2026</vt:lpwstr>
  </property>
  <property fmtid="{D5CDD505-2E9C-101B-9397-08002B2CF9AE}" pid="11" name="EK_GjelderTil">
    <vt:lpwstr>30.01.2029</vt:lpwstr>
  </property>
  <property fmtid="{D5CDD505-2E9C-101B-9397-08002B2CF9AE}" pid="12" name="EK_RefNr">
    <vt:lpwstr>5.3.10-38</vt:lpwstr>
  </property>
  <property fmtid="{D5CDD505-2E9C-101B-9397-08002B2CF9AE}" pid="13" name="EK_S00MT1">
    <vt:lpwstr>Helse Bergen HF/Barne- og ungdomsklinikken/Nyføddintensiv</vt:lpwstr>
  </property>
  <property fmtid="{D5CDD505-2E9C-101B-9397-08002B2CF9AE}" pid="14" name="EK_S01MT3">
    <vt:lpwstr>Pasientbehandling</vt:lpwstr>
  </property>
  <property fmtid="{D5CDD505-2E9C-101B-9397-08002B2CF9AE}" pid="15" name="EK_Signatur">
    <vt:lpwstr>Anne-Siri Fonneland</vt:lpwstr>
  </property>
  <property fmtid="{D5CDD505-2E9C-101B-9397-08002B2CF9AE}" pid="16" name="EK_UText1">
    <vt:lpwstr>Hege Grundt</vt:lpwstr>
  </property>
  <property fmtid="{D5CDD505-2E9C-101B-9397-08002B2CF9AE}" pid="17" name="EK_Utgave">
    <vt:lpwstr>5.01</vt:lpwstr>
  </property>
  <property fmtid="{D5CDD505-2E9C-101B-9397-08002B2CF9AE}" pid="18" name="EK_Watermark">
    <vt:lpwstr/>
  </property>
  <property fmtid="{D5CDD505-2E9C-101B-9397-08002B2CF9AE}" pid="19" name="MSIP_Label_0c3ffc1c-ef00-4620-9c2f-7d9c1597774b_ActionId">
    <vt:lpwstr>b91b7009-2afc-43d7-aeb4-89deb61dd7f7</vt:lpwstr>
  </property>
  <property fmtid="{D5CDD505-2E9C-101B-9397-08002B2CF9AE}" pid="20" name="MSIP_Label_0c3ffc1c-ef00-4620-9c2f-7d9c1597774b_ContentBits">
    <vt:lpwstr>2</vt:lpwstr>
  </property>
  <property fmtid="{D5CDD505-2E9C-101B-9397-08002B2CF9AE}" pid="21" name="MSIP_Label_0c3ffc1c-ef00-4620-9c2f-7d9c1597774b_Enabled">
    <vt:lpwstr>true</vt:lpwstr>
  </property>
  <property fmtid="{D5CDD505-2E9C-101B-9397-08002B2CF9AE}" pid="22" name="MSIP_Label_0c3ffc1c-ef00-4620-9c2f-7d9c1597774b_Method">
    <vt:lpwstr>Standard</vt:lpwstr>
  </property>
  <property fmtid="{D5CDD505-2E9C-101B-9397-08002B2CF9AE}" pid="23" name="MSIP_Label_0c3ffc1c-ef00-4620-9c2f-7d9c1597774b_Name">
    <vt:lpwstr>Intern</vt:lpwstr>
  </property>
  <property fmtid="{D5CDD505-2E9C-101B-9397-08002B2CF9AE}" pid="24" name="MSIP_Label_0c3ffc1c-ef00-4620-9c2f-7d9c1597774b_SetDate">
    <vt:lpwstr>2025-05-05T06:35:15Z</vt:lpwstr>
  </property>
  <property fmtid="{D5CDD505-2E9C-101B-9397-08002B2CF9AE}" pid="25" name="MSIP_Label_0c3ffc1c-ef00-4620-9c2f-7d9c1597774b_SiteId">
    <vt:lpwstr>bdcbe535-f3cf-49f5-8a6a-fb6d98dc7837</vt:lpwstr>
  </property>
</Properties>
</file>