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webextensions/taskpanes.xml" ContentType="application/vnd.ms-office.webextensiontaskpanes+xml"/>
  <Override PartName="/word/webextensions/webextension1.xml" ContentType="application/vnd.ms-office.webextensio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microsoft.com/office/2011/relationships/webextensiontaskpanes" Target="word/webextensions/taskpanes.xml" /><Relationship Id="rId3" Type="http://schemas.openxmlformats.org/officeDocument/2006/relationships/extended-properties" Target="docProps/app.xml" /><Relationship Id="rId4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5.0 -->
  <w:body>
    <w:bookmarkStart w:id="0" w:name="tempHer" w:displacedByCustomXml="next"/>
    <w:bookmarkEnd w:id="0" w:displacedByCustomXml="next"/>
    <w:sdt>
      <w:sdtPr>
        <w:rPr>
          <w:rFonts w:ascii="Arial" w:eastAsia="Times New Roman" w:hAnsi="Arial"/>
          <w:szCs w:val="20"/>
        </w:rPr>
        <w:id w:val="2059436989"/>
        <w:docPartObj>
          <w:docPartGallery w:val="Table of Contents"/>
          <w:docPartUnique/>
        </w:docPartObj>
      </w:sdtPr>
      <w:sdtEndPr>
        <w:rPr>
          <w:rFonts w:cstheme="minorHAnsi"/>
          <w:b/>
          <w:bCs/>
        </w:rPr>
      </w:sdtEndPr>
      <w:sdtContent>
        <w:p w:rsidR="00A33A99" w:rsidRPr="00353604" w:rsidP="00CE2E4D" w14:paraId="66DB8004" w14:textId="77777777">
          <w:pPr>
            <w:pStyle w:val="StilOverskriftforinnholdsfortegnelseLatinBrdtekstCali"/>
            <w:rPr>
              <w:szCs w:val="20"/>
            </w:rPr>
          </w:pPr>
          <w:r w:rsidRPr="00353604">
            <w:rPr>
              <w:szCs w:val="20"/>
            </w:rPr>
            <w:t>Innhold</w:t>
          </w:r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r w:rsidRPr="00353604">
            <w:rPr>
              <w:rFonts w:cstheme="minorHAnsi"/>
              <w:sz w:val="20"/>
            </w:rPr>
            <w:fldChar w:fldCharType="begin"/>
          </w:r>
          <w:r w:rsidRPr="00353604">
            <w:rPr>
              <w:rFonts w:cstheme="minorHAnsi"/>
              <w:sz w:val="20"/>
            </w:rPr>
            <w:instrText xml:space="preserve"> TOC \o "1-3" \h \z \u </w:instrText>
          </w:r>
          <w:r w:rsidRPr="00353604">
            <w:rPr>
              <w:rFonts w:cstheme="minorHAnsi"/>
              <w:sz w:val="20"/>
            </w:rPr>
            <w:fldChar w:fldCharType="separate"/>
          </w:r>
          <w:hyperlink w:anchor="_Toc256000000" w:history="1">
            <w:r>
              <w:rPr>
                <w:rStyle w:val="Hyperlink"/>
              </w:rPr>
              <w:t>1.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A33A99">
              <w:rPr>
                <w:rStyle w:val="Hyperlink"/>
              </w:rPr>
              <w:t>H</w:t>
            </w:r>
            <w:r w:rsidR="00502975">
              <w:rPr>
                <w:rStyle w:val="Hyperlink"/>
              </w:rPr>
              <w:t>ensikt</w:t>
            </w:r>
            <w:r>
              <w:tab/>
            </w:r>
            <w:r>
              <w:fldChar w:fldCharType="begin"/>
            </w:r>
            <w:r>
              <w:instrText xml:space="preserve"> PAGEREF _Toc256000000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1" w:history="1">
            <w:r>
              <w:rPr>
                <w:rStyle w:val="Hyperlink"/>
              </w:rPr>
              <w:t>2.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 xml:space="preserve">Målgruppe og </w:t>
            </w:r>
            <w:r w:rsidR="00456620">
              <w:rPr>
                <w:rStyle w:val="Hyperlink"/>
              </w:rPr>
              <w:t>avgrensinger</w:t>
            </w:r>
            <w:r>
              <w:tab/>
            </w:r>
            <w:r>
              <w:fldChar w:fldCharType="begin"/>
            </w:r>
            <w:r>
              <w:instrText xml:space="preserve"> PAGEREF _Toc256000001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2" w:history="1">
            <w:r>
              <w:rPr>
                <w:rStyle w:val="Hyperlink"/>
              </w:rPr>
              <w:t>3.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A33A99">
              <w:rPr>
                <w:rStyle w:val="Hyperlink"/>
              </w:rPr>
              <w:t>A</w:t>
            </w:r>
            <w:r>
              <w:rPr>
                <w:rStyle w:val="Hyperlink"/>
              </w:rPr>
              <w:t>nsvar</w:t>
            </w:r>
            <w:r>
              <w:tab/>
            </w:r>
            <w:r>
              <w:fldChar w:fldCharType="begin"/>
            </w:r>
            <w:r>
              <w:instrText xml:space="preserve"> PAGEREF _Toc256000002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3" w:history="1">
            <w:r>
              <w:rPr>
                <w:rStyle w:val="Hyperlink"/>
              </w:rPr>
              <w:t>4.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Pasientkategori</w:t>
            </w:r>
            <w:r>
              <w:tab/>
            </w:r>
            <w:r>
              <w:fldChar w:fldCharType="begin"/>
            </w:r>
            <w:r>
              <w:instrText xml:space="preserve"> PAGEREF _Toc256000003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4" w:history="1">
            <w:r>
              <w:rPr>
                <w:rStyle w:val="Hyperlink"/>
              </w:rPr>
              <w:t>5.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Referanser</w:t>
            </w:r>
            <w:r>
              <w:tab/>
            </w:r>
            <w:r>
              <w:fldChar w:fldCharType="begin"/>
            </w:r>
            <w:r>
              <w:instrText xml:space="preserve"> PAGEREF _Toc256000004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5" w:history="1">
            <w:r>
              <w:rPr>
                <w:rStyle w:val="Hyperlink"/>
              </w:rPr>
              <w:t>6.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Forankring</w:t>
            </w:r>
            <w:r>
              <w:tab/>
            </w:r>
            <w:r>
              <w:fldChar w:fldCharType="begin"/>
            </w:r>
            <w:r>
              <w:instrText xml:space="preserve"> PAGEREF _Toc256000005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6" w:history="1">
            <w:r>
              <w:rPr>
                <w:rStyle w:val="Hyperlink"/>
              </w:rPr>
              <w:t>7.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E</w:t>
            </w:r>
            <w:r w:rsidRPr="00A33A99" w:rsidR="00A33A99">
              <w:rPr>
                <w:rStyle w:val="Hyperlink"/>
              </w:rPr>
              <w:t>ndringer siden forrige versjon</w:t>
            </w:r>
            <w:r>
              <w:tab/>
            </w:r>
            <w:r>
              <w:fldChar w:fldCharType="begin"/>
            </w:r>
            <w:r>
              <w:instrText xml:space="preserve"> PAGEREF _Toc256000006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 w:rsidR="00A33A99" w:rsidRPr="00CE2E4D" w:rsidP="00A33A99">
          <w:pPr>
            <w:spacing w:line="259" w:lineRule="auto"/>
            <w:rPr>
              <w:rFonts w:asciiTheme="minorHAnsi" w:hAnsiTheme="minorHAnsi" w:cstheme="minorHAnsi"/>
              <w:szCs w:val="22"/>
            </w:rPr>
          </w:pPr>
          <w:r w:rsidRPr="00353604">
            <w:rPr>
              <w:rFonts w:asciiTheme="minorHAnsi" w:hAnsiTheme="minorHAnsi" w:cstheme="minorHAnsi"/>
              <w:sz w:val="20"/>
            </w:rPr>
            <w:fldChar w:fldCharType="end"/>
          </w:r>
        </w:p>
      </w:sdtContent>
    </w:sdt>
    <w:p w:rsidR="00A33A99" w:rsidRPr="00A33A99" w:rsidP="00CE2E4D" w14:paraId="66DB800F" w14:textId="77777777">
      <w:pPr>
        <w:pStyle w:val="Heading1"/>
      </w:pPr>
      <w:bookmarkStart w:id="1" w:name="_Toc256000000"/>
      <w:r w:rsidRPr="00A33A99">
        <w:t>H</w:t>
      </w:r>
      <w:r w:rsidR="00502975">
        <w:t>ensikt</w:t>
      </w:r>
      <w:bookmarkEnd w:id="1"/>
    </w:p>
    <w:p w:rsidR="00D77B7F" w:rsidP="0035141B" w14:paraId="2090BE0D" w14:textId="14F86AF2">
      <w:pPr>
        <w:pStyle w:val="ListParagraph"/>
        <w:numPr>
          <w:ilvl w:val="0"/>
          <w:numId w:val="29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Høy grad av pasientsikkerhet i </w:t>
      </w:r>
      <w:r>
        <w:rPr>
          <w:rFonts w:asciiTheme="minorHAnsi" w:hAnsiTheme="minorHAnsi" w:cstheme="minorHAnsi"/>
          <w:sz w:val="24"/>
          <w:szCs w:val="24"/>
        </w:rPr>
        <w:t>eneromsmodellen</w:t>
      </w:r>
    </w:p>
    <w:p w:rsidR="00A33A99" w:rsidRPr="0035141B" w:rsidP="0035141B" w14:paraId="66DB8010" w14:textId="2DDA08CF">
      <w:pPr>
        <w:pStyle w:val="ListParagraph"/>
        <w:numPr>
          <w:ilvl w:val="0"/>
          <w:numId w:val="29"/>
        </w:numPr>
        <w:rPr>
          <w:rFonts w:asciiTheme="minorHAnsi" w:hAnsiTheme="minorHAnsi" w:cstheme="minorHAnsi"/>
          <w:sz w:val="24"/>
          <w:szCs w:val="24"/>
        </w:rPr>
      </w:pPr>
      <w:r w:rsidRPr="0035141B">
        <w:rPr>
          <w:rFonts w:asciiTheme="minorHAnsi" w:hAnsiTheme="minorHAnsi" w:cstheme="minorHAnsi"/>
          <w:sz w:val="24"/>
          <w:szCs w:val="24"/>
        </w:rPr>
        <w:t xml:space="preserve">Sikre at barn på nyfødtintensiv blir overvåket på det nivået som den medisinske tilstanden krever </w:t>
      </w:r>
    </w:p>
    <w:p w:rsidR="00A33A99" w:rsidRPr="0035141B" w:rsidP="0035141B" w14:paraId="66DB8011" w14:textId="306713FE">
      <w:pPr>
        <w:pStyle w:val="ListParagraph"/>
        <w:numPr>
          <w:ilvl w:val="0"/>
          <w:numId w:val="29"/>
        </w:numPr>
        <w:rPr>
          <w:rFonts w:asciiTheme="minorHAnsi" w:hAnsiTheme="minorHAnsi" w:cstheme="minorHAnsi"/>
          <w:sz w:val="24"/>
          <w:szCs w:val="24"/>
        </w:rPr>
      </w:pPr>
      <w:r w:rsidRPr="0035141B">
        <w:rPr>
          <w:rFonts w:asciiTheme="minorHAnsi" w:hAnsiTheme="minorHAnsi" w:cstheme="minorHAnsi"/>
          <w:sz w:val="24"/>
          <w:szCs w:val="24"/>
        </w:rPr>
        <w:t>Sikre at foreldre kan tilkalle personalet ved behov for akutt hjelp</w:t>
      </w:r>
    </w:p>
    <w:p w:rsidR="00A33A99" w:rsidP="00A33A99" w14:paraId="66DB8012" w14:textId="77777777">
      <w:pPr>
        <w:spacing w:line="259" w:lineRule="auto"/>
        <w:rPr>
          <w:rFonts w:asciiTheme="minorHAnsi" w:hAnsiTheme="minorHAnsi" w:cstheme="minorHAnsi"/>
          <w:color w:val="808080" w:themeColor="background1" w:themeShade="80"/>
          <w:sz w:val="24"/>
          <w:szCs w:val="24"/>
        </w:rPr>
      </w:pPr>
    </w:p>
    <w:p w:rsidR="00A33A99" w:rsidRPr="00A33A99" w:rsidP="00CE2E4D" w14:paraId="66DB8013" w14:textId="5E47A0C9">
      <w:pPr>
        <w:pStyle w:val="Heading1"/>
      </w:pPr>
      <w:bookmarkStart w:id="2" w:name="_Toc256000001"/>
      <w:r>
        <w:t xml:space="preserve">Målgruppe og </w:t>
      </w:r>
      <w:r w:rsidR="00456620">
        <w:t>avgrensinger</w:t>
      </w:r>
      <w:bookmarkEnd w:id="2"/>
    </w:p>
    <w:p w:rsidR="00A33A99" w:rsidRPr="00A33A99" w:rsidP="00A33A99" w14:paraId="66DB8014" w14:textId="2F1131D4">
      <w:pPr>
        <w:rPr>
          <w:rFonts w:asciiTheme="minorHAnsi" w:hAnsiTheme="minorHAnsi" w:cstheme="minorHAnsi"/>
          <w:sz w:val="24"/>
          <w:szCs w:val="24"/>
        </w:rPr>
      </w:pPr>
      <w:r w:rsidRPr="00A33A99">
        <w:rPr>
          <w:rFonts w:asciiTheme="minorHAnsi" w:hAnsiTheme="minorHAnsi" w:cstheme="minorHAnsi"/>
          <w:sz w:val="24"/>
          <w:szCs w:val="24"/>
        </w:rPr>
        <w:t>N</w:t>
      </w:r>
      <w:r w:rsidRPr="00A33A99">
        <w:rPr>
          <w:rFonts w:asciiTheme="minorHAnsi" w:hAnsiTheme="minorHAnsi" w:cstheme="minorHAnsi"/>
          <w:sz w:val="24"/>
          <w:szCs w:val="24"/>
        </w:rPr>
        <w:t>yfødtavdelingen har 16 sengeplasser for barn med ulike medisinsk</w:t>
      </w:r>
      <w:r>
        <w:rPr>
          <w:rFonts w:asciiTheme="minorHAnsi" w:hAnsiTheme="minorHAnsi" w:cstheme="minorHAnsi"/>
          <w:sz w:val="24"/>
          <w:szCs w:val="24"/>
        </w:rPr>
        <w:t xml:space="preserve">e tilstander. </w:t>
      </w:r>
      <w:r w:rsidRPr="00A33A99">
        <w:rPr>
          <w:rFonts w:asciiTheme="minorHAnsi" w:hAnsiTheme="minorHAnsi" w:cstheme="minorHAnsi"/>
          <w:sz w:val="24"/>
          <w:szCs w:val="24"/>
        </w:rPr>
        <w:t xml:space="preserve">Barna kategoriseres etter medisinsk tilstand og </w:t>
      </w:r>
      <w:r w:rsidRPr="00CE2E4D">
        <w:rPr>
          <w:rFonts w:asciiTheme="minorHAnsi" w:hAnsiTheme="minorHAnsi" w:cstheme="minorHAnsi"/>
          <w:sz w:val="24"/>
          <w:szCs w:val="24"/>
        </w:rPr>
        <w:t xml:space="preserve">pleiebehov </w:t>
      </w:r>
      <w:r w:rsidRPr="00CE2E4D">
        <w:rPr>
          <w:rFonts w:asciiTheme="minorHAnsi" w:hAnsiTheme="minorHAnsi" w:cstheme="minorHAnsi"/>
          <w:sz w:val="24"/>
          <w:szCs w:val="24"/>
        </w:rPr>
        <w:t xml:space="preserve">til </w:t>
      </w:r>
      <w:r w:rsidRPr="00CE2E4D">
        <w:rPr>
          <w:rFonts w:asciiTheme="minorHAnsi" w:hAnsiTheme="minorHAnsi" w:cstheme="minorHAnsi"/>
          <w:i/>
          <w:iCs/>
          <w:sz w:val="24"/>
          <w:szCs w:val="24"/>
        </w:rPr>
        <w:t>intensiv</w:t>
      </w:r>
      <w:r w:rsidRPr="00CE2E4D" w:rsidR="00D77B7F">
        <w:rPr>
          <w:rFonts w:asciiTheme="minorHAnsi" w:hAnsiTheme="minorHAnsi" w:cstheme="minorHAnsi"/>
          <w:i/>
          <w:iCs/>
          <w:sz w:val="24"/>
          <w:szCs w:val="24"/>
        </w:rPr>
        <w:t>seng</w:t>
      </w:r>
      <w:r w:rsidRPr="00CE2E4D">
        <w:rPr>
          <w:rFonts w:asciiTheme="minorHAnsi" w:hAnsiTheme="minorHAnsi" w:cstheme="minorHAnsi"/>
          <w:sz w:val="24"/>
          <w:szCs w:val="24"/>
        </w:rPr>
        <w:t xml:space="preserve">, </w:t>
      </w:r>
      <w:r w:rsidRPr="00CE2E4D">
        <w:rPr>
          <w:rFonts w:asciiTheme="minorHAnsi" w:hAnsiTheme="minorHAnsi" w:cstheme="minorHAnsi"/>
          <w:i/>
          <w:iCs/>
          <w:sz w:val="24"/>
          <w:szCs w:val="24"/>
        </w:rPr>
        <w:t>intermediær</w:t>
      </w:r>
      <w:r w:rsidRPr="00CE2E4D" w:rsidR="00D77B7F">
        <w:rPr>
          <w:rFonts w:asciiTheme="minorHAnsi" w:hAnsiTheme="minorHAnsi" w:cstheme="minorHAnsi"/>
          <w:i/>
          <w:iCs/>
          <w:sz w:val="24"/>
          <w:szCs w:val="24"/>
        </w:rPr>
        <w:t>seng</w:t>
      </w:r>
      <w:r w:rsidRPr="00CE2E4D">
        <w:rPr>
          <w:rFonts w:asciiTheme="minorHAnsi" w:hAnsiTheme="minorHAnsi" w:cstheme="minorHAnsi"/>
          <w:sz w:val="24"/>
          <w:szCs w:val="24"/>
        </w:rPr>
        <w:t xml:space="preserve"> og </w:t>
      </w:r>
      <w:r w:rsidRPr="00CE2E4D">
        <w:rPr>
          <w:rFonts w:asciiTheme="minorHAnsi" w:hAnsiTheme="minorHAnsi" w:cstheme="minorHAnsi"/>
          <w:i/>
          <w:iCs/>
          <w:sz w:val="24"/>
          <w:szCs w:val="24"/>
        </w:rPr>
        <w:t>spesialseng</w:t>
      </w:r>
      <w:r w:rsidRPr="00CE2E4D">
        <w:rPr>
          <w:rFonts w:asciiTheme="minorHAnsi" w:hAnsiTheme="minorHAnsi" w:cstheme="minorHAnsi"/>
          <w:sz w:val="24"/>
          <w:szCs w:val="24"/>
        </w:rPr>
        <w:t xml:space="preserve">. </w:t>
      </w:r>
      <w:r w:rsidRPr="00CE2E4D" w:rsidR="00D77B7F">
        <w:rPr>
          <w:rFonts w:asciiTheme="minorHAnsi" w:hAnsiTheme="minorHAnsi" w:cstheme="minorHAnsi"/>
          <w:sz w:val="24"/>
          <w:szCs w:val="24"/>
        </w:rPr>
        <w:t>Foreldrene innlegges sammen med barnet</w:t>
      </w:r>
      <w:r w:rsidRPr="00A33A99" w:rsidR="00D77B7F">
        <w:rPr>
          <w:rFonts w:asciiTheme="minorHAnsi" w:hAnsiTheme="minorHAnsi" w:cstheme="minorHAnsi"/>
          <w:sz w:val="24"/>
          <w:szCs w:val="24"/>
        </w:rPr>
        <w:t xml:space="preserve"> når det er mulig.</w:t>
      </w:r>
    </w:p>
    <w:p w:rsidR="00A33A99" w:rsidP="00A33A99" w14:paraId="66DB8015" w14:textId="77777777">
      <w:pPr>
        <w:rPr>
          <w:rFonts w:asciiTheme="minorHAnsi" w:hAnsiTheme="minorHAnsi" w:cstheme="minorHAnsi"/>
          <w:sz w:val="24"/>
          <w:szCs w:val="24"/>
        </w:rPr>
      </w:pPr>
    </w:p>
    <w:p w:rsidR="00D77B7F" w:rsidRPr="00A33A99" w:rsidP="00CE2E4D" w14:paraId="0FEAE559" w14:textId="77777777">
      <w:pPr>
        <w:pStyle w:val="Heading1"/>
      </w:pPr>
      <w:bookmarkStart w:id="3" w:name="_Toc256000002"/>
      <w:r w:rsidRPr="00A33A99">
        <w:t>A</w:t>
      </w:r>
      <w:r>
        <w:t>nsvar</w:t>
      </w:r>
      <w:bookmarkEnd w:id="3"/>
    </w:p>
    <w:p w:rsidR="00D77B7F" w:rsidRPr="00A33A99" w:rsidP="00D77B7F" w14:paraId="416D4526" w14:textId="77777777">
      <w:pPr>
        <w:rPr>
          <w:rFonts w:asciiTheme="minorHAnsi" w:hAnsiTheme="minorHAnsi" w:cstheme="minorHAnsi"/>
          <w:sz w:val="24"/>
          <w:szCs w:val="24"/>
        </w:rPr>
      </w:pPr>
      <w:r w:rsidRPr="00A33A99">
        <w:rPr>
          <w:rFonts w:asciiTheme="minorHAnsi" w:hAnsiTheme="minorHAnsi" w:cstheme="minorHAnsi"/>
          <w:sz w:val="24"/>
          <w:szCs w:val="24"/>
        </w:rPr>
        <w:t>Lege, sykepleier/helsefagarbeider. Lege bestemmer overvåkningsnivå</w:t>
      </w:r>
      <w:r>
        <w:rPr>
          <w:rFonts w:asciiTheme="minorHAnsi" w:hAnsiTheme="minorHAnsi" w:cstheme="minorHAnsi"/>
          <w:sz w:val="24"/>
          <w:szCs w:val="24"/>
        </w:rPr>
        <w:t xml:space="preserve">/endring </w:t>
      </w:r>
      <w:r w:rsidRPr="00A33A99">
        <w:rPr>
          <w:rFonts w:asciiTheme="minorHAnsi" w:hAnsiTheme="minorHAnsi" w:cstheme="minorHAnsi"/>
          <w:sz w:val="24"/>
          <w:szCs w:val="24"/>
        </w:rPr>
        <w:t xml:space="preserve">og dokumenterer dette i pasientens journal. </w:t>
      </w:r>
    </w:p>
    <w:p w:rsidR="00CE2E4D" w14:paraId="2EB3DF95" w14:textId="067B08C0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:rsidR="00A33A99" w:rsidRPr="00A33A99" w:rsidP="00CE2E4D" w14:paraId="66DB8016" w14:textId="08193F1A">
      <w:pPr>
        <w:pStyle w:val="Heading1"/>
      </w:pPr>
      <w:bookmarkStart w:id="4" w:name="_Toc256000003"/>
      <w:r>
        <w:t>Pasientkategori</w:t>
      </w:r>
      <w:bookmarkEnd w:id="4"/>
    </w:p>
    <w:p w:rsidR="0035141B" w:rsidP="00502975" w14:paraId="47864F48" w14:textId="3DECE6DE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Følgende pasientkategorier brukes på </w:t>
      </w:r>
      <w:r>
        <w:rPr>
          <w:rFonts w:asciiTheme="minorHAnsi" w:hAnsiTheme="minorHAnsi" w:cstheme="minorHAnsi"/>
          <w:sz w:val="24"/>
          <w:szCs w:val="24"/>
        </w:rPr>
        <w:t>Nyføddintensiv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35141B" w:rsidP="00502975" w14:paraId="36031EF2" w14:textId="77777777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11058" w:type="dxa"/>
        <w:tblInd w:w="-998" w:type="dxa"/>
        <w:tblLook w:val="04A0"/>
      </w:tblPr>
      <w:tblGrid>
        <w:gridCol w:w="2269"/>
        <w:gridCol w:w="5496"/>
        <w:gridCol w:w="3293"/>
      </w:tblGrid>
      <w:tr w14:paraId="69297E24" w14:textId="77777777" w:rsidTr="00353604">
        <w:tblPrEx>
          <w:tblW w:w="11058" w:type="dxa"/>
          <w:tblInd w:w="-998" w:type="dxa"/>
          <w:tblLook w:val="04A0"/>
        </w:tblPrEx>
        <w:tc>
          <w:tcPr>
            <w:tcW w:w="2269" w:type="dxa"/>
            <w:shd w:val="clear" w:color="auto" w:fill="F2DBDB" w:themeFill="accent2" w:themeFillTint="33"/>
          </w:tcPr>
          <w:p w:rsidR="00DC7F3F" w:rsidRPr="00DC7F3F" w:rsidP="00D77B7F" w14:paraId="326F732E" w14:textId="2B4DBDD6">
            <w:pPr>
              <w:rPr>
                <w:rFonts w:asciiTheme="minorHAnsi" w:hAnsiTheme="minorHAnsi" w:cstheme="minorHAnsi"/>
                <w:b/>
                <w:i/>
                <w:szCs w:val="22"/>
              </w:rPr>
            </w:pPr>
            <w:r w:rsidRPr="00DC7F3F">
              <w:rPr>
                <w:rFonts w:asciiTheme="minorHAnsi" w:hAnsiTheme="minorHAnsi" w:cstheme="minorHAnsi"/>
                <w:b/>
                <w:i/>
                <w:szCs w:val="22"/>
              </w:rPr>
              <w:t>PASIENTKATEGORI</w:t>
            </w:r>
          </w:p>
        </w:tc>
        <w:tc>
          <w:tcPr>
            <w:tcW w:w="5496" w:type="dxa"/>
            <w:shd w:val="clear" w:color="auto" w:fill="F2DBDB" w:themeFill="accent2" w:themeFillTint="33"/>
          </w:tcPr>
          <w:p w:rsidR="00DC7F3F" w:rsidRPr="00DC7F3F" w:rsidP="00DC7F3F" w14:paraId="78A28C11" w14:textId="0A886F81">
            <w:pPr>
              <w:pStyle w:val="ListParagraph"/>
              <w:ind w:left="360"/>
              <w:rPr>
                <w:rFonts w:asciiTheme="minorHAnsi" w:hAnsiTheme="minorHAnsi" w:cstheme="minorHAnsi"/>
                <w:b/>
                <w:szCs w:val="22"/>
              </w:rPr>
            </w:pPr>
            <w:r w:rsidRPr="00DC7F3F">
              <w:rPr>
                <w:rFonts w:asciiTheme="minorHAnsi" w:hAnsiTheme="minorHAnsi" w:cstheme="minorHAnsi"/>
                <w:b/>
                <w:szCs w:val="22"/>
              </w:rPr>
              <w:t>Eksempel på pasienttyper</w:t>
            </w:r>
          </w:p>
        </w:tc>
        <w:tc>
          <w:tcPr>
            <w:tcW w:w="3293" w:type="dxa"/>
            <w:shd w:val="clear" w:color="auto" w:fill="F2DBDB" w:themeFill="accent2" w:themeFillTint="33"/>
          </w:tcPr>
          <w:p w:rsidR="00DC7F3F" w:rsidRPr="00DC7F3F" w:rsidP="00CE2E4D" w14:paraId="0EE458A5" w14:textId="3DAA4E38">
            <w:pPr>
              <w:rPr>
                <w:rFonts w:asciiTheme="minorHAnsi" w:hAnsiTheme="minorHAnsi" w:cstheme="minorHAnsi"/>
                <w:b/>
                <w:szCs w:val="22"/>
              </w:rPr>
            </w:pPr>
            <w:r w:rsidRPr="00DC7F3F">
              <w:rPr>
                <w:rFonts w:asciiTheme="minorHAnsi" w:hAnsiTheme="minorHAnsi" w:cstheme="minorHAnsi"/>
                <w:b/>
                <w:szCs w:val="22"/>
              </w:rPr>
              <w:t>Krav til overvåkning</w:t>
            </w:r>
          </w:p>
        </w:tc>
      </w:tr>
      <w:tr w14:paraId="305E3F79" w14:textId="47BF1317" w:rsidTr="00353604">
        <w:tblPrEx>
          <w:tblW w:w="11058" w:type="dxa"/>
          <w:tblInd w:w="-998" w:type="dxa"/>
          <w:tblLook w:val="04A0"/>
        </w:tblPrEx>
        <w:tc>
          <w:tcPr>
            <w:tcW w:w="2269" w:type="dxa"/>
            <w:shd w:val="clear" w:color="auto" w:fill="F2DBDB" w:themeFill="accent2" w:themeFillTint="33"/>
          </w:tcPr>
          <w:p w:rsidR="00CE2E4D" w:rsidRPr="00CE2E4D" w:rsidP="00D77B7F" w14:paraId="3A6F4904" w14:textId="77777777">
            <w:pPr>
              <w:rPr>
                <w:rFonts w:asciiTheme="minorHAnsi" w:hAnsiTheme="minorHAnsi" w:cstheme="minorHAnsi"/>
                <w:b/>
                <w:i/>
                <w:szCs w:val="22"/>
              </w:rPr>
            </w:pPr>
            <w:r w:rsidRPr="00CE2E4D">
              <w:rPr>
                <w:rFonts w:asciiTheme="minorHAnsi" w:hAnsiTheme="minorHAnsi" w:cstheme="minorHAnsi"/>
                <w:b/>
                <w:i/>
                <w:szCs w:val="22"/>
              </w:rPr>
              <w:t xml:space="preserve">Intensivseng </w:t>
            </w:r>
          </w:p>
          <w:p w:rsidR="00CE2E4D" w:rsidRPr="00CE2E4D" w:rsidP="00D77B7F" w14:paraId="3CF5071B" w14:textId="77777777">
            <w:p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 xml:space="preserve">En intensivseng har utstyr, kompetanse og personell for å kunne yte organstøttende behandling av </w:t>
            </w:r>
            <w:r w:rsidRPr="00CE2E4D">
              <w:rPr>
                <w:rFonts w:asciiTheme="minorHAnsi" w:hAnsiTheme="minorHAnsi" w:cstheme="minorHAnsi"/>
                <w:szCs w:val="22"/>
                <w:u w:val="single"/>
              </w:rPr>
              <w:t>flere organer</w:t>
            </w:r>
            <w:r w:rsidRPr="00CE2E4D">
              <w:rPr>
                <w:rFonts w:asciiTheme="minorHAnsi" w:hAnsiTheme="minorHAnsi" w:cstheme="minorHAnsi"/>
                <w:szCs w:val="22"/>
              </w:rPr>
              <w:t xml:space="preserve">. </w:t>
            </w:r>
          </w:p>
          <w:p w:rsidR="00CE2E4D" w:rsidRPr="00CE2E4D" w:rsidP="00502975" w14:paraId="0FB6D706" w14:textId="77777777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5496" w:type="dxa"/>
            <w:shd w:val="clear" w:color="auto" w:fill="F2DBDB" w:themeFill="accent2" w:themeFillTint="33"/>
          </w:tcPr>
          <w:p w:rsidR="00CE2E4D" w:rsidRPr="00CE2E4D" w:rsidP="00D77B7F" w14:paraId="724219A6" w14:textId="77777777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>Intuberte</w:t>
            </w:r>
            <w:r w:rsidRPr="00CE2E4D">
              <w:rPr>
                <w:rFonts w:asciiTheme="minorHAnsi" w:hAnsiTheme="minorHAnsi" w:cstheme="minorHAnsi"/>
                <w:szCs w:val="22"/>
              </w:rPr>
              <w:t xml:space="preserve"> pasienter</w:t>
            </w:r>
          </w:p>
          <w:p w:rsidR="00CE2E4D" w:rsidRPr="00CE2E4D" w:rsidP="00D77B7F" w14:paraId="6CDEDD74" w14:textId="4BE3420C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 xml:space="preserve">Pasienter med </w:t>
            </w:r>
            <w:r w:rsidR="006C4950">
              <w:rPr>
                <w:rFonts w:asciiTheme="minorHAnsi" w:hAnsiTheme="minorHAnsi" w:cstheme="minorHAnsi"/>
                <w:szCs w:val="22"/>
              </w:rPr>
              <w:t>C</w:t>
            </w:r>
            <w:r w:rsidRPr="00CE2E4D">
              <w:rPr>
                <w:rFonts w:asciiTheme="minorHAnsi" w:hAnsiTheme="minorHAnsi" w:cstheme="minorHAnsi"/>
                <w:szCs w:val="22"/>
              </w:rPr>
              <w:t>pap</w:t>
            </w:r>
            <w:r w:rsidRPr="00CE2E4D">
              <w:rPr>
                <w:rFonts w:asciiTheme="minorHAnsi" w:hAnsiTheme="minorHAnsi" w:cstheme="minorHAnsi"/>
                <w:szCs w:val="22"/>
              </w:rPr>
              <w:t xml:space="preserve"> med fiO2 </w:t>
            </w:r>
            <w:r w:rsidR="006C4950">
              <w:rPr>
                <w:rFonts w:asciiTheme="minorHAnsi" w:hAnsiTheme="minorHAnsi" w:cstheme="minorHAnsi"/>
                <w:szCs w:val="22"/>
              </w:rPr>
              <w:t>&gt;</w:t>
            </w:r>
            <w:r w:rsidRPr="00CE2E4D">
              <w:rPr>
                <w:rFonts w:asciiTheme="minorHAnsi" w:hAnsiTheme="minorHAnsi" w:cstheme="minorHAnsi"/>
                <w:szCs w:val="22"/>
              </w:rPr>
              <w:t xml:space="preserve">30 %, og/eller mer enn et </w:t>
            </w:r>
            <w:r w:rsidRPr="00CE2E4D">
              <w:rPr>
                <w:rFonts w:asciiTheme="minorHAnsi" w:hAnsiTheme="minorHAnsi" w:cstheme="minorHAnsi"/>
                <w:szCs w:val="22"/>
              </w:rPr>
              <w:t>apnoeanfall</w:t>
            </w:r>
            <w:r w:rsidRPr="00CE2E4D">
              <w:rPr>
                <w:rFonts w:asciiTheme="minorHAnsi" w:hAnsiTheme="minorHAnsi" w:cstheme="minorHAnsi"/>
                <w:szCs w:val="22"/>
              </w:rPr>
              <w:t>/time</w:t>
            </w:r>
          </w:p>
          <w:p w:rsidR="00CE2E4D" w:rsidRPr="00CE2E4D" w:rsidP="00D77B7F" w14:paraId="3CE29790" w14:textId="77777777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 xml:space="preserve">Pasienter med </w:t>
            </w:r>
            <w:r w:rsidRPr="00CE2E4D">
              <w:rPr>
                <w:rFonts w:asciiTheme="minorHAnsi" w:hAnsiTheme="minorHAnsi" w:cstheme="minorHAnsi"/>
                <w:szCs w:val="22"/>
              </w:rPr>
              <w:t>Cpap</w:t>
            </w:r>
            <w:r w:rsidRPr="00CE2E4D">
              <w:rPr>
                <w:rFonts w:asciiTheme="minorHAnsi" w:hAnsiTheme="minorHAnsi" w:cstheme="minorHAnsi"/>
                <w:szCs w:val="22"/>
              </w:rPr>
              <w:t xml:space="preserve"> og </w:t>
            </w:r>
            <w:r w:rsidRPr="00CE2E4D">
              <w:rPr>
                <w:rFonts w:asciiTheme="minorHAnsi" w:hAnsiTheme="minorHAnsi" w:cstheme="minorHAnsi"/>
                <w:szCs w:val="22"/>
              </w:rPr>
              <w:t>pricovindu</w:t>
            </w:r>
            <w:r w:rsidRPr="00CE2E4D">
              <w:rPr>
                <w:rFonts w:asciiTheme="minorHAnsi" w:hAnsiTheme="minorHAnsi" w:cstheme="minorHAnsi"/>
                <w:szCs w:val="22"/>
              </w:rPr>
              <w:t xml:space="preserve"> </w:t>
            </w:r>
            <w:r w:rsidRPr="00CE2E4D">
              <w:rPr>
                <w:rFonts w:eastAsia="Arial" w:asciiTheme="minorHAnsi" w:hAnsiTheme="minorHAnsi" w:cstheme="minorHAnsi"/>
                <w:color w:val="202124"/>
                <w:szCs w:val="22"/>
                <w:lang w:val="no"/>
              </w:rPr>
              <w:t xml:space="preserve">≥ </w:t>
            </w:r>
            <w:r w:rsidRPr="00CE2E4D">
              <w:rPr>
                <w:rFonts w:asciiTheme="minorHAnsi" w:hAnsiTheme="minorHAnsi" w:cstheme="minorHAnsi"/>
                <w:szCs w:val="22"/>
              </w:rPr>
              <w:t>40 % fiO2</w:t>
            </w:r>
          </w:p>
          <w:p w:rsidR="00CE2E4D" w:rsidRPr="00CE2E4D" w:rsidP="00D77B7F" w14:paraId="5BDD42DB" w14:textId="77777777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 xml:space="preserve">Pasienter som mottar behandling med </w:t>
            </w:r>
            <w:r w:rsidRPr="00CE2E4D">
              <w:rPr>
                <w:rFonts w:asciiTheme="minorHAnsi" w:hAnsiTheme="minorHAnsi" w:cstheme="minorHAnsi"/>
                <w:szCs w:val="22"/>
              </w:rPr>
              <w:t>pressor</w:t>
            </w:r>
          </w:p>
          <w:p w:rsidR="00CE2E4D" w:rsidRPr="00CE2E4D" w:rsidP="00D77B7F" w14:paraId="525AB9B4" w14:textId="3ACF2E22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 xml:space="preserve">Pasienter som mottar spesialisert behandling (dialyse, </w:t>
            </w:r>
            <w:r w:rsidR="00353604">
              <w:rPr>
                <w:rFonts w:asciiTheme="minorHAnsi" w:hAnsiTheme="minorHAnsi" w:cstheme="minorHAnsi"/>
                <w:szCs w:val="22"/>
              </w:rPr>
              <w:t>kjøling</w:t>
            </w:r>
            <w:r w:rsidRPr="00CE2E4D" w:rsidR="00353604">
              <w:rPr>
                <w:rFonts w:asciiTheme="minorHAnsi" w:hAnsiTheme="minorHAnsi" w:cstheme="minorHAnsi"/>
                <w:szCs w:val="22"/>
              </w:rPr>
              <w:t xml:space="preserve"> og</w:t>
            </w:r>
            <w:r w:rsidRPr="00CE2E4D">
              <w:rPr>
                <w:rFonts w:asciiTheme="minorHAnsi" w:hAnsiTheme="minorHAnsi" w:cstheme="minorHAnsi"/>
                <w:szCs w:val="22"/>
              </w:rPr>
              <w:t xml:space="preserve"> cerebralt ventrikkelskyll)</w:t>
            </w:r>
          </w:p>
          <w:p w:rsidR="00CE2E4D" w:rsidP="00CE2E4D" w14:paraId="0F6822FE" w14:textId="77777777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>Pasienter som får mer enn 50% parenteral ernæring</w:t>
            </w:r>
          </w:p>
          <w:p w:rsidR="00353604" w:rsidRPr="00CE2E4D" w:rsidP="00CE2E4D" w14:paraId="1B2C29D1" w14:textId="78EDEF96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Første postoperative døgn med assistert ventilasjon</w:t>
            </w:r>
          </w:p>
        </w:tc>
        <w:tc>
          <w:tcPr>
            <w:tcW w:w="3293" w:type="dxa"/>
            <w:shd w:val="clear" w:color="auto" w:fill="F2DBDB" w:themeFill="accent2" w:themeFillTint="33"/>
          </w:tcPr>
          <w:p w:rsidR="00CE2E4D" w:rsidRPr="00CE2E4D" w:rsidP="006C4950" w14:paraId="084C24BD" w14:textId="056A4E44">
            <w:pPr>
              <w:rPr>
                <w:rFonts w:asciiTheme="minorHAnsi" w:hAnsiTheme="minorHAnsi" w:cstheme="minorHAnsi"/>
                <w:i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>Pasienter i intensivseng overvåkes kontinuerlig av sykepleie</w:t>
            </w:r>
            <w:r w:rsidR="00DC7F3F">
              <w:rPr>
                <w:rFonts w:asciiTheme="minorHAnsi" w:hAnsiTheme="minorHAnsi" w:cstheme="minorHAnsi"/>
                <w:szCs w:val="22"/>
              </w:rPr>
              <w:t xml:space="preserve">, og er alltid overvåket med </w:t>
            </w:r>
            <w:r w:rsidR="00DC7F3F">
              <w:rPr>
                <w:rFonts w:asciiTheme="minorHAnsi" w:hAnsiTheme="minorHAnsi" w:cstheme="minorHAnsi"/>
                <w:szCs w:val="22"/>
              </w:rPr>
              <w:t>scop</w:t>
            </w:r>
            <w:r w:rsidR="00DC7F3F">
              <w:rPr>
                <w:rFonts w:asciiTheme="minorHAnsi" w:hAnsiTheme="minorHAnsi" w:cstheme="minorHAnsi"/>
                <w:szCs w:val="22"/>
              </w:rPr>
              <w:t>.</w:t>
            </w:r>
            <w:r w:rsidRPr="00CE2E4D">
              <w:rPr>
                <w:rFonts w:asciiTheme="minorHAnsi" w:hAnsiTheme="minorHAnsi" w:cstheme="minorHAnsi"/>
                <w:szCs w:val="22"/>
              </w:rPr>
              <w:t xml:space="preserve"> </w:t>
            </w:r>
          </w:p>
        </w:tc>
      </w:tr>
      <w:tr w14:paraId="0065D5F9" w14:textId="6C2A0FCB" w:rsidTr="00353604">
        <w:tblPrEx>
          <w:tblW w:w="11058" w:type="dxa"/>
          <w:tblInd w:w="-998" w:type="dxa"/>
          <w:tblLook w:val="04A0"/>
        </w:tblPrEx>
        <w:tc>
          <w:tcPr>
            <w:tcW w:w="2269" w:type="dxa"/>
            <w:shd w:val="clear" w:color="auto" w:fill="FDEADA" w:themeFill="accent6" w:themeFillTint="33"/>
          </w:tcPr>
          <w:p w:rsidR="00CE2E4D" w:rsidRPr="00CE2E4D" w:rsidP="00502975" w14:paraId="2B70F3A5" w14:textId="77777777">
            <w:pPr>
              <w:rPr>
                <w:rFonts w:asciiTheme="minorHAnsi" w:hAnsiTheme="minorHAnsi" w:cstheme="minorHAnsi"/>
                <w:b/>
                <w:i/>
                <w:szCs w:val="22"/>
              </w:rPr>
            </w:pPr>
            <w:r w:rsidRPr="00CE2E4D">
              <w:rPr>
                <w:rFonts w:asciiTheme="minorHAnsi" w:hAnsiTheme="minorHAnsi" w:cstheme="minorHAnsi"/>
                <w:b/>
                <w:i/>
                <w:szCs w:val="22"/>
              </w:rPr>
              <w:t>Intermediærseng</w:t>
            </w:r>
          </w:p>
          <w:p w:rsidR="00CE2E4D" w:rsidRPr="00CE2E4D" w:rsidP="00D77B7F" w14:paraId="273FC427" w14:textId="77777777">
            <w:p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 xml:space="preserve">En intermediærseng har utstyr, kompetanse og personell for å kunne yte organunderstøttende behandling av </w:t>
            </w:r>
            <w:r w:rsidRPr="00CE2E4D">
              <w:rPr>
                <w:rFonts w:asciiTheme="minorHAnsi" w:hAnsiTheme="minorHAnsi" w:cstheme="minorHAnsi"/>
                <w:szCs w:val="22"/>
                <w:u w:val="single"/>
              </w:rPr>
              <w:t>minst ett organ</w:t>
            </w:r>
            <w:r w:rsidRPr="00CE2E4D">
              <w:rPr>
                <w:rFonts w:asciiTheme="minorHAnsi" w:hAnsiTheme="minorHAnsi" w:cstheme="minorHAnsi"/>
                <w:szCs w:val="22"/>
              </w:rPr>
              <w:t xml:space="preserve">. </w:t>
            </w:r>
          </w:p>
          <w:p w:rsidR="00CE2E4D" w:rsidRPr="00CE2E4D" w:rsidP="00502975" w14:paraId="2AB5C420" w14:textId="649B82DE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5496" w:type="dxa"/>
            <w:shd w:val="clear" w:color="auto" w:fill="FDEADA" w:themeFill="accent6" w:themeFillTint="33"/>
          </w:tcPr>
          <w:p w:rsidR="00CE2E4D" w:rsidRPr="00CE2E4D" w:rsidP="00D77B7F" w14:paraId="1C2324F4" w14:textId="2940A433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 xml:space="preserve">Pasienter som har vært intensivbehandlet og/eller har vedvarende behov for </w:t>
            </w:r>
            <w:r w:rsidR="00353604">
              <w:rPr>
                <w:rFonts w:asciiTheme="minorHAnsi" w:hAnsiTheme="minorHAnsi" w:cstheme="minorHAnsi"/>
                <w:szCs w:val="22"/>
              </w:rPr>
              <w:t xml:space="preserve">tett </w:t>
            </w:r>
            <w:r w:rsidRPr="00CE2E4D">
              <w:rPr>
                <w:rFonts w:asciiTheme="minorHAnsi" w:hAnsiTheme="minorHAnsi" w:cstheme="minorHAnsi"/>
                <w:szCs w:val="22"/>
              </w:rPr>
              <w:t xml:space="preserve">kontinuerlig overvåkning, oppfølging og behandling. </w:t>
            </w:r>
          </w:p>
          <w:p w:rsidR="00CE2E4D" w:rsidRPr="00CE2E4D" w:rsidP="00D77B7F" w14:paraId="0B4D68E7" w14:textId="076CA473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 xml:space="preserve">Non-invasiv ventilasjon med fiO2 </w:t>
            </w:r>
            <w:r w:rsidR="00353604">
              <w:rPr>
                <w:rFonts w:asciiTheme="minorHAnsi" w:hAnsiTheme="minorHAnsi" w:cstheme="minorHAnsi"/>
                <w:szCs w:val="22"/>
              </w:rPr>
              <w:t>&lt;</w:t>
            </w:r>
            <w:r w:rsidRPr="00CE2E4D">
              <w:rPr>
                <w:rFonts w:asciiTheme="minorHAnsi" w:hAnsiTheme="minorHAnsi" w:cstheme="minorHAnsi"/>
                <w:szCs w:val="22"/>
              </w:rPr>
              <w:t xml:space="preserve"> 30 % og uten hyppig apnoetendens</w:t>
            </w:r>
          </w:p>
          <w:p w:rsidR="00CE2E4D" w:rsidRPr="00CE2E4D" w:rsidP="00D77B7F" w14:paraId="33BE2B9A" w14:textId="7777777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>Nyfødte etter generell anestesi, men uten assistert ventilasjon</w:t>
            </w:r>
          </w:p>
          <w:p w:rsidR="00CE2E4D" w:rsidRPr="00CE2E4D" w:rsidP="00D77B7F" w14:paraId="219B89F0" w14:textId="7777777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>Pasienter som har tegn til postasfyksi-encefalopati</w:t>
            </w:r>
          </w:p>
          <w:p w:rsidR="00CE2E4D" w:rsidRPr="00CE2E4D" w:rsidP="00D77B7F" w14:paraId="6707919B" w14:textId="7777777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>Pasienter som blir overvåket med tanke på infeksjon, herunder timesobservasjoner</w:t>
            </w:r>
          </w:p>
          <w:p w:rsidR="00CE2E4D" w:rsidRPr="00CE2E4D" w:rsidP="00D77B7F" w14:paraId="2869C3D9" w14:textId="7777777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 xml:space="preserve">Pasienter som kan overvåkes ved hjelp av </w:t>
            </w:r>
            <w:hyperlink r:id="rId4" w:tooltip="XDF77411" w:history="1">
              <w:r w:rsidRPr="00DC7F3F">
                <w:rPr>
                  <w:rStyle w:val="Hyperlink"/>
                  <w:sz w:val="20"/>
                </w:rPr>
                <w:t>CareAssist</w:t>
              </w:r>
            </w:hyperlink>
            <w:r w:rsidRPr="00DC7F3F">
              <w:rPr>
                <w:sz w:val="20"/>
              </w:rPr>
              <w:t xml:space="preserve"> </w:t>
            </w:r>
            <w:r w:rsidRPr="00CE2E4D">
              <w:rPr>
                <w:rFonts w:asciiTheme="minorHAnsi" w:hAnsiTheme="minorHAnsi" w:cstheme="minorHAnsi"/>
                <w:szCs w:val="22"/>
              </w:rPr>
              <w:t>når pleier forlater rommet</w:t>
            </w:r>
          </w:p>
          <w:p w:rsidR="00CE2E4D" w:rsidRPr="00CE2E4D" w:rsidP="00502975" w14:paraId="0A30BE70" w14:textId="77777777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3293" w:type="dxa"/>
            <w:shd w:val="clear" w:color="auto" w:fill="FDEADA" w:themeFill="accent6" w:themeFillTint="33"/>
          </w:tcPr>
          <w:p w:rsidR="006C4950" w:rsidRPr="00CE2E4D" w:rsidP="006C4950" w14:paraId="5A4941D2" w14:textId="77777777">
            <w:p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>Pasienter i intermediærseng krever hyppig overvåkning av sykepleier/helsefagarbeider</w:t>
            </w:r>
            <w:r w:rsidR="00DC7F3F">
              <w:rPr>
                <w:rFonts w:asciiTheme="minorHAnsi" w:hAnsiTheme="minorHAnsi" w:cstheme="minorHAnsi"/>
                <w:szCs w:val="22"/>
              </w:rPr>
              <w:t xml:space="preserve">, og er alltid overvåket med </w:t>
            </w:r>
            <w:r w:rsidR="00DC7F3F">
              <w:rPr>
                <w:rFonts w:asciiTheme="minorHAnsi" w:hAnsiTheme="minorHAnsi" w:cstheme="minorHAnsi"/>
                <w:szCs w:val="22"/>
              </w:rPr>
              <w:t>scop</w:t>
            </w:r>
            <w:r w:rsidR="00DC7F3F">
              <w:rPr>
                <w:rFonts w:asciiTheme="minorHAnsi" w:hAnsiTheme="minorHAnsi" w:cstheme="minorHAnsi"/>
                <w:szCs w:val="22"/>
              </w:rPr>
              <w:t xml:space="preserve">. </w:t>
            </w:r>
            <w:r w:rsidRPr="00CE2E4D">
              <w:rPr>
                <w:rFonts w:asciiTheme="minorHAnsi" w:hAnsiTheme="minorHAnsi" w:cstheme="minorHAnsi"/>
                <w:szCs w:val="22"/>
              </w:rPr>
              <w:t xml:space="preserve">Hos pasienter som ligger på rom med vindu ut mot arbeidsstasjon med monitor for overvåkning, kan sykepleier </w:t>
            </w:r>
            <w:r>
              <w:rPr>
                <w:rFonts w:asciiTheme="minorHAnsi" w:hAnsiTheme="minorHAnsi" w:cstheme="minorHAnsi"/>
                <w:szCs w:val="22"/>
              </w:rPr>
              <w:t xml:space="preserve">kortvarig </w:t>
            </w:r>
            <w:r w:rsidRPr="00CE2E4D">
              <w:rPr>
                <w:rFonts w:asciiTheme="minorHAnsi" w:hAnsiTheme="minorHAnsi" w:cstheme="minorHAnsi"/>
                <w:szCs w:val="22"/>
              </w:rPr>
              <w:t xml:space="preserve">overvåke pasienten fra arbeidsstasjon når foreldre er til stede hos barnet. </w:t>
            </w:r>
          </w:p>
          <w:p w:rsidR="00CE2E4D" w:rsidRPr="00CE2E4D" w:rsidP="00CE2E4D" w14:paraId="20405BCF" w14:textId="476EFB31">
            <w:p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 xml:space="preserve">Når sykepleier forlater pasientrommet, skal pasienten </w:t>
            </w:r>
            <w:r w:rsidRPr="00CE2E4D">
              <w:rPr>
                <w:rFonts w:asciiTheme="minorHAnsi" w:hAnsiTheme="minorHAnsi" w:cstheme="minorHAnsi"/>
                <w:szCs w:val="22"/>
              </w:rPr>
              <w:t>fjernovervåkes</w:t>
            </w:r>
            <w:r w:rsidRPr="00CE2E4D">
              <w:rPr>
                <w:rFonts w:asciiTheme="minorHAnsi" w:hAnsiTheme="minorHAnsi" w:cstheme="minorHAnsi"/>
                <w:szCs w:val="22"/>
              </w:rPr>
              <w:t xml:space="preserve"> med </w:t>
            </w:r>
            <w:r w:rsidRPr="00CE2E4D">
              <w:rPr>
                <w:rFonts w:asciiTheme="minorHAnsi" w:hAnsiTheme="minorHAnsi" w:cstheme="minorHAnsi"/>
                <w:szCs w:val="22"/>
              </w:rPr>
              <w:t>alarmoverføringsystemet</w:t>
            </w:r>
            <w:r w:rsidRPr="00CE2E4D">
              <w:rPr>
                <w:rFonts w:asciiTheme="minorHAnsi" w:hAnsiTheme="minorHAnsi" w:cstheme="minorHAnsi"/>
                <w:szCs w:val="22"/>
              </w:rPr>
              <w:t xml:space="preserve"> </w:t>
            </w:r>
            <w:hyperlink r:id="rId4" w:tooltip="XDF77411" w:history="1">
              <w:r w:rsidRPr="00DC7F3F">
                <w:rPr>
                  <w:rStyle w:val="Hyperlink"/>
                  <w:sz w:val="20"/>
                </w:rPr>
                <w:t>CareAssist</w:t>
              </w:r>
            </w:hyperlink>
            <w:r w:rsidRPr="00DC7F3F">
              <w:rPr>
                <w:sz w:val="20"/>
              </w:rPr>
              <w:t xml:space="preserve"> </w:t>
            </w:r>
            <w:r w:rsidRPr="00CE2E4D">
              <w:rPr>
                <w:rFonts w:asciiTheme="minorHAnsi" w:hAnsiTheme="minorHAnsi" w:cstheme="minorHAnsi"/>
                <w:szCs w:val="22"/>
              </w:rPr>
              <w:t xml:space="preserve"> og foreldrene skal være til stede.</w:t>
            </w:r>
            <w:r w:rsidR="00DC7F3F">
              <w:rPr>
                <w:rFonts w:asciiTheme="minorHAnsi" w:hAnsiTheme="minorHAnsi" w:cstheme="minorHAnsi"/>
                <w:szCs w:val="22"/>
              </w:rPr>
              <w:t xml:space="preserve"> Pleier skal ikke være vekke lengre enn 30 minutter fra pasientrommet.</w:t>
            </w:r>
          </w:p>
          <w:p w:rsidR="00CE2E4D" w:rsidRPr="00CE2E4D" w:rsidP="00D77B7F" w14:paraId="24ACD43C" w14:textId="77777777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14:paraId="03CC0B90" w14:textId="1556D472" w:rsidTr="00353604">
        <w:tblPrEx>
          <w:tblW w:w="11058" w:type="dxa"/>
          <w:tblInd w:w="-998" w:type="dxa"/>
          <w:tblLook w:val="04A0"/>
        </w:tblPrEx>
        <w:tc>
          <w:tcPr>
            <w:tcW w:w="2269" w:type="dxa"/>
            <w:shd w:val="clear" w:color="auto" w:fill="EBF1DD" w:themeFill="accent3" w:themeFillTint="33"/>
          </w:tcPr>
          <w:p w:rsidR="00CE2E4D" w:rsidRPr="00CE2E4D" w:rsidP="00D77B7F" w14:paraId="557B5A55" w14:textId="48A35D50">
            <w:pPr>
              <w:rPr>
                <w:rFonts w:asciiTheme="minorHAnsi" w:hAnsiTheme="minorHAnsi" w:cstheme="minorHAnsi"/>
                <w:b/>
                <w:i/>
                <w:szCs w:val="22"/>
              </w:rPr>
            </w:pPr>
            <w:r w:rsidRPr="00CE2E4D">
              <w:rPr>
                <w:rFonts w:asciiTheme="minorHAnsi" w:hAnsiTheme="minorHAnsi" w:cstheme="minorHAnsi"/>
                <w:b/>
                <w:i/>
                <w:szCs w:val="22"/>
              </w:rPr>
              <w:t>Spesialseng</w:t>
            </w:r>
          </w:p>
          <w:p w:rsidR="00CE2E4D" w:rsidRPr="00CE2E4D" w:rsidP="00D77B7F" w14:paraId="27718260" w14:textId="210EAF7E">
            <w:p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 xml:space="preserve">En spesialseng krever et lavere nivå av overvåkning, oppfølging og behandling. </w:t>
            </w:r>
            <w:r w:rsidR="006C4950">
              <w:rPr>
                <w:rFonts w:asciiTheme="minorHAnsi" w:hAnsiTheme="minorHAnsi" w:cstheme="minorHAnsi"/>
                <w:szCs w:val="22"/>
              </w:rPr>
              <w:t>Foreldre kan bo alene med barnet.</w:t>
            </w:r>
          </w:p>
          <w:p w:rsidR="00CE2E4D" w:rsidRPr="00CE2E4D" w:rsidP="00502975" w14:paraId="5DCE6D66" w14:textId="77777777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5496" w:type="dxa"/>
            <w:shd w:val="clear" w:color="auto" w:fill="EBF1DD" w:themeFill="accent3" w:themeFillTint="33"/>
          </w:tcPr>
          <w:p w:rsidR="00CE2E4D" w:rsidRPr="00CE2E4D" w:rsidP="00D77B7F" w14:paraId="6BCF15FD" w14:textId="4B966F8F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 xml:space="preserve">Pasienter som kan overvåkes ved hjelp av </w:t>
            </w:r>
            <w:hyperlink r:id="rId4" w:tooltip="XDF77411" w:history="1">
              <w:r w:rsidRPr="00DC7F3F">
                <w:rPr>
                  <w:rStyle w:val="Hyperlink"/>
                  <w:sz w:val="20"/>
                </w:rPr>
                <w:t>CareAssist</w:t>
              </w:r>
            </w:hyperlink>
            <w:r w:rsidRPr="00DC7F3F">
              <w:rPr>
                <w:sz w:val="20"/>
              </w:rPr>
              <w:t xml:space="preserve"> </w:t>
            </w:r>
          </w:p>
          <w:p w:rsidR="00CE2E4D" w:rsidRPr="00CE2E4D" w:rsidP="00D77B7F" w14:paraId="028B6A99" w14:textId="77777777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 xml:space="preserve">Pasienter med ernæringsutfordringer </w:t>
            </w:r>
          </w:p>
          <w:p w:rsidR="00CE2E4D" w:rsidRPr="00CE2E4D" w:rsidP="00D77B7F" w14:paraId="39852169" w14:textId="77777777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>Lysbehandling</w:t>
            </w:r>
          </w:p>
          <w:p w:rsidR="00CE2E4D" w:rsidRPr="00CE2E4D" w:rsidP="00D77B7F" w14:paraId="435F8AF8" w14:textId="77777777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>GA over 32 uker</w:t>
            </w:r>
          </w:p>
          <w:p w:rsidR="00CE2E4D" w:rsidRPr="00CE2E4D" w:rsidP="00D77B7F" w14:paraId="4363240F" w14:textId="77777777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>Oksygenbehov max 150 ml</w:t>
            </w:r>
          </w:p>
          <w:p w:rsidR="00CE2E4D" w:rsidRPr="00CE2E4D" w:rsidP="00D77B7F" w14:paraId="4D6B36BB" w14:textId="77777777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>Ikke behov for ventilasjon på bag/maske siste 2 døgn</w:t>
            </w:r>
          </w:p>
          <w:p w:rsidR="00CE2E4D" w:rsidRPr="00CE2E4D" w:rsidP="00502975" w14:paraId="146E8EEA" w14:textId="77777777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3293" w:type="dxa"/>
            <w:shd w:val="clear" w:color="auto" w:fill="EBF1DD" w:themeFill="accent3" w:themeFillTint="33"/>
          </w:tcPr>
          <w:p w:rsidR="00CE2E4D" w:rsidRPr="00CE2E4D" w:rsidP="00CE2E4D" w14:paraId="1A3F083E" w14:textId="7FB27114">
            <w:p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 xml:space="preserve">Pasienter i spesialseng </w:t>
            </w:r>
            <w:r w:rsidRPr="00CE2E4D">
              <w:rPr>
                <w:rFonts w:asciiTheme="minorHAnsi" w:hAnsiTheme="minorHAnsi" w:cstheme="minorHAnsi"/>
                <w:szCs w:val="22"/>
                <w:u w:val="single"/>
              </w:rPr>
              <w:t>må ha foreldre eller en annen voksen til stede.</w:t>
            </w:r>
            <w:r w:rsidRPr="00CE2E4D">
              <w:rPr>
                <w:rFonts w:asciiTheme="minorHAnsi" w:hAnsiTheme="minorHAnsi" w:cstheme="minorHAnsi"/>
                <w:szCs w:val="22"/>
              </w:rPr>
              <w:t xml:space="preserve"> Hvis pasienten ligger med overvåkning, skal pasienten </w:t>
            </w:r>
            <w:r w:rsidRPr="00CE2E4D">
              <w:rPr>
                <w:rFonts w:asciiTheme="minorHAnsi" w:hAnsiTheme="minorHAnsi" w:cstheme="minorHAnsi"/>
                <w:szCs w:val="22"/>
              </w:rPr>
              <w:t>fjernovervåkes</w:t>
            </w:r>
            <w:r w:rsidRPr="00CE2E4D">
              <w:rPr>
                <w:rFonts w:asciiTheme="minorHAnsi" w:hAnsiTheme="minorHAnsi" w:cstheme="minorHAnsi"/>
                <w:szCs w:val="22"/>
              </w:rPr>
              <w:t xml:space="preserve"> med </w:t>
            </w:r>
            <w:r w:rsidRPr="00CE2E4D">
              <w:rPr>
                <w:rFonts w:asciiTheme="minorHAnsi" w:hAnsiTheme="minorHAnsi" w:cstheme="minorHAnsi"/>
                <w:szCs w:val="22"/>
              </w:rPr>
              <w:t>alarmoverføringsystemet</w:t>
            </w:r>
            <w:r w:rsidRPr="00CE2E4D">
              <w:rPr>
                <w:rFonts w:asciiTheme="minorHAnsi" w:hAnsiTheme="minorHAnsi" w:cstheme="minorHAnsi"/>
                <w:szCs w:val="22"/>
              </w:rPr>
              <w:t xml:space="preserve"> </w:t>
            </w:r>
            <w:hyperlink r:id="rId4" w:tooltip="XDF77411" w:history="1">
              <w:r w:rsidRPr="00DC7F3F">
                <w:rPr>
                  <w:rStyle w:val="Hyperlink"/>
                  <w:sz w:val="20"/>
                </w:rPr>
                <w:t>CareAssist</w:t>
              </w:r>
            </w:hyperlink>
            <w:r w:rsidRPr="00DC7F3F">
              <w:rPr>
                <w:sz w:val="20"/>
              </w:rPr>
              <w:t>.</w:t>
            </w:r>
            <w:r w:rsidRPr="00CE2E4D">
              <w:rPr>
                <w:szCs w:val="22"/>
              </w:rPr>
              <w:t xml:space="preserve"> </w:t>
            </w:r>
            <w:r w:rsidRPr="00CE2E4D">
              <w:rPr>
                <w:rFonts w:asciiTheme="minorHAnsi" w:hAnsiTheme="minorHAnsi" w:cstheme="minorHAnsi"/>
                <w:szCs w:val="22"/>
              </w:rPr>
              <w:t xml:space="preserve">For pasienter i spesialseng gjelder følgende: </w:t>
            </w:r>
          </w:p>
          <w:p w:rsidR="00CE2E4D" w:rsidRPr="00CE2E4D" w:rsidP="00CE2E4D" w14:paraId="7F2BE9E4" w14:textId="57169D10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O</w:t>
            </w:r>
            <w:r w:rsidRPr="00CE2E4D">
              <w:rPr>
                <w:rFonts w:asciiTheme="minorHAnsi" w:hAnsiTheme="minorHAnsi" w:cstheme="minorHAnsi"/>
                <w:szCs w:val="22"/>
              </w:rPr>
              <w:t xml:space="preserve">bservasjoner </w:t>
            </w:r>
            <w:r w:rsidRPr="00CE2E4D">
              <w:rPr>
                <w:rFonts w:asciiTheme="minorHAnsi" w:hAnsiTheme="minorHAnsi" w:cstheme="minorHAnsi"/>
                <w:szCs w:val="22"/>
              </w:rPr>
              <w:t xml:space="preserve">av følgende </w:t>
            </w:r>
            <w:r>
              <w:rPr>
                <w:rFonts w:asciiTheme="minorHAnsi" w:hAnsiTheme="minorHAnsi" w:cstheme="minorHAnsi"/>
                <w:szCs w:val="22"/>
              </w:rPr>
              <w:t xml:space="preserve">minimum </w:t>
            </w:r>
            <w:r w:rsidRPr="00CE2E4D">
              <w:rPr>
                <w:rFonts w:asciiTheme="minorHAnsi" w:hAnsiTheme="minorHAnsi" w:cstheme="minorHAnsi"/>
                <w:szCs w:val="22"/>
              </w:rPr>
              <w:t>x 2/vakt, hyppigere etter behov/ordinasjon:</w:t>
            </w:r>
          </w:p>
          <w:p w:rsidR="00CE2E4D" w:rsidRPr="00CE2E4D" w:rsidP="00CE2E4D" w14:paraId="52B8D8F2" w14:textId="0ED92BBC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>Respirasjon</w:t>
            </w:r>
            <w:r w:rsidR="00DC7F3F">
              <w:rPr>
                <w:rFonts w:asciiTheme="minorHAnsi" w:hAnsiTheme="minorHAnsi" w:cstheme="minorHAnsi"/>
                <w:szCs w:val="22"/>
              </w:rPr>
              <w:t xml:space="preserve"> og SaO2</w:t>
            </w:r>
          </w:p>
          <w:p w:rsidR="00CE2E4D" w:rsidRPr="00DC7F3F" w:rsidP="00DC7F3F" w14:paraId="5B3EC3E2" w14:textId="5FDE4796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>Puls</w:t>
            </w:r>
          </w:p>
          <w:p w:rsidR="00CE2E4D" w:rsidRPr="00CE2E4D" w:rsidP="00CE2E4D" w14:paraId="11EDA7AC" w14:textId="77777777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>Temperatur (min x 2/døgn)</w:t>
            </w:r>
          </w:p>
          <w:p w:rsidR="00CE2E4D" w:rsidRPr="00CE2E4D" w:rsidP="00CE2E4D" w14:paraId="65461A8B" w14:textId="77777777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>Hudfarge</w:t>
            </w:r>
          </w:p>
          <w:p w:rsidR="00CE2E4D" w:rsidRPr="00CE2E4D" w:rsidP="00CE2E4D" w14:paraId="4D753504" w14:textId="77777777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>Smerte (ALPS-Neo/FLACC)</w:t>
            </w:r>
          </w:p>
          <w:p w:rsidR="00CE2E4D" w:rsidRPr="00CE2E4D" w:rsidP="00CE2E4D" w14:paraId="2FD0345D" w14:textId="01F7DD93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>Urin/avføring</w:t>
            </w:r>
          </w:p>
          <w:p w:rsidR="00CE2E4D" w:rsidRPr="00CE2E4D" w:rsidP="00CE2E4D" w14:paraId="0CC00E4F" w14:textId="4897AE6C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szCs w:val="22"/>
              </w:rPr>
            </w:pPr>
            <w:r w:rsidRPr="00CE2E4D">
              <w:rPr>
                <w:rFonts w:asciiTheme="minorHAnsi" w:hAnsiTheme="minorHAnsi" w:cstheme="minorHAnsi"/>
                <w:szCs w:val="22"/>
              </w:rPr>
              <w:t>Matinntak</w:t>
            </w:r>
          </w:p>
          <w:p w:rsidR="00CE2E4D" w:rsidRPr="00CE2E4D" w:rsidP="00D77B7F" w14:paraId="3F20DA4D" w14:textId="77777777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</w:tbl>
    <w:p w:rsidR="00D77B7F" w:rsidP="00502975" w14:paraId="47BF3F28" w14:textId="77777777">
      <w:pPr>
        <w:rPr>
          <w:rFonts w:asciiTheme="minorHAnsi" w:hAnsiTheme="minorHAnsi" w:cstheme="minorHAnsi"/>
          <w:sz w:val="24"/>
          <w:szCs w:val="24"/>
        </w:rPr>
      </w:pPr>
    </w:p>
    <w:p w:rsidR="00770A90" w:rsidP="00770A90" w14:paraId="66DB803D" w14:textId="77777777"/>
    <w:p w:rsidR="00DC7F3F" w:rsidRPr="00770A90" w:rsidP="00770A90" w14:paraId="1D453942" w14:textId="77777777"/>
    <w:p w:rsidR="00956B4E" w:rsidRPr="00DC7F3F" w:rsidP="00770A90" w14:paraId="66DB803E" w14:textId="7EDF05E2">
      <w:pPr>
        <w:shd w:val="clear" w:color="auto" w:fill="FABF8F" w:themeFill="accent6" w:themeFillTint="99"/>
        <w:rPr>
          <w:rFonts w:asciiTheme="minorHAnsi" w:hAnsiTheme="minorHAnsi" w:cstheme="minorHAnsi"/>
          <w:sz w:val="24"/>
          <w:szCs w:val="24"/>
        </w:rPr>
      </w:pPr>
      <w:r w:rsidRPr="00DC7F3F">
        <w:rPr>
          <w:b/>
          <w:bCs/>
        </w:rPr>
        <w:t>Generell regel:</w:t>
      </w:r>
      <w:r w:rsidRPr="00DC7F3F">
        <w:t xml:space="preserve"> </w:t>
      </w:r>
      <w:r w:rsidRPr="00DC7F3F">
        <w:rPr>
          <w:rFonts w:asciiTheme="minorHAnsi" w:hAnsiTheme="minorHAnsi" w:cstheme="minorHAnsi"/>
          <w:sz w:val="24"/>
          <w:szCs w:val="24"/>
        </w:rPr>
        <w:t xml:space="preserve">Barn skal </w:t>
      </w:r>
      <w:r>
        <w:rPr>
          <w:rFonts w:asciiTheme="minorHAnsi" w:hAnsiTheme="minorHAnsi" w:cstheme="minorHAnsi"/>
          <w:sz w:val="24"/>
          <w:szCs w:val="24"/>
        </w:rPr>
        <w:t>aldri</w:t>
      </w:r>
      <w:r w:rsidRPr="00DC7F3F">
        <w:rPr>
          <w:rFonts w:asciiTheme="minorHAnsi" w:hAnsiTheme="minorHAnsi" w:cstheme="minorHAnsi"/>
          <w:sz w:val="24"/>
          <w:szCs w:val="24"/>
        </w:rPr>
        <w:t xml:space="preserve"> ligge alene </w:t>
      </w:r>
      <w:r w:rsidRPr="00DC7F3F">
        <w:rPr>
          <w:rFonts w:asciiTheme="minorHAnsi" w:hAnsiTheme="minorHAnsi" w:cstheme="minorHAnsi"/>
          <w:sz w:val="24"/>
          <w:szCs w:val="24"/>
        </w:rPr>
        <w:t xml:space="preserve">uten foreldre </w:t>
      </w:r>
      <w:r w:rsidR="00DC7F3F">
        <w:rPr>
          <w:rFonts w:asciiTheme="minorHAnsi" w:hAnsiTheme="minorHAnsi" w:cstheme="minorHAnsi"/>
          <w:sz w:val="24"/>
          <w:szCs w:val="24"/>
        </w:rPr>
        <w:t xml:space="preserve">eller en annen voksen </w:t>
      </w:r>
      <w:r w:rsidRPr="00DC7F3F" w:rsidR="00456620">
        <w:rPr>
          <w:rFonts w:asciiTheme="minorHAnsi" w:hAnsiTheme="minorHAnsi" w:cstheme="minorHAnsi"/>
          <w:sz w:val="24"/>
          <w:szCs w:val="24"/>
        </w:rPr>
        <w:t>til stede</w:t>
      </w:r>
      <w:r w:rsidRPr="00DC7F3F">
        <w:rPr>
          <w:rFonts w:asciiTheme="minorHAnsi" w:hAnsiTheme="minorHAnsi" w:cstheme="minorHAnsi"/>
          <w:sz w:val="24"/>
          <w:szCs w:val="24"/>
        </w:rPr>
        <w:t xml:space="preserve">, med unntak av korte perioder ved henting av utstyr. </w:t>
      </w:r>
    </w:p>
    <w:p w:rsidR="00CE2E4D" w:rsidP="00770A90" w14:paraId="14250FB5" w14:textId="77777777">
      <w:pPr>
        <w:shd w:val="clear" w:color="auto" w:fill="FABF8F" w:themeFill="accent6" w:themeFillTint="99"/>
        <w:rPr>
          <w:rFonts w:asciiTheme="minorHAnsi" w:hAnsiTheme="minorHAnsi" w:cstheme="minorHAnsi"/>
          <w:i/>
          <w:iCs/>
          <w:sz w:val="24"/>
          <w:szCs w:val="24"/>
        </w:rPr>
      </w:pPr>
    </w:p>
    <w:p w:rsidR="00CE2E4D" w:rsidRPr="00A33A99" w:rsidP="00CE2E4D" w14:paraId="3EAEF756" w14:textId="0FEB1919">
      <w:pPr>
        <w:shd w:val="clear" w:color="auto" w:fill="FABF8F" w:themeFill="accent6" w:themeFillTint="99"/>
        <w:rPr>
          <w:rFonts w:asciiTheme="minorHAnsi" w:hAnsiTheme="minorHAnsi" w:cstheme="minorHAnsi"/>
          <w:sz w:val="24"/>
          <w:szCs w:val="24"/>
        </w:rPr>
      </w:pPr>
      <w:r w:rsidRPr="0035141B">
        <w:rPr>
          <w:rFonts w:asciiTheme="minorHAnsi" w:hAnsiTheme="minorHAnsi" w:cstheme="minorHAnsi"/>
          <w:b/>
          <w:bCs/>
          <w:sz w:val="24"/>
          <w:szCs w:val="24"/>
        </w:rPr>
        <w:t>MERK: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A33A99">
        <w:rPr>
          <w:rFonts w:asciiTheme="minorHAnsi" w:hAnsiTheme="minorHAnsi" w:cstheme="minorHAnsi"/>
          <w:sz w:val="24"/>
          <w:szCs w:val="24"/>
        </w:rPr>
        <w:t>Før foreldre kan være alene på rom med barn</w:t>
      </w:r>
      <w:r w:rsidR="00DC7F3F">
        <w:rPr>
          <w:rFonts w:asciiTheme="minorHAnsi" w:hAnsiTheme="minorHAnsi" w:cstheme="minorHAnsi"/>
          <w:sz w:val="24"/>
          <w:szCs w:val="24"/>
        </w:rPr>
        <w:t>,</w:t>
      </w:r>
      <w:r w:rsidRPr="00A33A99">
        <w:rPr>
          <w:rFonts w:asciiTheme="minorHAnsi" w:hAnsiTheme="minorHAnsi" w:cstheme="minorHAnsi"/>
          <w:sz w:val="24"/>
          <w:szCs w:val="24"/>
        </w:rPr>
        <w:t xml:space="preserve"> skal de </w:t>
      </w:r>
      <w:r w:rsidR="00DC7F3F">
        <w:rPr>
          <w:rFonts w:asciiTheme="minorHAnsi" w:hAnsiTheme="minorHAnsi" w:cstheme="minorHAnsi"/>
          <w:sz w:val="24"/>
          <w:szCs w:val="24"/>
        </w:rPr>
        <w:t>gis</w:t>
      </w:r>
      <w:r w:rsidRPr="00A33A99">
        <w:rPr>
          <w:rFonts w:asciiTheme="minorHAnsi" w:hAnsiTheme="minorHAnsi" w:cstheme="minorHAnsi"/>
          <w:sz w:val="24"/>
          <w:szCs w:val="24"/>
        </w:rPr>
        <w:t xml:space="preserve"> opplæring i </w:t>
      </w:r>
      <w:r w:rsidRPr="00A33A99">
        <w:rPr>
          <w:rFonts w:asciiTheme="minorHAnsi" w:hAnsiTheme="minorHAnsi" w:cstheme="minorHAnsi"/>
          <w:sz w:val="24"/>
          <w:szCs w:val="24"/>
        </w:rPr>
        <w:t>apnoehåndtering</w:t>
      </w:r>
      <w:r w:rsidRPr="00A33A99">
        <w:rPr>
          <w:rFonts w:asciiTheme="minorHAnsi" w:hAnsiTheme="minorHAnsi" w:cstheme="minorHAnsi"/>
          <w:sz w:val="24"/>
          <w:szCs w:val="24"/>
        </w:rPr>
        <w:t xml:space="preserve"> og hvordan utløse assistanse- og </w:t>
      </w:r>
      <w:r w:rsidRPr="00A33A99">
        <w:rPr>
          <w:rFonts w:asciiTheme="minorHAnsi" w:hAnsiTheme="minorHAnsi" w:cstheme="minorHAnsi"/>
          <w:sz w:val="24"/>
          <w:szCs w:val="24"/>
        </w:rPr>
        <w:t>nødknapp</w:t>
      </w:r>
      <w:r w:rsidRPr="00A33A99">
        <w:rPr>
          <w:rFonts w:asciiTheme="minorHAnsi" w:hAnsiTheme="minorHAnsi" w:cstheme="minorHAnsi"/>
          <w:sz w:val="24"/>
          <w:szCs w:val="24"/>
        </w:rPr>
        <w:t>. Opplæringen skal dokumenteres i “Sjekkliste Nyfødtintensiv”</w:t>
      </w:r>
      <w:r>
        <w:rPr>
          <w:rFonts w:asciiTheme="minorHAnsi" w:hAnsiTheme="minorHAnsi" w:cstheme="minorHAnsi"/>
          <w:sz w:val="24"/>
          <w:szCs w:val="24"/>
        </w:rPr>
        <w:t xml:space="preserve"> som ligger i pasientens papirkurver</w:t>
      </w:r>
      <w:r w:rsidR="00353604">
        <w:rPr>
          <w:rFonts w:asciiTheme="minorHAnsi" w:hAnsiTheme="minorHAnsi" w:cstheme="minorHAnsi"/>
          <w:sz w:val="24"/>
          <w:szCs w:val="24"/>
        </w:rPr>
        <w:t xml:space="preserve"> samt i </w:t>
      </w:r>
      <w:r w:rsidR="00353604">
        <w:rPr>
          <w:rFonts w:asciiTheme="minorHAnsi" w:hAnsiTheme="minorHAnsi" w:cstheme="minorHAnsi"/>
          <w:sz w:val="24"/>
          <w:szCs w:val="24"/>
        </w:rPr>
        <w:t>behandlingplanen</w:t>
      </w:r>
      <w:r w:rsidR="00353604">
        <w:rPr>
          <w:rFonts w:asciiTheme="minorHAnsi" w:hAnsiTheme="minorHAnsi" w:cstheme="minorHAnsi"/>
          <w:sz w:val="24"/>
          <w:szCs w:val="24"/>
        </w:rPr>
        <w:t xml:space="preserve"> i DIPS</w:t>
      </w:r>
      <w:r w:rsidRPr="00A33A99">
        <w:rPr>
          <w:rFonts w:asciiTheme="minorHAnsi" w:hAnsiTheme="minorHAnsi" w:cstheme="minorHAnsi"/>
          <w:sz w:val="24"/>
          <w:szCs w:val="24"/>
        </w:rPr>
        <w:t>.</w:t>
      </w:r>
    </w:p>
    <w:p w:rsidR="00CE2E4D" w:rsidRPr="00A33A99" w:rsidP="00CE2E4D" w14:paraId="595363ED" w14:textId="77777777">
      <w:pPr>
        <w:shd w:val="clear" w:color="auto" w:fill="FABF8F" w:themeFill="accent6" w:themeFillTint="99"/>
        <w:rPr>
          <w:rFonts w:asciiTheme="minorHAnsi" w:hAnsiTheme="minorHAnsi" w:cstheme="minorHAnsi"/>
          <w:sz w:val="24"/>
          <w:szCs w:val="24"/>
        </w:rPr>
      </w:pPr>
    </w:p>
    <w:p w:rsidR="00CE2E4D" w:rsidRPr="008C1453" w:rsidP="00CE2E4D" w14:paraId="6F2D5216" w14:textId="77777777">
      <w:pPr>
        <w:shd w:val="clear" w:color="auto" w:fill="FABF8F" w:themeFill="accent6" w:themeFillTint="99"/>
        <w:rPr>
          <w:rStyle w:val="Hyperlink"/>
          <w:rFonts w:eastAsia="Helvetica" w:asciiTheme="minorHAnsi" w:hAnsiTheme="minorHAnsi" w:cstheme="minorHAnsi"/>
          <w:sz w:val="22"/>
          <w:szCs w:val="22"/>
        </w:rPr>
      </w:pPr>
      <w:hyperlink r:id="rId5" w:tooltip="XDF76971" w:history="1">
        <w:r w:rsidRPr="008C1453">
          <w:rPr>
            <w:rStyle w:val="Hyperlink"/>
            <w:sz w:val="22"/>
            <w:szCs w:val="22"/>
          </w:rPr>
          <w:fldChar w:fldCharType="begin" w:fldLock="1"/>
        </w:r>
        <w:r w:rsidRPr="008C1453">
          <w:rPr>
            <w:rStyle w:val="Hyperlink"/>
            <w:sz w:val="22"/>
            <w:szCs w:val="22"/>
          </w:rPr>
          <w:instrText xml:space="preserve"> DOCPROPERTY XDT76971 *charformat * MERGEFORMAT </w:instrText>
        </w:r>
        <w:r w:rsidRPr="008C1453">
          <w:rPr>
            <w:rStyle w:val="Hyperlink"/>
            <w:sz w:val="22"/>
            <w:szCs w:val="22"/>
          </w:rPr>
          <w:fldChar w:fldCharType="separate"/>
        </w:r>
        <w:r w:rsidRPr="008C1453">
          <w:rPr>
            <w:rStyle w:val="Hyperlink"/>
            <w:sz w:val="22"/>
            <w:szCs w:val="22"/>
          </w:rPr>
          <w:t>Pasient- og akuttvarsling Nyføddintensiv</w:t>
        </w:r>
        <w:r w:rsidRPr="008C1453">
          <w:rPr>
            <w:rStyle w:val="Hyperlink"/>
            <w:sz w:val="22"/>
            <w:szCs w:val="22"/>
          </w:rPr>
          <w:fldChar w:fldCharType="end"/>
        </w:r>
      </w:hyperlink>
      <w:r w:rsidRPr="008C1453">
        <w:rPr>
          <w:szCs w:val="22"/>
        </w:rPr>
        <w:t xml:space="preserve"> </w:t>
      </w:r>
      <w:r w:rsidRPr="008C1453">
        <w:rPr>
          <w:rFonts w:eastAsia="Helvetica" w:asciiTheme="minorHAnsi" w:hAnsiTheme="minorHAnsi" w:cstheme="minorHAnsi"/>
          <w:szCs w:val="22"/>
        </w:rPr>
        <w:t xml:space="preserve"> </w:t>
      </w:r>
    </w:p>
    <w:p w:rsidR="00CE2E4D" w:rsidP="00770A90" w14:paraId="53BDF5E1" w14:textId="77777777">
      <w:pPr>
        <w:shd w:val="clear" w:color="auto" w:fill="FABF8F" w:themeFill="accent6" w:themeFillTint="99"/>
        <w:rPr>
          <w:rFonts w:asciiTheme="minorHAnsi" w:hAnsiTheme="minorHAnsi" w:cstheme="minorHAnsi"/>
          <w:i/>
          <w:iCs/>
          <w:sz w:val="24"/>
          <w:szCs w:val="24"/>
        </w:rPr>
      </w:pPr>
    </w:p>
    <w:p w:rsidR="00CE2E4D" w:rsidRPr="00956B4E" w:rsidP="00770A90" w14:paraId="2C639768" w14:textId="77777777">
      <w:pPr>
        <w:shd w:val="clear" w:color="auto" w:fill="FABF8F" w:themeFill="accent6" w:themeFillTint="99"/>
        <w:rPr>
          <w:rFonts w:asciiTheme="minorHAnsi" w:hAnsiTheme="minorHAnsi" w:cstheme="minorHAnsi"/>
          <w:i/>
          <w:iCs/>
          <w:sz w:val="24"/>
          <w:szCs w:val="24"/>
        </w:rPr>
      </w:pPr>
    </w:p>
    <w:p w:rsidR="00A33A99" w:rsidRPr="00A33A99" w:rsidP="00A33A99" w14:paraId="66DB804F" w14:textId="77777777">
      <w:pPr>
        <w:rPr>
          <w:rFonts w:eastAsia="Helvetica" w:asciiTheme="minorHAnsi" w:hAnsiTheme="minorHAnsi" w:cstheme="minorHAnsi"/>
          <w:color w:val="333333"/>
          <w:sz w:val="24"/>
          <w:szCs w:val="24"/>
        </w:rPr>
      </w:pPr>
    </w:p>
    <w:p w:rsidR="00A33A99" w:rsidRPr="00A33A99" w:rsidP="00A33A99" w14:paraId="66DB8050" w14:textId="77777777">
      <w:pPr>
        <w:rPr>
          <w:rFonts w:asciiTheme="minorHAnsi" w:hAnsiTheme="minorHAnsi" w:cstheme="minorHAnsi"/>
          <w:sz w:val="24"/>
          <w:szCs w:val="24"/>
        </w:rPr>
      </w:pPr>
      <w:r w:rsidRPr="00A33A99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>
            <wp:extent cx="3286125" cy="1875830"/>
            <wp:effectExtent l="0" t="0" r="0" b="0"/>
            <wp:docPr id="1356280536" name="Bilde 1356280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280536" name=""/>
                    <pic:cNvPicPr/>
                  </pic:nvPicPr>
                  <pic:blipFill>
                    <a:blip xmlns:r="http://schemas.openxmlformats.org/officeDocument/2006/relationships" r:embed="rId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1875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33A99">
        <w:rPr>
          <w:rFonts w:asciiTheme="minorHAnsi" w:hAnsiTheme="minorHAnsi" w:cstheme="minorHAnsi"/>
          <w:sz w:val="24"/>
          <w:szCs w:val="24"/>
        </w:rPr>
        <w:t xml:space="preserve"> </w:t>
      </w:r>
    </w:p>
    <w:p w:rsidR="00A33A99" w:rsidRPr="00A33A99" w:rsidP="00A33A99" w14:paraId="66DB8051" w14:textId="77777777">
      <w:pPr>
        <w:rPr>
          <w:rFonts w:asciiTheme="minorHAnsi" w:hAnsiTheme="minorHAnsi" w:cstheme="minorHAnsi"/>
          <w:sz w:val="24"/>
          <w:szCs w:val="24"/>
        </w:rPr>
      </w:pPr>
    </w:p>
    <w:p w:rsidR="00A33A99" w:rsidRPr="00A33A99" w:rsidP="00A33A99" w14:paraId="66DB8056" w14:textId="77777777">
      <w:pPr>
        <w:spacing w:line="259" w:lineRule="auto"/>
        <w:rPr>
          <w:rFonts w:asciiTheme="minorHAnsi" w:hAnsiTheme="minorHAnsi" w:cstheme="minorHAnsi"/>
          <w:sz w:val="24"/>
          <w:szCs w:val="24"/>
        </w:rPr>
      </w:pPr>
    </w:p>
    <w:p w:rsidR="00A33A99" w:rsidRPr="00A33A99" w:rsidP="00CE2E4D" w14:paraId="66DB8057" w14:textId="77777777">
      <w:pPr>
        <w:pStyle w:val="Heading1"/>
      </w:pPr>
      <w:bookmarkStart w:id="5" w:name="_Toc256000004"/>
      <w:r>
        <w:t>Referanser</w:t>
      </w:r>
      <w:bookmarkEnd w:id="5"/>
    </w:p>
    <w:p w:rsidR="00A33A99" w:rsidRPr="00A33A99" w:rsidP="00A33A99" w14:paraId="66DB8058" w14:textId="77777777">
      <w:pPr>
        <w:spacing w:line="259" w:lineRule="auto"/>
        <w:rPr>
          <w:rFonts w:asciiTheme="minorHAnsi" w:hAnsiTheme="minorHAnsi" w:cstheme="minorHAnsi"/>
          <w:sz w:val="24"/>
          <w:szCs w:val="24"/>
        </w:rPr>
      </w:pPr>
    </w:p>
    <w:p w:rsidR="00A33A99" w:rsidRPr="00A33A99" w:rsidP="00A33A99" w14:paraId="66DB8059" w14:textId="77777777">
      <w:pPr>
        <w:spacing w:line="259" w:lineRule="auto"/>
        <w:rPr>
          <w:rFonts w:asciiTheme="minorHAnsi" w:hAnsiTheme="minorHAnsi" w:cstheme="minorHAnsi"/>
          <w:sz w:val="24"/>
          <w:szCs w:val="24"/>
        </w:rPr>
      </w:pPr>
      <w:r w:rsidRPr="00A33A99">
        <w:rPr>
          <w:rFonts w:asciiTheme="minorHAnsi" w:hAnsiTheme="minorHAnsi" w:cstheme="minorHAnsi"/>
          <w:sz w:val="24"/>
          <w:szCs w:val="24"/>
        </w:rPr>
        <w:t xml:space="preserve">Interne referanser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2268"/>
        <w:gridCol w:w="68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A33A99">
            <w:pPr>
              <w:numPr>
                <w:ilvl w:val="0"/>
                <w:numId w:val="0"/>
              </w:numPr>
              <w:spacing w:line="259" w:lineRule="auto"/>
              <w:rPr>
                <w:b w:val="0"/>
                <w:color w:val="0000FF"/>
                <w:u w:val="single"/>
              </w:rPr>
            </w:pPr>
            <w:bookmarkStart w:id="6" w:name="EK_Referanse"/>
            <w:hyperlink r:id="rId5" w:history="1">
              <w:r>
                <w:rPr>
                  <w:b w:val="0"/>
                  <w:color w:val="0000FF"/>
                  <w:u w:val="single"/>
                </w:rPr>
                <w:t>5.6.4-01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A33A99">
            <w:pPr>
              <w:numPr>
                <w:ilvl w:val="0"/>
                <w:numId w:val="0"/>
              </w:numPr>
              <w:spacing w:line="259" w:lineRule="auto"/>
              <w:rPr>
                <w:b w:val="0"/>
                <w:color w:val="0000FF"/>
                <w:u w:val="single"/>
              </w:rPr>
            </w:pPr>
            <w:hyperlink r:id="rId5" w:history="1">
              <w:r>
                <w:rPr>
                  <w:b w:val="0"/>
                  <w:color w:val="0000FF"/>
                  <w:u w:val="single"/>
                </w:rPr>
                <w:t>Pasient- og akuttvarsling Nyføddintensiv</w:t>
              </w:r>
            </w:hyperlink>
          </w:p>
        </w:tc>
      </w:tr>
    </w:tbl>
    <w:p w:rsidR="00A33A99" w:rsidRPr="00A33A99" w:rsidP="00A33A99" w14:paraId="66DB805D" w14:textId="77777777">
      <w:pPr>
        <w:spacing w:line="259" w:lineRule="auto"/>
        <w:rPr>
          <w:rFonts w:asciiTheme="minorHAnsi" w:hAnsiTheme="minorHAnsi" w:cstheme="minorHAnsi"/>
          <w:sz w:val="24"/>
          <w:szCs w:val="24"/>
        </w:rPr>
      </w:pPr>
      <w:bookmarkEnd w:id="6"/>
    </w:p>
    <w:p w:rsidR="00A33A99" w:rsidRPr="00A33A99" w:rsidP="00A33A99" w14:paraId="66DB805E" w14:textId="77777777">
      <w:pPr>
        <w:spacing w:line="259" w:lineRule="auto"/>
        <w:rPr>
          <w:rFonts w:asciiTheme="minorHAnsi" w:hAnsiTheme="minorHAnsi" w:cstheme="minorHAnsi"/>
          <w:sz w:val="24"/>
          <w:szCs w:val="24"/>
        </w:rPr>
      </w:pPr>
      <w:r w:rsidRPr="00A33A99">
        <w:rPr>
          <w:rFonts w:asciiTheme="minorHAnsi" w:hAnsiTheme="minorHAnsi" w:cstheme="minorHAnsi"/>
          <w:sz w:val="24"/>
          <w:szCs w:val="24"/>
        </w:rPr>
        <w:t xml:space="preserve">Eksterne referanser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07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CE2E4D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bookmarkStart w:id="7" w:name="EK_EksRef"/>
            <w:r>
              <w:rPr>
                <w:b w:val="0"/>
                <w:color w:val="0000FF"/>
                <w:u w:val="single"/>
              </w:rPr>
              <w:t xml:space="preserve"> </w:t>
            </w:r>
          </w:p>
        </w:tc>
      </w:tr>
    </w:tbl>
    <w:p w:rsidR="00A33A99" w:rsidRPr="00A33A99" w:rsidP="00CE2E4D" w14:paraId="66DB8062" w14:textId="77777777">
      <w:pPr>
        <w:pStyle w:val="Heading1"/>
      </w:pPr>
      <w:bookmarkEnd w:id="7"/>
      <w:bookmarkStart w:id="8" w:name="_Toc256000005"/>
      <w:r>
        <w:t>Forankring</w:t>
      </w:r>
      <w:bookmarkEnd w:id="8"/>
    </w:p>
    <w:p w:rsidR="00A33A99" w:rsidRPr="00A33A99" w:rsidP="00A33A99" w14:paraId="66DB8063" w14:textId="77777777">
      <w:pPr>
        <w:rPr>
          <w:rFonts w:asciiTheme="minorHAnsi" w:hAnsiTheme="minorHAnsi" w:cstheme="minorHAnsi"/>
          <w:sz w:val="24"/>
          <w:szCs w:val="24"/>
        </w:rPr>
      </w:pPr>
      <w:r w:rsidRPr="00A33A99">
        <w:rPr>
          <w:rFonts w:asciiTheme="minorHAnsi" w:hAnsiTheme="minorHAnsi" w:cstheme="minorHAnsi"/>
          <w:sz w:val="24"/>
          <w:szCs w:val="24"/>
        </w:rPr>
        <w:t>L</w:t>
      </w:r>
      <w:r w:rsidRPr="00A33A99">
        <w:rPr>
          <w:rFonts w:asciiTheme="minorHAnsi" w:hAnsiTheme="minorHAnsi" w:cstheme="minorHAnsi"/>
          <w:sz w:val="24"/>
          <w:szCs w:val="24"/>
        </w:rPr>
        <w:t>edelse nyfødtintensiv</w:t>
      </w:r>
    </w:p>
    <w:p w:rsidR="00A33A99" w:rsidRPr="00A33A99" w:rsidP="00A33A99" w14:paraId="66DB8064" w14:textId="77777777">
      <w:pPr>
        <w:spacing w:line="259" w:lineRule="auto"/>
        <w:rPr>
          <w:rFonts w:asciiTheme="minorHAnsi" w:hAnsiTheme="minorHAnsi" w:cstheme="minorHAnsi"/>
          <w:sz w:val="24"/>
          <w:szCs w:val="24"/>
        </w:rPr>
      </w:pPr>
    </w:p>
    <w:p w:rsidR="007F69E8" w:rsidP="00CE2E4D" w14:paraId="66DB8065" w14:textId="77777777">
      <w:pPr>
        <w:pStyle w:val="Heading1"/>
      </w:pPr>
      <w:bookmarkStart w:id="9" w:name="_Toc256000006"/>
      <w:r>
        <w:t>E</w:t>
      </w:r>
      <w:r w:rsidRPr="00A33A99" w:rsidR="00A33A99">
        <w:t>ndringer siden forrige versjon</w:t>
      </w:r>
      <w:bookmarkEnd w:id="9"/>
    </w:p>
    <w:p w:rsidR="00C42EA5" w:rsidP="00C42EA5" w14:paraId="66DB8066" w14:textId="6F57B771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L</w:t>
      </w:r>
      <w:r>
        <w:rPr>
          <w:rFonts w:asciiTheme="minorHAnsi" w:hAnsiTheme="minorHAnsi" w:cstheme="minorHAnsi"/>
          <w:sz w:val="24"/>
          <w:szCs w:val="24"/>
        </w:rPr>
        <w:t xml:space="preserve">agt over i nytt EK format. </w:t>
      </w:r>
      <w:r w:rsidRPr="00C42EA5" w:rsidR="008C1453">
        <w:rPr>
          <w:rFonts w:asciiTheme="minorHAnsi" w:hAnsiTheme="minorHAnsi" w:cstheme="minorHAnsi"/>
          <w:sz w:val="24"/>
          <w:szCs w:val="24"/>
        </w:rPr>
        <w:t>Endre</w:t>
      </w:r>
      <w:r>
        <w:rPr>
          <w:rFonts w:asciiTheme="minorHAnsi" w:hAnsiTheme="minorHAnsi" w:cstheme="minorHAnsi"/>
          <w:sz w:val="24"/>
          <w:szCs w:val="24"/>
        </w:rPr>
        <w:t>de</w:t>
      </w:r>
      <w:r w:rsidRPr="00C42EA5" w:rsidR="008C1453">
        <w:rPr>
          <w:rFonts w:asciiTheme="minorHAnsi" w:hAnsiTheme="minorHAnsi" w:cstheme="minorHAnsi"/>
          <w:sz w:val="24"/>
          <w:szCs w:val="24"/>
        </w:rPr>
        <w:t xml:space="preserve"> fysiske romforhold</w:t>
      </w:r>
      <w:r>
        <w:rPr>
          <w:rFonts w:asciiTheme="minorHAnsi" w:hAnsiTheme="minorHAnsi" w:cstheme="minorHAnsi"/>
          <w:sz w:val="24"/>
          <w:szCs w:val="24"/>
        </w:rPr>
        <w:t>, innføring av Imatis og CareAssist har</w:t>
      </w:r>
      <w:r w:rsidRPr="00C42EA5" w:rsidR="008C1453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i Glasblokkene </w:t>
      </w:r>
      <w:r w:rsidRPr="00C42EA5" w:rsidR="008C1453">
        <w:rPr>
          <w:rFonts w:asciiTheme="minorHAnsi" w:hAnsiTheme="minorHAnsi" w:cstheme="minorHAnsi"/>
          <w:sz w:val="24"/>
          <w:szCs w:val="24"/>
        </w:rPr>
        <w:t xml:space="preserve">muliggjort </w:t>
      </w:r>
      <w:r w:rsidR="008C1453">
        <w:rPr>
          <w:rFonts w:asciiTheme="minorHAnsi" w:hAnsiTheme="minorHAnsi" w:cstheme="minorHAnsi"/>
          <w:sz w:val="24"/>
          <w:szCs w:val="24"/>
        </w:rPr>
        <w:t>annen organisering av pasienter.</w:t>
      </w:r>
    </w:p>
    <w:p w:rsidR="00CB3EB0" w:rsidP="00CB3EB0" w14:paraId="66DB8067" w14:textId="77777777">
      <w:pPr>
        <w:rPr>
          <w:rFonts w:ascii="Verdana" w:hAnsi="Verdana"/>
        </w:rPr>
      </w:pPr>
    </w:p>
    <w:sectPr w:rsidSect="00D03E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66DB8078" w14:textId="77777777"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887CCB" w:rsidRPr="004568C8" w:rsidP="00887CCB" w14:paraId="66DB8074" w14:textId="77777777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0288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8415" b="0"/>
                    <wp:wrapNone/>
                    <wp:docPr id="5" name="Tekstboks 5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A67034" w:rsidRPr="00A67034" w:rsidP="00A67034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A67034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5" o:spid="_x0000_s2049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1312" filled="f" stroked="f">
                    <v:textbox style="mso-fit-shape-to-text:t" inset="20pt,0,0,15pt">
                      <w:txbxContent>
                        <w:p w:rsidR="00A67034" w:rsidRPr="00A67034" w:rsidP="00A67034" w14:paraId="14469A19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A6703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D47996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887CCB" w:rsidRPr="009B041D" w:rsidP="00887CCB" w14:paraId="66DB8075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5.3.10-01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887CCB" w:rsidRPr="00D320CC" w:rsidP="00887CCB" w14:paraId="66DB8076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887CCB" w:rsidP="00887CCB" w14:paraId="66DB8077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D336A0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D336A0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485214" w:rsidP="00887CCB" w14:paraId="66DB8079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66DB807E" w14:textId="77777777"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887CCB" w:rsidRPr="004568C8" w:rsidP="00887CCB" w14:paraId="66DB807A" w14:textId="77777777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2336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8415" b="0"/>
                    <wp:wrapNone/>
                    <wp:docPr id="6" name="Tekstboks 6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A67034" w:rsidRPr="00A67034" w:rsidP="00A67034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A67034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6" o:spid="_x0000_s2050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3360" filled="f" stroked="f">
                    <v:textbox style="mso-fit-shape-to-text:t" inset="20pt,0,0,15pt">
                      <w:txbxContent>
                        <w:p w:rsidR="00A67034" w:rsidRPr="00A67034" w:rsidP="00A67034" w14:paraId="0BAD59B2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A6703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D47996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887CCB" w:rsidRPr="009B041D" w:rsidP="00887CCB" w14:paraId="66DB807B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5.3.10-01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887CCB" w:rsidRPr="00D320CC" w:rsidP="00887CCB" w14:paraId="66DB807C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887CCB" w:rsidP="00887CCB" w14:paraId="66DB807D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3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3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RPr="009E0D59" w:rsidP="00887CCB" w14:paraId="66DB807F" w14:textId="77777777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14:paraId="66DB8093" w14:textId="77777777"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887CCB" w:rsidRPr="009B041D" w:rsidP="00887CCB" w14:paraId="66DB8090" w14:textId="77777777">
          <w:pPr>
            <w:pStyle w:val="Footer"/>
            <w:rPr>
              <w:color w:val="000080"/>
              <w:sz w:val="16"/>
            </w:rPr>
          </w:pPr>
          <w:r>
            <w:rPr>
              <w:noProof/>
              <w:color w:val="000080"/>
              <w:sz w:val="16"/>
            </w:rPr>
            <mc:AlternateContent>
              <mc:Choice Requires="wps">
                <w:drawing>
                  <wp:anchor distT="0" distB="0" distL="0" distR="0" simplePos="0" relativeHeight="251658240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270" b="0"/>
                    <wp:wrapNone/>
                    <wp:docPr id="4" name="Tekstboks 4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A67034" w:rsidRPr="00A67034" w:rsidP="00A67034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A67034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4" o:spid="_x0000_s2051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59264" filled="f" stroked="f">
                    <v:textbox style="mso-fit-shape-to-text:t" inset="20pt,0,0,15pt">
                      <w:txbxContent>
                        <w:p w:rsidR="00A67034" w:rsidRPr="00A67034" w:rsidP="00A67034" w14:paraId="23FF8D2E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A6703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5.3.10-01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887CCB" w:rsidRPr="00D320CC" w:rsidP="00887CCB" w14:paraId="66DB8091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887CCB" w:rsidP="00887CCB" w14:paraId="66DB8092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3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P="00887CCB" w14:paraId="66DB8094" w14:textId="77777777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66DB806D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887CCB" w:rsidP="00887CCB" w14:paraId="66DB806A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Pasientkategori og overvåkingsnivå Nyføddintensiv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887CCB" w:rsidP="00887CCB" w14:paraId="66DB806B" w14:textId="77777777">
          <w:pPr>
            <w:pStyle w:val="Header"/>
            <w:jc w:val="left"/>
            <w:rPr>
              <w:sz w:val="12"/>
            </w:rPr>
          </w:pPr>
        </w:p>
        <w:p w:rsidR="00887CCB" w:rsidP="00887CCB" w14:paraId="66DB806C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4.02</w:t>
          </w:r>
          <w:r>
            <w:rPr>
              <w:sz w:val="16"/>
            </w:rPr>
            <w:fldChar w:fldCharType="end"/>
          </w:r>
        </w:p>
      </w:tc>
    </w:tr>
  </w:tbl>
  <w:p w:rsidR="00485214" w:rsidRPr="00D03EED" w:rsidP="00887CCB" w14:paraId="66DB806E" w14:textId="77777777">
    <w:pPr>
      <w:pStyle w:val="Header"/>
      <w:rPr>
        <w:color w:val="000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66DB8072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887CCB" w:rsidP="00887CCB" w14:paraId="66DB806F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Pasientkategori og overvåkingsnivå Nyføddintensiv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887CCB" w:rsidP="00887CCB" w14:paraId="66DB8070" w14:textId="77777777">
          <w:pPr>
            <w:pStyle w:val="Header"/>
            <w:jc w:val="left"/>
            <w:rPr>
              <w:sz w:val="12"/>
            </w:rPr>
          </w:pPr>
        </w:p>
        <w:p w:rsidR="00887CCB" w:rsidP="00887CCB" w14:paraId="66DB8071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4.02</w:t>
          </w:r>
          <w:r>
            <w:rPr>
              <w:sz w:val="16"/>
            </w:rPr>
            <w:fldChar w:fldCharType="end"/>
          </w:r>
        </w:p>
      </w:tc>
    </w:tr>
  </w:tbl>
  <w:p w:rsidR="00485214" w:rsidP="00887CCB" w14:paraId="66DB8073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14:paraId="66DB8082" w14:textId="77777777"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 w14:paraId="66DB8080" w14:textId="77777777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887CCB" w:rsidP="00887CCB" w14:paraId="66DB8081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Pasientkategori og overvåkingsnivå Nyføddintensiv</w:t>
          </w:r>
          <w:r>
            <w:rPr>
              <w:sz w:val="28"/>
            </w:rPr>
            <w:fldChar w:fldCharType="end"/>
          </w:r>
        </w:p>
      </w:tc>
    </w:tr>
    <w:tr w14:paraId="66DB8085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887CCB" w:rsidP="00887CCB" w14:paraId="66DB8083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Pasientbehandling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887CCB" w:rsidRPr="005F0E8F" w:rsidP="00887CCB" w14:paraId="66DB8084" w14:textId="77777777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09.01.2026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09.01.2029</w:t>
          </w:r>
          <w:r>
            <w:rPr>
              <w:color w:val="000080"/>
              <w:sz w:val="16"/>
            </w:rPr>
            <w:fldChar w:fldCharType="end"/>
          </w:r>
        </w:p>
      </w:tc>
    </w:tr>
    <w:tr w14:paraId="66DB8088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887CCB" w:rsidP="00887CCB" w14:paraId="66DB8086" w14:textId="77777777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887CCB" w:rsidP="00887CCB" w14:paraId="66DB8087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4.02</w:t>
          </w:r>
          <w:r>
            <w:rPr>
              <w:sz w:val="16"/>
            </w:rPr>
            <w:fldChar w:fldCharType="end"/>
          </w:r>
        </w:p>
      </w:tc>
    </w:tr>
    <w:tr w14:paraId="66DB808B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887CCB" w:rsidP="00887CCB" w14:paraId="66DB8089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887CCB" w:rsidP="00887CCB" w14:paraId="66DB808A" w14:textId="77777777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Prosedyre</w:t>
          </w:r>
          <w:r>
            <w:rPr>
              <w:color w:val="000080"/>
              <w:sz w:val="16"/>
            </w:rPr>
            <w:fldChar w:fldCharType="end"/>
          </w:r>
        </w:p>
      </w:tc>
    </w:tr>
    <w:tr w14:paraId="66DB808E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887CCB" w:rsidP="00887CCB" w14:paraId="66DB808C" w14:textId="77777777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Hege Grundt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887CCB" w:rsidP="00887CCB" w14:paraId="66DB808D" w14:textId="77777777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D47996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 w:rsidP="00887CCB" w14:paraId="66DB808F" w14:textId="77777777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887FD5"/>
    <w:multiLevelType w:val="hybridMultilevel"/>
    <w:tmpl w:val="CDAE087A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3B3B48"/>
    <w:multiLevelType w:val="hybridMultilevel"/>
    <w:tmpl w:val="FAF4F5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E6371A"/>
    <w:multiLevelType w:val="multilevel"/>
    <w:tmpl w:val="2C32F39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1A6A08F7"/>
    <w:multiLevelType w:val="multilevel"/>
    <w:tmpl w:val="7C3465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1B61050E"/>
    <w:multiLevelType w:val="hybridMultilevel"/>
    <w:tmpl w:val="0F94E3A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1D86515D"/>
    <w:multiLevelType w:val="hybridMultilevel"/>
    <w:tmpl w:val="6AD04A8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DCD72A3"/>
    <w:multiLevelType w:val="hybridMultilevel"/>
    <w:tmpl w:val="7158B31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1E1D62B0"/>
    <w:multiLevelType w:val="hybridMultilevel"/>
    <w:tmpl w:val="5D90E8EC"/>
    <w:lvl w:ilvl="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6123B96"/>
    <w:multiLevelType w:val="hybridMultilevel"/>
    <w:tmpl w:val="1158AC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2AF2507C"/>
    <w:multiLevelType w:val="hybridMultilevel"/>
    <w:tmpl w:val="ED5C7298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3FF7538"/>
    <w:multiLevelType w:val="hybridMultilevel"/>
    <w:tmpl w:val="8D603DC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EC025B"/>
    <w:multiLevelType w:val="hybridMultilevel"/>
    <w:tmpl w:val="7D989D18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u w:val="none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D5A749A"/>
    <w:multiLevelType w:val="hybridMultilevel"/>
    <w:tmpl w:val="FEC2DD7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EF6F52"/>
    <w:multiLevelType w:val="hybridMultilevel"/>
    <w:tmpl w:val="D7DA745E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327FF3"/>
    <w:multiLevelType w:val="hybridMultilevel"/>
    <w:tmpl w:val="846CC860"/>
    <w:lvl w:ilvl="0">
      <w:start w:val="1"/>
      <w:numFmt w:val="bullet"/>
      <w:lvlText w:val=""/>
      <w:lvlJc w:val="left"/>
      <w:pPr>
        <w:ind w:left="4896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5616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633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705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7776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849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921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9936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10656" w:hanging="360"/>
      </w:pPr>
      <w:rPr>
        <w:rFonts w:ascii="Wingdings" w:hAnsi="Wingdings" w:hint="default"/>
      </w:rPr>
    </w:lvl>
  </w:abstractNum>
  <w:abstractNum w:abstractNumId="25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B7825A2"/>
    <w:multiLevelType w:val="hybridMultilevel"/>
    <w:tmpl w:val="D3AE74E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441DAF"/>
    <w:multiLevelType w:val="hybridMultilevel"/>
    <w:tmpl w:val="2A94BE6A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AE076C"/>
    <w:multiLevelType w:val="hybridMultilevel"/>
    <w:tmpl w:val="F766956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7B36BBF"/>
    <w:multiLevelType w:val="hybridMultilevel"/>
    <w:tmpl w:val="98E873D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u w:val="none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93749963">
    <w:abstractNumId w:val="12"/>
  </w:num>
  <w:num w:numId="2" w16cid:durableId="951861864">
    <w:abstractNumId w:val="8"/>
  </w:num>
  <w:num w:numId="3" w16cid:durableId="80640416">
    <w:abstractNumId w:val="3"/>
  </w:num>
  <w:num w:numId="4" w16cid:durableId="244343497">
    <w:abstractNumId w:val="2"/>
  </w:num>
  <w:num w:numId="5" w16cid:durableId="610363471">
    <w:abstractNumId w:val="1"/>
  </w:num>
  <w:num w:numId="6" w16cid:durableId="1109272939">
    <w:abstractNumId w:val="0"/>
  </w:num>
  <w:num w:numId="7" w16cid:durableId="765341908">
    <w:abstractNumId w:val="9"/>
  </w:num>
  <w:num w:numId="8" w16cid:durableId="1899246705">
    <w:abstractNumId w:val="7"/>
  </w:num>
  <w:num w:numId="9" w16cid:durableId="2117677807">
    <w:abstractNumId w:val="6"/>
  </w:num>
  <w:num w:numId="10" w16cid:durableId="1183933769">
    <w:abstractNumId w:val="5"/>
  </w:num>
  <w:num w:numId="11" w16cid:durableId="1000499228">
    <w:abstractNumId w:val="4"/>
  </w:num>
  <w:num w:numId="12" w16cid:durableId="1818449138">
    <w:abstractNumId w:val="13"/>
  </w:num>
  <w:num w:numId="13" w16cid:durableId="296228917">
    <w:abstractNumId w:val="25"/>
  </w:num>
  <w:num w:numId="14" w16cid:durableId="486748070">
    <w:abstractNumId w:val="24"/>
  </w:num>
  <w:num w:numId="15" w16cid:durableId="214051058">
    <w:abstractNumId w:val="27"/>
  </w:num>
  <w:num w:numId="16" w16cid:durableId="760226985">
    <w:abstractNumId w:val="26"/>
  </w:num>
  <w:num w:numId="17" w16cid:durableId="174662311">
    <w:abstractNumId w:val="19"/>
  </w:num>
  <w:num w:numId="18" w16cid:durableId="951014521">
    <w:abstractNumId w:val="11"/>
  </w:num>
  <w:num w:numId="19" w16cid:durableId="1354308164">
    <w:abstractNumId w:val="23"/>
  </w:num>
  <w:num w:numId="20" w16cid:durableId="66731329">
    <w:abstractNumId w:val="10"/>
  </w:num>
  <w:num w:numId="21" w16cid:durableId="118962891">
    <w:abstractNumId w:val="21"/>
  </w:num>
  <w:num w:numId="22" w16cid:durableId="110244247">
    <w:abstractNumId w:val="18"/>
  </w:num>
  <w:num w:numId="23" w16cid:durableId="1495412494">
    <w:abstractNumId w:val="22"/>
  </w:num>
  <w:num w:numId="24" w16cid:durableId="1177235918">
    <w:abstractNumId w:val="29"/>
  </w:num>
  <w:num w:numId="25" w16cid:durableId="13658140">
    <w:abstractNumId w:val="28"/>
  </w:num>
  <w:num w:numId="26" w16cid:durableId="2109612997">
    <w:abstractNumId w:val="14"/>
  </w:num>
  <w:num w:numId="27" w16cid:durableId="2094475817">
    <w:abstractNumId w:val="16"/>
  </w:num>
  <w:num w:numId="28" w16cid:durableId="1781682429">
    <w:abstractNumId w:val="20"/>
  </w:num>
  <w:num w:numId="29" w16cid:durableId="1243175809">
    <w:abstractNumId w:val="15"/>
  </w:num>
  <w:num w:numId="30" w16cid:durableId="335545889">
    <w:abstractNumId w:val="21"/>
    <w:lvlOverride w:ilvl="0">
      <w:startOverride w:val="1"/>
    </w:lvlOverride>
  </w:num>
  <w:num w:numId="31" w16cid:durableId="93455204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intFractionalCharacterWidth/>
  <w:proofState w:spelling="clean" w:grammar="clean"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A8A"/>
    <w:rsid w:val="00007BD0"/>
    <w:rsid w:val="00020754"/>
    <w:rsid w:val="00022218"/>
    <w:rsid w:val="000354A8"/>
    <w:rsid w:val="00042992"/>
    <w:rsid w:val="0005214E"/>
    <w:rsid w:val="00056D52"/>
    <w:rsid w:val="00067C31"/>
    <w:rsid w:val="00076677"/>
    <w:rsid w:val="00081F27"/>
    <w:rsid w:val="00083284"/>
    <w:rsid w:val="000922F6"/>
    <w:rsid w:val="00097072"/>
    <w:rsid w:val="000A1D6A"/>
    <w:rsid w:val="000C6A9B"/>
    <w:rsid w:val="000C763E"/>
    <w:rsid w:val="000D3C29"/>
    <w:rsid w:val="000D52BA"/>
    <w:rsid w:val="000D5FFE"/>
    <w:rsid w:val="000D63E4"/>
    <w:rsid w:val="000F32C5"/>
    <w:rsid w:val="000F5FC0"/>
    <w:rsid w:val="00101002"/>
    <w:rsid w:val="00115094"/>
    <w:rsid w:val="00117E18"/>
    <w:rsid w:val="00140619"/>
    <w:rsid w:val="00150F73"/>
    <w:rsid w:val="00155765"/>
    <w:rsid w:val="00157C37"/>
    <w:rsid w:val="00161FD5"/>
    <w:rsid w:val="00176BA5"/>
    <w:rsid w:val="0019138B"/>
    <w:rsid w:val="0019290E"/>
    <w:rsid w:val="001A4CED"/>
    <w:rsid w:val="001B1D43"/>
    <w:rsid w:val="001B37A6"/>
    <w:rsid w:val="001C094A"/>
    <w:rsid w:val="001C58DB"/>
    <w:rsid w:val="001E1DBA"/>
    <w:rsid w:val="001F7E88"/>
    <w:rsid w:val="0020110C"/>
    <w:rsid w:val="00203F1E"/>
    <w:rsid w:val="00227AF8"/>
    <w:rsid w:val="00241B37"/>
    <w:rsid w:val="00241F65"/>
    <w:rsid w:val="00246EFE"/>
    <w:rsid w:val="00281B8D"/>
    <w:rsid w:val="00284EBB"/>
    <w:rsid w:val="0029237F"/>
    <w:rsid w:val="002A4A07"/>
    <w:rsid w:val="002A791D"/>
    <w:rsid w:val="002B1F3C"/>
    <w:rsid w:val="002D0738"/>
    <w:rsid w:val="002F30AE"/>
    <w:rsid w:val="002F5A32"/>
    <w:rsid w:val="00304B15"/>
    <w:rsid w:val="00311019"/>
    <w:rsid w:val="0035141B"/>
    <w:rsid w:val="00353604"/>
    <w:rsid w:val="00362B96"/>
    <w:rsid w:val="0038547D"/>
    <w:rsid w:val="00390056"/>
    <w:rsid w:val="00393223"/>
    <w:rsid w:val="003A669E"/>
    <w:rsid w:val="003A6B8A"/>
    <w:rsid w:val="003C5594"/>
    <w:rsid w:val="003D3C2E"/>
    <w:rsid w:val="003E25C1"/>
    <w:rsid w:val="003E2D71"/>
    <w:rsid w:val="003E4741"/>
    <w:rsid w:val="00407B78"/>
    <w:rsid w:val="00411E8A"/>
    <w:rsid w:val="004252FB"/>
    <w:rsid w:val="0043153F"/>
    <w:rsid w:val="00437DED"/>
    <w:rsid w:val="00446379"/>
    <w:rsid w:val="00455820"/>
    <w:rsid w:val="00456620"/>
    <w:rsid w:val="004568C8"/>
    <w:rsid w:val="004611B5"/>
    <w:rsid w:val="004640AA"/>
    <w:rsid w:val="0047022F"/>
    <w:rsid w:val="004719A0"/>
    <w:rsid w:val="00482CE0"/>
    <w:rsid w:val="00485214"/>
    <w:rsid w:val="004A546E"/>
    <w:rsid w:val="004B1EF5"/>
    <w:rsid w:val="004C563C"/>
    <w:rsid w:val="004D0DCE"/>
    <w:rsid w:val="004D15E6"/>
    <w:rsid w:val="004E0461"/>
    <w:rsid w:val="004E763F"/>
    <w:rsid w:val="0050053D"/>
    <w:rsid w:val="00502975"/>
    <w:rsid w:val="00507D96"/>
    <w:rsid w:val="005103B6"/>
    <w:rsid w:val="00520D11"/>
    <w:rsid w:val="005233F1"/>
    <w:rsid w:val="00523C60"/>
    <w:rsid w:val="0053273E"/>
    <w:rsid w:val="005370F4"/>
    <w:rsid w:val="0054179A"/>
    <w:rsid w:val="0054461F"/>
    <w:rsid w:val="00547EEF"/>
    <w:rsid w:val="00556838"/>
    <w:rsid w:val="00557C81"/>
    <w:rsid w:val="005612B2"/>
    <w:rsid w:val="00577FEE"/>
    <w:rsid w:val="005810F3"/>
    <w:rsid w:val="0058166E"/>
    <w:rsid w:val="0058663E"/>
    <w:rsid w:val="00590E1D"/>
    <w:rsid w:val="005A5E90"/>
    <w:rsid w:val="005B084B"/>
    <w:rsid w:val="005B0B7E"/>
    <w:rsid w:val="005B308D"/>
    <w:rsid w:val="005B4C45"/>
    <w:rsid w:val="005F0E8F"/>
    <w:rsid w:val="00606A4F"/>
    <w:rsid w:val="00611A93"/>
    <w:rsid w:val="00611B44"/>
    <w:rsid w:val="00617242"/>
    <w:rsid w:val="006479E1"/>
    <w:rsid w:val="00650773"/>
    <w:rsid w:val="006720B2"/>
    <w:rsid w:val="00693B1B"/>
    <w:rsid w:val="00697362"/>
    <w:rsid w:val="006B1529"/>
    <w:rsid w:val="006B2158"/>
    <w:rsid w:val="006C17D9"/>
    <w:rsid w:val="006C2E2E"/>
    <w:rsid w:val="006C4950"/>
    <w:rsid w:val="006C735A"/>
    <w:rsid w:val="006D2D97"/>
    <w:rsid w:val="006D3A08"/>
    <w:rsid w:val="006D57BF"/>
    <w:rsid w:val="006E06DD"/>
    <w:rsid w:val="006E2A16"/>
    <w:rsid w:val="006E5645"/>
    <w:rsid w:val="006F6255"/>
    <w:rsid w:val="00703A62"/>
    <w:rsid w:val="00713D7C"/>
    <w:rsid w:val="00722C89"/>
    <w:rsid w:val="00727E6C"/>
    <w:rsid w:val="007367F2"/>
    <w:rsid w:val="0074508C"/>
    <w:rsid w:val="00770A90"/>
    <w:rsid w:val="0078621E"/>
    <w:rsid w:val="007A5378"/>
    <w:rsid w:val="007C3E55"/>
    <w:rsid w:val="007E4125"/>
    <w:rsid w:val="007F69E8"/>
    <w:rsid w:val="0080313B"/>
    <w:rsid w:val="00806640"/>
    <w:rsid w:val="008078AB"/>
    <w:rsid w:val="00820B61"/>
    <w:rsid w:val="008361CD"/>
    <w:rsid w:val="00843ADC"/>
    <w:rsid w:val="00845551"/>
    <w:rsid w:val="00850B9C"/>
    <w:rsid w:val="008530BA"/>
    <w:rsid w:val="00853B1D"/>
    <w:rsid w:val="00855382"/>
    <w:rsid w:val="008564CD"/>
    <w:rsid w:val="0088008E"/>
    <w:rsid w:val="00887CCB"/>
    <w:rsid w:val="008B41C0"/>
    <w:rsid w:val="008B7340"/>
    <w:rsid w:val="008C1453"/>
    <w:rsid w:val="008C41EB"/>
    <w:rsid w:val="008C797A"/>
    <w:rsid w:val="008D33F1"/>
    <w:rsid w:val="008F30D5"/>
    <w:rsid w:val="00903623"/>
    <w:rsid w:val="009039EB"/>
    <w:rsid w:val="00905B0B"/>
    <w:rsid w:val="00907122"/>
    <w:rsid w:val="00907ABE"/>
    <w:rsid w:val="0091692D"/>
    <w:rsid w:val="00927C93"/>
    <w:rsid w:val="009456D0"/>
    <w:rsid w:val="009506D3"/>
    <w:rsid w:val="00956B4E"/>
    <w:rsid w:val="00970B24"/>
    <w:rsid w:val="00975663"/>
    <w:rsid w:val="009913BC"/>
    <w:rsid w:val="009A2EB0"/>
    <w:rsid w:val="009B041D"/>
    <w:rsid w:val="009B19A9"/>
    <w:rsid w:val="009C3C2E"/>
    <w:rsid w:val="009C6E05"/>
    <w:rsid w:val="009D072D"/>
    <w:rsid w:val="009D4154"/>
    <w:rsid w:val="009E0D59"/>
    <w:rsid w:val="009F7668"/>
    <w:rsid w:val="00A17D23"/>
    <w:rsid w:val="00A271A9"/>
    <w:rsid w:val="00A33A99"/>
    <w:rsid w:val="00A577D4"/>
    <w:rsid w:val="00A67034"/>
    <w:rsid w:val="00A75A8B"/>
    <w:rsid w:val="00AB08E0"/>
    <w:rsid w:val="00AC0D84"/>
    <w:rsid w:val="00AC35FB"/>
    <w:rsid w:val="00AD1E4B"/>
    <w:rsid w:val="00AD296B"/>
    <w:rsid w:val="00AD3BC6"/>
    <w:rsid w:val="00AD6B34"/>
    <w:rsid w:val="00AE27A0"/>
    <w:rsid w:val="00AE6893"/>
    <w:rsid w:val="00AF5DDC"/>
    <w:rsid w:val="00B02D46"/>
    <w:rsid w:val="00B21CB1"/>
    <w:rsid w:val="00B24A00"/>
    <w:rsid w:val="00B46418"/>
    <w:rsid w:val="00B523A3"/>
    <w:rsid w:val="00B55A8A"/>
    <w:rsid w:val="00B965E5"/>
    <w:rsid w:val="00BC5853"/>
    <w:rsid w:val="00BD6D72"/>
    <w:rsid w:val="00BE48E2"/>
    <w:rsid w:val="00BF6B78"/>
    <w:rsid w:val="00C071DF"/>
    <w:rsid w:val="00C07447"/>
    <w:rsid w:val="00C40A3A"/>
    <w:rsid w:val="00C4283A"/>
    <w:rsid w:val="00C42EA5"/>
    <w:rsid w:val="00C47D6B"/>
    <w:rsid w:val="00C5222B"/>
    <w:rsid w:val="00C72834"/>
    <w:rsid w:val="00C72D0E"/>
    <w:rsid w:val="00C81FA3"/>
    <w:rsid w:val="00C836EE"/>
    <w:rsid w:val="00C84942"/>
    <w:rsid w:val="00C97AFA"/>
    <w:rsid w:val="00CA0ECF"/>
    <w:rsid w:val="00CB3EB0"/>
    <w:rsid w:val="00CB523D"/>
    <w:rsid w:val="00CD5D6A"/>
    <w:rsid w:val="00CD6C43"/>
    <w:rsid w:val="00CE2E4D"/>
    <w:rsid w:val="00CE5024"/>
    <w:rsid w:val="00CF2E4A"/>
    <w:rsid w:val="00D013CC"/>
    <w:rsid w:val="00D03EED"/>
    <w:rsid w:val="00D04144"/>
    <w:rsid w:val="00D320CC"/>
    <w:rsid w:val="00D336A0"/>
    <w:rsid w:val="00D36983"/>
    <w:rsid w:val="00D36A2D"/>
    <w:rsid w:val="00D40E94"/>
    <w:rsid w:val="00D4374F"/>
    <w:rsid w:val="00D53A2C"/>
    <w:rsid w:val="00D7283E"/>
    <w:rsid w:val="00D77B7F"/>
    <w:rsid w:val="00D8507D"/>
    <w:rsid w:val="00D948F4"/>
    <w:rsid w:val="00D95FB8"/>
    <w:rsid w:val="00DA0D76"/>
    <w:rsid w:val="00DB372D"/>
    <w:rsid w:val="00DC0A04"/>
    <w:rsid w:val="00DC14F5"/>
    <w:rsid w:val="00DC7F3F"/>
    <w:rsid w:val="00DD1C72"/>
    <w:rsid w:val="00DD2FE1"/>
    <w:rsid w:val="00DD7CFF"/>
    <w:rsid w:val="00E023CD"/>
    <w:rsid w:val="00E033C9"/>
    <w:rsid w:val="00E27B8B"/>
    <w:rsid w:val="00E27E20"/>
    <w:rsid w:val="00E30F00"/>
    <w:rsid w:val="00E3168F"/>
    <w:rsid w:val="00E33977"/>
    <w:rsid w:val="00E35C67"/>
    <w:rsid w:val="00E36B5C"/>
    <w:rsid w:val="00E40863"/>
    <w:rsid w:val="00E4664C"/>
    <w:rsid w:val="00E5442A"/>
    <w:rsid w:val="00E56B3B"/>
    <w:rsid w:val="00E67083"/>
    <w:rsid w:val="00E702E8"/>
    <w:rsid w:val="00E73C10"/>
    <w:rsid w:val="00E774C2"/>
    <w:rsid w:val="00E80759"/>
    <w:rsid w:val="00E8424E"/>
    <w:rsid w:val="00E86FAE"/>
    <w:rsid w:val="00E8758E"/>
    <w:rsid w:val="00E90D68"/>
    <w:rsid w:val="00E96F17"/>
    <w:rsid w:val="00EA3EC8"/>
    <w:rsid w:val="00EA5771"/>
    <w:rsid w:val="00EB3357"/>
    <w:rsid w:val="00EB5BBA"/>
    <w:rsid w:val="00EB5BD5"/>
    <w:rsid w:val="00EC1A89"/>
    <w:rsid w:val="00ED248C"/>
    <w:rsid w:val="00EE3B2D"/>
    <w:rsid w:val="00F166F5"/>
    <w:rsid w:val="00F16949"/>
    <w:rsid w:val="00F24469"/>
    <w:rsid w:val="00F43A32"/>
    <w:rsid w:val="00F46524"/>
    <w:rsid w:val="00F50471"/>
    <w:rsid w:val="00F712A2"/>
    <w:rsid w:val="00F8392F"/>
    <w:rsid w:val="00F958D6"/>
    <w:rsid w:val="00FB090D"/>
    <w:rsid w:val="00FB24A9"/>
    <w:rsid w:val="00FB2EC4"/>
    <w:rsid w:val="00FB3861"/>
    <w:rsid w:val="00FD0B94"/>
    <w:rsid w:val="00FD3591"/>
    <w:rsid w:val="00FD64C1"/>
    <w:rsid w:val="00FF5B51"/>
    <w:rsid w:val="00FF672A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Vederhus, Bente Johanne"/>
    <w:docVar w:name="ek_dbfields" w:val="EK_Avdeling¤2#4¤2# ¤3#EK_Avsnitt¤2#4¤2# ¤3#EK_Bedriftsnavn¤2#1¤2#Helse Bergen¤3#EK_GjelderFra¤2#0¤2#30.01.2024¤3#EK_KlGjelderFra¤2#0¤2#¤3#EK_Opprettet¤2#0¤2#16.01.2017¤3#EK_Utgitt¤2#0¤2#19.01.2017¤3#EK_IBrukDato¤2#0¤2#30.01.2024¤3#EK_DokumentID¤2#0¤2#D47996¤3#EK_DokTittel¤2#0¤2#Pasientkategori og overvåkingsnivå i eneromsmodellen¤3#EK_DokType¤2#0¤2#Prosedyre¤3#EK_DocLvlShort¤2#0¤2#Nivå 2¤3#EK_DocLevel¤2#0¤2#Enhetsdokumenter¤3#EK_EksRef¤2#2¤2# 0_x0009_¤3#EK_Erstatter¤2#0¤2#3.00¤3#EK_ErstatterD¤2#0¤2#04.02.2022¤3#EK_Signatur¤2#0¤2#Anne-Siri Fonneland¤3#EK_Verifisert¤2#0¤2# ¤3#EK_Hørt¤2#0¤2# ¤3#EK_AuditReview¤2#2¤2# ¤3#EK_AuditApprove¤2#2¤2# ¤3#EK_Gradering¤2#0¤2#Åpen¤3#EK_Gradnr¤2#4¤2#0¤3#EK_Kapittel¤2#4¤2# ¤3#EK_Referanse¤2#2¤2# 0_x0009_¤3#EK_RefNr¤2#0¤2#5.3.10.7-09¤3#EK_Revisjon¤2#0¤2#4.00¤3#EK_Ansvarlig¤2#0¤2#Vederhus, Bente Johanne¤3#EK_SkrevetAv¤2#0¤2#Bente Vederhus¤3#EK_UText1¤2#0¤2#Bente Vederhus¤3#EK_UText2¤2#0¤2# ¤3#EK_UText3¤2#0¤2# ¤3#EK_UText4¤2#0¤2# ¤3#EK_Status¤2#0¤2#I bruk¤3#EK_Stikkord¤2#0¤2#familierom, barn på enerom¤3#EK_SuperStikkord¤2#0¤2#¤3#EK_Rapport¤2#3¤2#¤3#EK_EKPrintMerke¤2#0¤2#Uoffisiell utskrift er kun gyldig på utskriftsdato¤3#EK_Watermark¤2#0¤2#¤3#EK_Utgave¤2#0¤2#4.00¤3#EK_Merknad¤2#7¤2#¤3#EK_VerLogg¤2#2¤2#Ver. 4.00 - 30.01.2024|¤1#Ver. 3.00 - 04.02.2022|¤1#Ver. 2.00 - 11.02.2020|¤1#Ver. 1.00 - 19.01.2017|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9¤3#EK_GjelderTil¤2#0¤2#30.01.2026¤3#EK_Vedlegg¤2#2¤2# 0_x0009_¤3#EK_AvdelingOver¤2#4¤2# ¤3#EK_HRefNr¤2#0¤2# ¤3#EK_HbNavn¤2#0¤2# ¤3#EK_DokRefnr¤2#4¤2#000105031007¤3#EK_Dokendrdato¤2#4¤2#17.01.2024 08:43:40¤3#EK_HbType¤2#4¤2# ¤3#EK_Offisiell¤2#4¤2# ¤3#EK_VedleggRef¤2#4¤2#5.3.10.7-09¤3#EK_Strukt00¤2#5¤2#¤5#¤5#Helse Bergen HF¤5#1¤5#0¤4#¤5#5¤5#Barne- og ungdomsklinikken¤5#1¤5#0¤4#.¤5#3¤5#Pasientbehandling¤5#0¤5#0¤4#.¤5#10¤5#Nyføddintensiv¤5#1¤5#0¤4#.¤5#7¤5#Prosedyrer¤5#0¤5#0¤4# - ¤3#EK_Strukt01¤2#5¤2#¤5#¤5#Kategorier HB (ikke dokumenter på dette nivået trykk dere videre ned +)¤5#0¤5#0¤4#¤5#¤5#Pasientbehandling¤5#3¤5#0¤4# - ¤3#EK_Strukt02¤2#5¤2# ¤3#EK_Strukt04¤2#5¤2#¤3#EK_Pub¤2#6¤2#;15;18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else Bergen HF¤5#1¤5#0¤4#¤5#5¤5#Barne- og ungdomsklinikken¤5#1¤5#0¤4#.¤5#3¤5#Pasientbehandling¤5#0¤5#0¤4#.¤5#10¤5#Nyføddintensiv¤5#1¤5#0¤4#.¤5#7¤5#Prosedyrer¤5#0¤5#0¤4# - ¤3#"/>
    <w:docVar w:name="ek_dl" w:val="9"/>
    <w:docVar w:name="ek_doclevel" w:val="Enhetsdokumenter"/>
    <w:docVar w:name="ek_doclvlshort" w:val="Nivå 2"/>
    <w:docVar w:name="ek_dok.ansvarlig" w:val="[Dok.ansvarlig]"/>
    <w:docVar w:name="ek_doktittel" w:val="Barn på familierom"/>
    <w:docVar w:name="ek_doktype" w:val="Prosedyre"/>
    <w:docVar w:name="ek_dokumentid" w:val="D47996"/>
    <w:docVar w:name="ek_erstatter" w:val="3.00"/>
    <w:docVar w:name="ek_erstatterd" w:val="04.02.2022"/>
    <w:docVar w:name="ek_format" w:val="-10"/>
    <w:docVar w:name="ek_gjelderfra" w:val="30.01.2024"/>
    <w:docVar w:name="ek_gjeldertil" w:val="30.01.2026"/>
    <w:docVar w:name="ek_gradering" w:val="Åpen"/>
    <w:docVar w:name="ek_hbnavn" w:val=" "/>
    <w:docVar w:name="ek_hrefnr" w:val=" "/>
    <w:docVar w:name="ek_hørt" w:val=" "/>
    <w:docVar w:name="ek_ibrukdato" w:val="30.01.2024"/>
    <w:docVar w:name="ek_klgjelderfra" w:val="[]"/>
    <w:docVar w:name="ek_merknad" w:val="[]"/>
    <w:docVar w:name="ek_opprettet" w:val="16.01.2017"/>
    <w:docVar w:name="ek_protection" w:val="0"/>
    <w:docVar w:name="ek_rapport" w:val="[]"/>
    <w:docVar w:name="ek_refnr" w:val="02.5.2.9.7-08"/>
    <w:docVar w:name="ek_revisjon" w:val="4.00"/>
    <w:docVar w:name="ek_s00mt1" w:val="Helse Bergen HF - Barne- og ungdomsklinikken - Nyføddintensiv"/>
    <w:docVar w:name="ek_s01mt3" w:val="Kjerneaktiviteter - Pasientbehandling somatikk"/>
    <w:docVar w:name="ek_signatur" w:val="Anne-Siri Fonneland"/>
    <w:docVar w:name="ek_skrevetav" w:val="Bente Vederhus"/>
    <w:docVar w:name="ek_status" w:val="I bruk"/>
    <w:docVar w:name="ek_stikkord" w:val="familierom, barn på enerom"/>
    <w:docVar w:name="ek_type" w:val="DOK"/>
    <w:docVar w:name="ek_utext1" w:val="Bente Vederhus"/>
    <w:docVar w:name="ek_utext2" w:val=" "/>
    <w:docVar w:name="ek_utext3" w:val=" "/>
    <w:docVar w:name="ek_utext4" w:val=" "/>
    <w:docVar w:name="ek_utgave" w:val="3.00"/>
    <w:docVar w:name="ek_utgitt" w:val="19.01.2017"/>
    <w:docVar w:name="ek_verifisert" w:val=" "/>
    <w:docVar w:name="khb" w:val="UB"/>
    <w:docVar w:name="skitten" w:val="0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66DB8004"/>
  <w15:docId w15:val="{A50447A0-45D0-4A99-A1F2-2FC9EAB0D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Heading1">
    <w:name w:val="heading 1"/>
    <w:basedOn w:val="Normal"/>
    <w:next w:val="Normal"/>
    <w:autoRedefine/>
    <w:qFormat/>
    <w:rsid w:val="00CE2E4D"/>
    <w:pPr>
      <w:numPr>
        <w:numId w:val="21"/>
      </w:numPr>
      <w:spacing w:line="259" w:lineRule="auto"/>
      <w:outlineLvl w:val="0"/>
    </w:pPr>
    <w:rPr>
      <w:rFonts w:asciiTheme="minorHAnsi" w:hAnsiTheme="minorHAnsi" w:cstheme="minorHAnsi"/>
      <w:b/>
      <w:sz w:val="24"/>
      <w:szCs w:val="24"/>
    </w:rPr>
  </w:style>
  <w:style w:type="paragraph" w:styleId="Heading2">
    <w:name w:val="heading 2"/>
    <w:basedOn w:val="Normal"/>
    <w:next w:val="Normal"/>
    <w:qFormat/>
    <w:pPr>
      <w:numPr>
        <w:ilvl w:val="1"/>
        <w:numId w:val="1"/>
      </w:numPr>
      <w:spacing w:before="12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numPr>
        <w:ilvl w:val="2"/>
        <w:numId w:val="12"/>
      </w:numPr>
      <w:tabs>
        <w:tab w:val="num" w:pos="703"/>
      </w:tabs>
      <w:ind w:left="504"/>
      <w:outlineLvl w:val="2"/>
    </w:pPr>
    <w:rPr>
      <w:b/>
    </w:rPr>
  </w:style>
  <w:style w:type="paragraph" w:styleId="Heading4">
    <w:name w:val="heading 4"/>
    <w:basedOn w:val="Heading3"/>
    <w:next w:val="Normal"/>
    <w:qFormat/>
    <w:pPr>
      <w:outlineLvl w:val="3"/>
    </w:pPr>
    <w:rPr>
      <w:b w:val="0"/>
      <w:u w:val="single"/>
    </w:rPr>
  </w:style>
  <w:style w:type="paragraph" w:styleId="Heading6">
    <w:name w:val="heading 6"/>
    <w:basedOn w:val="Normal"/>
    <w:next w:val="Normal"/>
    <w:qFormat/>
    <w:pPr>
      <w:spacing w:line="360" w:lineRule="auto"/>
      <w:outlineLvl w:val="5"/>
    </w:pPr>
    <w:rPr>
      <w:rFonts w:ascii="Verdana" w:hAnsi="Verdan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rFonts w:ascii="Verdana" w:hAnsi="Verdana"/>
      <w:color w:val="0000FF"/>
      <w:sz w:val="14"/>
      <w:u w:val="single"/>
    </w:rPr>
  </w:style>
  <w:style w:type="character" w:styleId="FollowedHyperlink">
    <w:name w:val="FollowedHyperlink"/>
    <w:rPr>
      <w:rFonts w:ascii="Verdana" w:hAnsi="Verdana"/>
      <w:color w:val="800080"/>
      <w:sz w:val="1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9913BC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rsid w:val="00A33A99"/>
    <w:pPr>
      <w:spacing w:after="100"/>
    </w:pPr>
    <w:rPr>
      <w:rFonts w:asciiTheme="minorHAnsi" w:hAnsiTheme="minorHAnsi"/>
      <w:sz w:val="24"/>
    </w:rPr>
  </w:style>
  <w:style w:type="paragraph" w:customStyle="1" w:styleId="StilOverskriftforinnholdsfortegnelseLatinBrdtekstCali">
    <w:name w:val="Stil Overskrift for innholdsfortegnelse + (Latin) +Brødtekst (Cali..."/>
    <w:basedOn w:val="TOCHeading"/>
    <w:rsid w:val="00A33A99"/>
    <w:pPr>
      <w:spacing w:line="259" w:lineRule="auto"/>
    </w:pPr>
    <w:rPr>
      <w:rFonts w:asciiTheme="minorHAnsi" w:hAnsiTheme="minorHAnsi"/>
      <w:color w:val="auto"/>
      <w:sz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33A99"/>
    <w:pPr>
      <w:keepNext/>
      <w:keepLines/>
      <w:numPr>
        <w:numId w:val="0"/>
      </w:numPr>
      <w:spacing w:line="240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table" w:styleId="TableGrid">
    <w:name w:val="Table Grid"/>
    <w:basedOn w:val="TableNormal"/>
    <w:rsid w:val="00D77B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header" Target="header3.xml" /><Relationship Id="rId12" Type="http://schemas.openxmlformats.org/officeDocument/2006/relationships/footer" Target="footer3.xm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handbok.helse-bergen.no/docs/pub/DOK77411.htm" TargetMode="External" /><Relationship Id="rId5" Type="http://schemas.openxmlformats.org/officeDocument/2006/relationships/hyperlink" Target="https://kvalitet.helse-bergen.no/docs/pub/DOK76971.htm" TargetMode="External" /><Relationship Id="rId6" Type="http://schemas.openxmlformats.org/officeDocument/2006/relationships/image" Target="media/image1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ANFD\APPDATA\ROAMING\MICROSOFT\MALER\OPERATIV.DOT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<Relationships xmlns="http://schemas.openxmlformats.org/package/2006/relationships"><Relationship Id="rId1" Type="http://schemas.microsoft.com/office/2011/relationships/webextension" Target="webextension1.xml" 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EF14F24-2646-4806-9F57-E4A82FE4FBE7}">
  <we:reference id="1fc441d0-c012-4ded-878a-44e68ea26eb9" version="3.0.0.0" store="EXCatalog" storeType="excatalog"/>
  <we:alternateReferences>
    <we:reference id="WA200003024" version="3.0.0.0" store="nb-NO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OPERATIV_EK3TEMPDISABLED</Template>
  <TotalTime>56</TotalTime>
  <Pages>3</Pages>
  <Words>577</Words>
  <Characters>4902</Characters>
  <Application>Microsoft Office Word</Application>
  <DocSecurity>0</DocSecurity>
  <Lines>40</Lines>
  <Paragraphs>10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Pasientkategori og overvåkingsnivå Nyføddintensiv, BUK, HBE</vt:lpstr>
      <vt:lpstr>HBHF-mal - stående</vt:lpstr>
    </vt:vector>
  </TitlesOfParts>
  <Company>Datakvalitet</Company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Pasientkategori og overvåkingsnivå Nyføddintensiv</dc:title>
  <dc:subject>000105031007|5.3.10.7-09|</dc:subject>
  <dc:creator>Handbok</dc:creator>
  <cp:lastModifiedBy>Grundt, Hege</cp:lastModifiedBy>
  <cp:revision>6</cp:revision>
  <cp:lastPrinted>2017-11-03T13:10:00Z</cp:lastPrinted>
  <dcterms:created xsi:type="dcterms:W3CDTF">2024-01-30T10:15:00Z</dcterms:created>
  <dcterms:modified xsi:type="dcterms:W3CDTF">2025-10-27T10:49:00Z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FontProps">
    <vt:lpwstr>#000000,10,Calibri</vt:lpwstr>
  </property>
  <property fmtid="{D5CDD505-2E9C-101B-9397-08002B2CF9AE}" pid="3" name="ClassificationContentMarkingFooterShapeIds">
    <vt:lpwstr>4,5,6</vt:lpwstr>
  </property>
  <property fmtid="{D5CDD505-2E9C-101B-9397-08002B2CF9AE}" pid="4" name="ClassificationContentMarkingFooterText">
    <vt:lpwstr>Følsomhet Intern (gul)</vt:lpwstr>
  </property>
  <property fmtid="{D5CDD505-2E9C-101B-9397-08002B2CF9AE}" pid="5" name="EK_Bedriftsnavn">
    <vt:lpwstr>Helse Bergen</vt:lpwstr>
  </property>
  <property fmtid="{D5CDD505-2E9C-101B-9397-08002B2CF9AE}" pid="6" name="EK_DokTittel">
    <vt:lpwstr>Pasientkategori og overvåkingsnivå Nyføddintensiv</vt:lpwstr>
  </property>
  <property fmtid="{D5CDD505-2E9C-101B-9397-08002B2CF9AE}" pid="7" name="EK_DokType">
    <vt:lpwstr>Prosedyre</vt:lpwstr>
  </property>
  <property fmtid="{D5CDD505-2E9C-101B-9397-08002B2CF9AE}" pid="8" name="EK_DokumentID">
    <vt:lpwstr>D47996</vt:lpwstr>
  </property>
  <property fmtid="{D5CDD505-2E9C-101B-9397-08002B2CF9AE}" pid="9" name="EK_EKPrintMerke">
    <vt:lpwstr>Uoffisiell utskrift er kun gyldig på utskriftsdato</vt:lpwstr>
  </property>
  <property fmtid="{D5CDD505-2E9C-101B-9397-08002B2CF9AE}" pid="10" name="EK_GjelderFra">
    <vt:lpwstr>09.01.2026</vt:lpwstr>
  </property>
  <property fmtid="{D5CDD505-2E9C-101B-9397-08002B2CF9AE}" pid="11" name="EK_GjelderTil">
    <vt:lpwstr>09.01.2029</vt:lpwstr>
  </property>
  <property fmtid="{D5CDD505-2E9C-101B-9397-08002B2CF9AE}" pid="12" name="EK_RefNr">
    <vt:lpwstr>5.3.10-01</vt:lpwstr>
  </property>
  <property fmtid="{D5CDD505-2E9C-101B-9397-08002B2CF9AE}" pid="13" name="EK_S00MT1">
    <vt:lpwstr>Helse Bergen HF/Barne- og ungdomsklinikken/Nyføddintensiv</vt:lpwstr>
  </property>
  <property fmtid="{D5CDD505-2E9C-101B-9397-08002B2CF9AE}" pid="14" name="EK_S01MT3">
    <vt:lpwstr>Pasientbehandling</vt:lpwstr>
  </property>
  <property fmtid="{D5CDD505-2E9C-101B-9397-08002B2CF9AE}" pid="15" name="EK_Signatur">
    <vt:lpwstr>Anne-Siri Fonneland</vt:lpwstr>
  </property>
  <property fmtid="{D5CDD505-2E9C-101B-9397-08002B2CF9AE}" pid="16" name="EK_UText1">
    <vt:lpwstr>Hege Grundt</vt:lpwstr>
  </property>
  <property fmtid="{D5CDD505-2E9C-101B-9397-08002B2CF9AE}" pid="17" name="EK_Utgave">
    <vt:lpwstr>4.02</vt:lpwstr>
  </property>
  <property fmtid="{D5CDD505-2E9C-101B-9397-08002B2CF9AE}" pid="18" name="EK_Watermark">
    <vt:lpwstr/>
  </property>
  <property fmtid="{D5CDD505-2E9C-101B-9397-08002B2CF9AE}" pid="19" name="MSIP_Label_0c3ffc1c-ef00-4620-9c2f-7d9c1597774b_ActionId">
    <vt:lpwstr>d37528d6-8d8b-4570-afcf-d04d2907e077</vt:lpwstr>
  </property>
  <property fmtid="{D5CDD505-2E9C-101B-9397-08002B2CF9AE}" pid="20" name="MSIP_Label_0c3ffc1c-ef00-4620-9c2f-7d9c1597774b_ContentBits">
    <vt:lpwstr>2</vt:lpwstr>
  </property>
  <property fmtid="{D5CDD505-2E9C-101B-9397-08002B2CF9AE}" pid="21" name="MSIP_Label_0c3ffc1c-ef00-4620-9c2f-7d9c1597774b_Enabled">
    <vt:lpwstr>true</vt:lpwstr>
  </property>
  <property fmtid="{D5CDD505-2E9C-101B-9397-08002B2CF9AE}" pid="22" name="MSIP_Label_0c3ffc1c-ef00-4620-9c2f-7d9c1597774b_Method">
    <vt:lpwstr>Standard</vt:lpwstr>
  </property>
  <property fmtid="{D5CDD505-2E9C-101B-9397-08002B2CF9AE}" pid="23" name="MSIP_Label_0c3ffc1c-ef00-4620-9c2f-7d9c1597774b_Name">
    <vt:lpwstr>Intern</vt:lpwstr>
  </property>
  <property fmtid="{D5CDD505-2E9C-101B-9397-08002B2CF9AE}" pid="24" name="MSIP_Label_0c3ffc1c-ef00-4620-9c2f-7d9c1597774b_SetDate">
    <vt:lpwstr>2024-01-30T10:15:21Z</vt:lpwstr>
  </property>
  <property fmtid="{D5CDD505-2E9C-101B-9397-08002B2CF9AE}" pid="25" name="MSIP_Label_0c3ffc1c-ef00-4620-9c2f-7d9c1597774b_SiteId">
    <vt:lpwstr>bdcbe535-f3cf-49f5-8a6a-fb6d98dc7837</vt:lpwstr>
  </property>
  <property fmtid="{D5CDD505-2E9C-101B-9397-08002B2CF9AE}" pid="26" name="XD76971">
    <vt:lpwstr>5.6.4-01</vt:lpwstr>
  </property>
  <property fmtid="{D5CDD505-2E9C-101B-9397-08002B2CF9AE}" pid="27" name="XD77411">
    <vt:lpwstr>16.2.5.1.4.2-03</vt:lpwstr>
  </property>
  <property fmtid="{D5CDD505-2E9C-101B-9397-08002B2CF9AE}" pid="28" name="XDF76971">
    <vt:lpwstr>Pasient- og akuttvarsling Nyføddintensiv</vt:lpwstr>
  </property>
  <property fmtid="{D5CDD505-2E9C-101B-9397-08002B2CF9AE}" pid="29" name="XDF77411">
    <vt:lpwstr>Alarmoverføringer fra monitor - systemet CareAssist</vt:lpwstr>
  </property>
  <property fmtid="{D5CDD505-2E9C-101B-9397-08002B2CF9AE}" pid="30" name="XDL76971">
    <vt:lpwstr>5.6.4-01 Pasient- og akuttvarsling Nyføddintensiv</vt:lpwstr>
  </property>
  <property fmtid="{D5CDD505-2E9C-101B-9397-08002B2CF9AE}" pid="31" name="XDL77411">
    <vt:lpwstr>16.2.5.1.4.2-03 Alarmoverføringer fra monitor - systemet CareAssist</vt:lpwstr>
  </property>
  <property fmtid="{D5CDD505-2E9C-101B-9397-08002B2CF9AE}" pid="32" name="XDT76971">
    <vt:lpwstr>Pasient- og akuttvarsling Nyføddintensiv</vt:lpwstr>
  </property>
  <property fmtid="{D5CDD505-2E9C-101B-9397-08002B2CF9AE}" pid="33" name="XDT77411">
    <vt:lpwstr>Alarmoverføringer fra monitor - systemet CareAssist</vt:lpwstr>
  </property>
</Properties>
</file>