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microsoft.com/office/2011/relationships/webextensiontaskpanes" Target="word/webextensions/taskpanes.xml" /><Relationship Id="rId3" Type="http://schemas.openxmlformats.org/officeDocument/2006/relationships/extended-properties" Target="docProps/app.xml" /><Relationship Id="rId4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bookmarkStart w:id="0" w:name="tempHer" w:displacedByCustomXml="next"/>
    <w:bookmarkEnd w:id="0" w:displacedByCustomXml="next"/>
    <w:sdt>
      <w:sdtPr>
        <w:rPr>
          <w:rFonts w:eastAsia="Times New Roman" w:asciiTheme="minorHAnsi" w:hAnsiTheme="minorHAnsi" w:cs="Times New Roman"/>
          <w:color w:val="auto"/>
          <w:sz w:val="24"/>
          <w:szCs w:val="20"/>
        </w:rPr>
        <w:id w:val="1182017375"/>
        <w:docPartObj>
          <w:docPartGallery w:val="Table of Contents"/>
          <w:docPartUnique/>
        </w:docPartObj>
      </w:sdtPr>
      <w:sdtEndPr>
        <w:rPr>
          <w:rFonts w:ascii="Arial" w:hAnsi="Arial"/>
          <w:sz w:val="22"/>
        </w:rPr>
      </w:sdtEndPr>
      <w:sdtContent>
        <w:p w:rsidR="002F143B" w:rsidP="002F143B" w14:paraId="4B945B83" w14:textId="77777777">
          <w:pPr>
            <w:pStyle w:val="TOCHeading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Innholdsfortegnelse</w:t>
          </w:r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r>
            <w:rPr>
              <w:rFonts w:cstheme="minorHAnsi"/>
              <w:szCs w:val="24"/>
            </w:rPr>
            <w:fldChar w:fldCharType="begin"/>
          </w:r>
          <w:r>
            <w:rPr>
              <w:rFonts w:cstheme="minorHAnsi"/>
              <w:szCs w:val="24"/>
            </w:rPr>
            <w:instrText xml:space="preserve"> TOC \o "1-3" \h \z \u </w:instrText>
          </w:r>
          <w:r>
            <w:rPr>
              <w:rFonts w:cstheme="minorHAnsi"/>
              <w:szCs w:val="24"/>
            </w:rPr>
            <w:fldChar w:fldCharType="separate"/>
          </w:r>
          <w:hyperlink w:anchor="_Toc256000000" w:history="1">
            <w:r>
              <w:rPr>
                <w:rStyle w:val="Hyperlink"/>
              </w:rPr>
              <w:t>1.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Prosedyrens formål.</w:t>
            </w:r>
            <w:r>
              <w:tab/>
            </w:r>
            <w:r>
              <w:fldChar w:fldCharType="begin"/>
            </w:r>
            <w:r>
              <w:instrText xml:space="preserve"> PAGEREF _Toc256000000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1" w:history="1">
            <w:r>
              <w:rPr>
                <w:rStyle w:val="Hyperlink"/>
              </w:rPr>
              <w:t>2.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Pasienter 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_Toc256000001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2" w:history="1">
            <w:r>
              <w:rPr>
                <w:rStyle w:val="Hyperlink"/>
              </w:rPr>
              <w:t>3.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Helsepersonell fagprosedyren gjelder for</w:t>
            </w:r>
            <w:r>
              <w:tab/>
            </w:r>
            <w:r>
              <w:fldChar w:fldCharType="begin"/>
            </w:r>
            <w:r>
              <w:instrText xml:space="preserve"> PAGEREF _Toc256000002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3" w:history="1">
            <w:r>
              <w:rPr>
                <w:rStyle w:val="Hyperlink"/>
              </w:rPr>
              <w:t>4.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Ansvar</w:t>
            </w:r>
            <w:r>
              <w:tab/>
            </w:r>
            <w:r>
              <w:fldChar w:fldCharType="begin"/>
            </w:r>
            <w:r>
              <w:instrText xml:space="preserve"> PAGEREF _Toc256000003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4" w:history="1">
            <w:r>
              <w:rPr>
                <w:rStyle w:val="Hyperlink"/>
              </w:rPr>
              <w:t>5.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Fremgangsmåte</w:t>
            </w:r>
            <w:r>
              <w:tab/>
            </w:r>
            <w:r>
              <w:fldChar w:fldCharType="begin"/>
            </w:r>
            <w:r>
              <w:instrText xml:space="preserve"> PAGEREF _Toc256000004 \h 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5" w:history="1">
            <w:r>
              <w:rPr>
                <w:rStyle w:val="Hyperlink"/>
              </w:rPr>
              <w:t>6.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Pasientinformasjon</w:t>
            </w:r>
            <w:r>
              <w:tab/>
            </w:r>
            <w:r>
              <w:fldChar w:fldCharType="begin"/>
            </w:r>
            <w:r>
              <w:instrText xml:space="preserve"> PAGEREF _Toc256000005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6" w:history="1">
            <w:r>
              <w:rPr>
                <w:rStyle w:val="Hyperlink"/>
              </w:rPr>
              <w:t>7.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Referanser</w:t>
            </w:r>
            <w:r>
              <w:tab/>
            </w:r>
            <w:r>
              <w:fldChar w:fldCharType="begin"/>
            </w:r>
            <w:r>
              <w:instrText xml:space="preserve"> PAGEREF _Toc256000006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>
          <w:pPr>
            <w:pStyle w:val="TOC1"/>
            <w:tabs>
              <w:tab w:val="left" w:pos="440"/>
              <w:tab w:val="right" w:leader="dot" w:pos="9061"/>
            </w:tabs>
            <w:rPr>
              <w:rFonts w:asciiTheme="minorHAnsi" w:hAnsiTheme="minorHAnsi"/>
              <w:noProof/>
              <w:sz w:val="22"/>
            </w:rPr>
          </w:pPr>
          <w:hyperlink w:anchor="_Toc256000007" w:history="1">
            <w:r>
              <w:rPr>
                <w:rStyle w:val="Hyperlink"/>
              </w:rPr>
              <w:t>8.</w:t>
            </w:r>
            <w:r>
              <w:rPr>
                <w:rFonts w:asciiTheme="minorHAnsi" w:hAnsiTheme="minorHAnsi"/>
                <w:noProof/>
                <w:sz w:val="22"/>
              </w:rPr>
              <w:tab/>
            </w:r>
            <w:r>
              <w:rPr>
                <w:rStyle w:val="Hyperlink"/>
              </w:rPr>
              <w:t>E</w:t>
            </w:r>
            <w:r>
              <w:rPr>
                <w:rStyle w:val="Hyperlink"/>
              </w:rPr>
              <w:t>ndringer siden forrige versjon</w:t>
            </w:r>
            <w:r>
              <w:tab/>
            </w:r>
            <w:r>
              <w:fldChar w:fldCharType="begin"/>
            </w:r>
            <w:r>
              <w:instrText xml:space="preserve"> PAGEREF _Toc256000007 \h </w:instrText>
            </w:r>
            <w:r>
              <w:fldChar w:fldCharType="separate"/>
            </w:r>
            <w:r>
              <w:t>3</w:t>
            </w:r>
            <w:r>
              <w:fldChar w:fldCharType="end"/>
            </w:r>
          </w:hyperlink>
        </w:p>
        <w:p w:rsidR="002F143B" w:rsidP="002F143B">
          <w:pPr>
            <w:rPr>
              <w:sz w:val="24"/>
            </w:rPr>
          </w:pPr>
          <w:r>
            <w:rPr>
              <w:rFonts w:cstheme="minorHAnsi"/>
              <w:b/>
              <w:bCs/>
              <w:szCs w:val="24"/>
            </w:rPr>
            <w:fldChar w:fldCharType="end"/>
          </w:r>
        </w:p>
      </w:sdtContent>
    </w:sdt>
    <w:p w:rsidR="002F143B" w:rsidP="002F143B" w14:paraId="676A7885" w14:textId="77777777">
      <w:pPr>
        <w:rPr>
          <w:rFonts w:cstheme="minorHAnsi"/>
        </w:rPr>
      </w:pPr>
    </w:p>
    <w:p w:rsidR="002F143B" w:rsidP="002F143B" w14:paraId="7A9E6E04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1" w:name="_Toc256000000"/>
      <w:r>
        <w:t>Prosedyrens formål.</w:t>
      </w:r>
      <w:bookmarkEnd w:id="1"/>
    </w:p>
    <w:p w:rsidR="002F143B" w:rsidRPr="002F143B" w:rsidP="002F143B" w14:paraId="20D57FF8" w14:textId="1E5C350F">
      <w:pPr>
        <w:rPr>
          <w:rFonts w:asciiTheme="minorHAnsi" w:hAnsiTheme="minorHAnsi" w:cstheme="minorHAnsi"/>
          <w:color w:val="808080" w:themeColor="background1" w:themeShade="80"/>
        </w:rPr>
      </w:pPr>
      <w:r w:rsidRPr="002F143B">
        <w:rPr>
          <w:rFonts w:asciiTheme="minorHAnsi" w:hAnsiTheme="minorHAnsi" w:cstheme="minorHAnsi"/>
          <w:color w:val="808080" w:themeColor="background1" w:themeShade="80"/>
        </w:rPr>
        <w:t xml:space="preserve">Gi informasjon om </w:t>
      </w:r>
      <w:r w:rsidRPr="002F143B">
        <w:rPr>
          <w:rFonts w:asciiTheme="minorHAnsi" w:hAnsiTheme="minorHAnsi" w:cstheme="minorHAnsi"/>
          <w:color w:val="808080" w:themeColor="background1" w:themeShade="80"/>
        </w:rPr>
        <w:t>barnevaksinasjonsprogrammet i Norge</w:t>
      </w:r>
      <w:r>
        <w:rPr>
          <w:rFonts w:asciiTheme="minorHAnsi" w:hAnsiTheme="minorHAnsi" w:cstheme="minorHAnsi"/>
          <w:color w:val="808080" w:themeColor="background1" w:themeShade="80"/>
        </w:rPr>
        <w:t>, hvilke vaksiner som gis til barn innlagt på Nyfødtintensiv.</w:t>
      </w:r>
    </w:p>
    <w:p w:rsidR="002F143B" w:rsidP="002F143B" w14:paraId="399B0C42" w14:textId="77777777">
      <w:pPr>
        <w:rPr>
          <w:rFonts w:cstheme="minorHAnsi"/>
        </w:rPr>
      </w:pPr>
    </w:p>
    <w:p w:rsidR="002F143B" w:rsidP="002F143B" w14:paraId="0C321E8A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2" w:name="_Toc256000001"/>
      <w:r>
        <w:t>Pasienter prosedyren gjelder for</w:t>
      </w:r>
      <w:bookmarkEnd w:id="2"/>
    </w:p>
    <w:p w:rsidR="002F143B" w:rsidRPr="002F143B" w:rsidP="002F143B" w14:paraId="4F2ECF75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2F143B">
        <w:rPr>
          <w:rFonts w:asciiTheme="minorHAnsi" w:hAnsiTheme="minorHAnsi" w:cstheme="minorHAnsi"/>
          <w:b/>
          <w:sz w:val="24"/>
          <w:szCs w:val="24"/>
        </w:rPr>
        <w:t>Hvem skal ha vaksiner</w:t>
      </w:r>
    </w:p>
    <w:p w:rsidR="002F143B" w:rsidRPr="002F143B" w:rsidP="002F143B" w14:paraId="51D9927F" w14:textId="77777777">
      <w:pPr>
        <w:rPr>
          <w:rFonts w:asciiTheme="minorHAnsi" w:hAnsiTheme="minorHAnsi" w:cstheme="minorHAnsi"/>
          <w:sz w:val="24"/>
          <w:szCs w:val="24"/>
        </w:rPr>
      </w:pPr>
      <w:r w:rsidRPr="002F143B">
        <w:rPr>
          <w:rFonts w:asciiTheme="minorHAnsi" w:hAnsiTheme="minorHAnsi" w:cstheme="minorHAnsi"/>
          <w:sz w:val="24"/>
          <w:szCs w:val="24"/>
        </w:rPr>
        <w:t>Barnevaksinasjonsprogrammet er et tilbud til alle barn Norge.</w:t>
      </w:r>
    </w:p>
    <w:p w:rsidR="002F143B" w:rsidP="002F143B" w14:paraId="22D5E78F" w14:textId="30D88C82">
      <w:pPr>
        <w:rPr>
          <w:rStyle w:val="Hyperlink"/>
          <w:rFonts w:asciiTheme="minorHAnsi" w:hAnsiTheme="minorHAnsi" w:cstheme="minorHAnsi"/>
          <w:sz w:val="24"/>
          <w:szCs w:val="24"/>
        </w:rPr>
      </w:pPr>
      <w:hyperlink r:id="rId4" w:history="1">
        <w:r w:rsidRPr="0001113E">
          <w:rPr>
            <w:rStyle w:val="Hyperlink"/>
            <w:rFonts w:asciiTheme="minorHAnsi" w:hAnsiTheme="minorHAnsi" w:cstheme="minorHAnsi"/>
            <w:sz w:val="24"/>
            <w:szCs w:val="24"/>
          </w:rPr>
          <w:t>https://www.fhi.no/nettpub/vaksinasjonsveilederen-for-helsepersonell/vaksinasjon/barnevaksinasjonsprogrammet/</w:t>
        </w:r>
      </w:hyperlink>
    </w:p>
    <w:p w:rsidR="000A7206" w:rsidRPr="002F143B" w:rsidP="002F143B" w14:paraId="1F247956" w14:textId="77777777">
      <w:pPr>
        <w:rPr>
          <w:rFonts w:asciiTheme="minorHAnsi" w:hAnsiTheme="minorHAnsi" w:cstheme="minorHAnsi"/>
          <w:sz w:val="24"/>
          <w:szCs w:val="24"/>
        </w:rPr>
      </w:pPr>
    </w:p>
    <w:p w:rsidR="002F143B" w:rsidP="002F143B" w14:paraId="6CDEC48B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3" w:name="_Toc256000002"/>
      <w:r>
        <w:t>Helsepersonell fagprosedyren gjelder for</w:t>
      </w:r>
      <w:bookmarkEnd w:id="3"/>
    </w:p>
    <w:p w:rsidR="002F143B" w:rsidRPr="002F143B" w:rsidP="002F143B" w14:paraId="3926FC56" w14:textId="65DA2F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Sykepleiere og leger ansatt</w:t>
      </w:r>
      <w:r w:rsidRPr="002F143B">
        <w:rPr>
          <w:rFonts w:asciiTheme="minorHAnsi" w:hAnsiTheme="minorHAnsi" w:cstheme="minorHAnsi"/>
        </w:rPr>
        <w:t xml:space="preserve"> på Nyfødtintensiv, HUS, BUK. </w:t>
      </w:r>
    </w:p>
    <w:p w:rsidR="002F143B" w:rsidP="002F143B" w14:paraId="27AB4231" w14:textId="77777777">
      <w:pPr>
        <w:rPr>
          <w:rFonts w:cstheme="minorHAnsi"/>
        </w:rPr>
      </w:pPr>
    </w:p>
    <w:p w:rsidR="002F143B" w:rsidP="002F143B" w14:paraId="70170832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4" w:name="_Toc256000003"/>
      <w:r>
        <w:t>Ansvar</w:t>
      </w:r>
      <w:bookmarkEnd w:id="4"/>
    </w:p>
    <w:p w:rsidR="002F143B" w:rsidRPr="000A7206" w:rsidP="000A7206" w14:paraId="30E7E5C4" w14:textId="0B59E8CB">
      <w:pPr>
        <w:pStyle w:val="Note"/>
        <w:ind w:left="737"/>
      </w:pPr>
      <w:r>
        <w:t xml:space="preserve">Ordinering og administrering skal følge retningslinjer for medikamenthåndtering på Barne- og ungdomsklinikken. </w:t>
      </w:r>
    </w:p>
    <w:p w:rsidR="002F143B" w:rsidP="002F143B" w14:paraId="4B6667F2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5" w:name="_Toc256000004"/>
      <w:r>
        <w:t>Fremgangsmåte</w:t>
      </w:r>
      <w:bookmarkEnd w:id="5"/>
    </w:p>
    <w:p w:rsidR="002F143B" w:rsidRPr="00BF1587" w:rsidP="002F143B" w14:paraId="74FED0F4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BF1587">
        <w:rPr>
          <w:rFonts w:asciiTheme="minorHAnsi" w:hAnsiTheme="minorHAnsi" w:cstheme="minorHAnsi"/>
          <w:b/>
          <w:sz w:val="24"/>
          <w:szCs w:val="24"/>
        </w:rPr>
        <w:t xml:space="preserve">Når skal </w:t>
      </w:r>
      <w:r w:rsidRPr="00BF1587">
        <w:rPr>
          <w:rFonts w:asciiTheme="minorHAnsi" w:hAnsiTheme="minorHAnsi" w:cstheme="minorHAnsi"/>
          <w:b/>
          <w:sz w:val="24"/>
          <w:szCs w:val="24"/>
        </w:rPr>
        <w:t>vaksiner gis:</w:t>
      </w:r>
    </w:p>
    <w:p w:rsidR="002F143B" w:rsidRPr="00BF1587" w:rsidP="002F143B" w14:paraId="6EA312D4" w14:textId="5331A0C1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På nyfødtavdelingene brukes </w:t>
      </w:r>
      <w:r w:rsidR="00D83DC2">
        <w:rPr>
          <w:rFonts w:asciiTheme="minorHAnsi" w:hAnsiTheme="minorHAnsi" w:cstheme="minorHAnsi"/>
          <w:sz w:val="24"/>
          <w:szCs w:val="24"/>
        </w:rPr>
        <w:t xml:space="preserve">alder fra fødsel </w:t>
      </w:r>
      <w:r w:rsidRPr="00BF1587">
        <w:rPr>
          <w:rFonts w:asciiTheme="minorHAnsi" w:hAnsiTheme="minorHAnsi" w:cstheme="minorHAnsi"/>
          <w:sz w:val="24"/>
          <w:szCs w:val="24"/>
        </w:rPr>
        <w:t>ift. oppstartstidspunkt for vaksiner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2F143B" w:rsidP="002F143B" w14:paraId="01164854" w14:textId="77777777">
      <w:pPr>
        <w:rPr>
          <w:rFonts w:asciiTheme="minorHAnsi" w:hAnsiTheme="minorHAnsi" w:cstheme="minorHAnsi"/>
          <w:sz w:val="24"/>
          <w:szCs w:val="24"/>
        </w:rPr>
      </w:pPr>
    </w:p>
    <w:p w:rsidR="000A7206" w:rsidRPr="00BF1587" w:rsidP="002F143B" w14:paraId="4DEA8FCA" w14:textId="77777777">
      <w:pPr>
        <w:rPr>
          <w:rFonts w:asciiTheme="minorHAnsi" w:hAnsiTheme="minorHAnsi" w:cstheme="minorHAnsi"/>
          <w:sz w:val="24"/>
          <w:szCs w:val="24"/>
        </w:rPr>
      </w:pPr>
    </w:p>
    <w:p w:rsidR="002F143B" w:rsidRPr="00BF1587" w:rsidP="002F143B" w14:paraId="4EE174FD" w14:textId="77777777">
      <w:pPr>
        <w:rPr>
          <w:rFonts w:asciiTheme="minorHAnsi" w:hAnsiTheme="minorHAnsi" w:cstheme="minorHAnsi"/>
          <w:b/>
          <w:sz w:val="24"/>
          <w:szCs w:val="24"/>
        </w:rPr>
      </w:pPr>
      <w:r w:rsidRPr="00BF1587">
        <w:rPr>
          <w:rFonts w:asciiTheme="minorHAnsi" w:hAnsiTheme="minorHAnsi" w:cstheme="minorHAnsi"/>
          <w:b/>
          <w:sz w:val="24"/>
          <w:szCs w:val="24"/>
        </w:rPr>
        <w:t>Vaksine til premature</w:t>
      </w:r>
    </w:p>
    <w:p w:rsidR="002F143B" w:rsidRPr="00BF1587" w:rsidP="002F143B" w14:paraId="3A51E9C6" w14:textId="77777777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Premature følger B</w:t>
      </w:r>
      <w:r w:rsidRPr="00BF1587">
        <w:rPr>
          <w:rFonts w:asciiTheme="minorHAnsi" w:hAnsiTheme="minorHAnsi" w:cstheme="minorHAnsi"/>
          <w:sz w:val="24"/>
          <w:szCs w:val="24"/>
        </w:rPr>
        <w:t xml:space="preserve">arnevaksinasjonsprogrammet med et par </w:t>
      </w:r>
      <w:r>
        <w:rPr>
          <w:rFonts w:asciiTheme="minorHAnsi" w:hAnsiTheme="minorHAnsi" w:cstheme="minorHAnsi"/>
          <w:sz w:val="24"/>
          <w:szCs w:val="24"/>
        </w:rPr>
        <w:t>tilpasninger</w:t>
      </w:r>
      <w:r w:rsidRPr="00BF1587">
        <w:rPr>
          <w:rFonts w:asciiTheme="minorHAnsi" w:hAnsiTheme="minorHAnsi" w:cstheme="minorHAnsi"/>
          <w:sz w:val="24"/>
          <w:szCs w:val="24"/>
        </w:rPr>
        <w:t>:</w:t>
      </w:r>
    </w:p>
    <w:p w:rsidR="002F143B" w:rsidRPr="00BF1587" w:rsidP="002F143B" w14:paraId="73822A64" w14:textId="3256AC4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 xml:space="preserve">Premature født ˂ GA 32 skal ha en ekstra dose med kombinasjonsvaksine </w:t>
      </w:r>
      <w:r w:rsidR="00D83DC2">
        <w:rPr>
          <w:rFonts w:asciiTheme="minorHAnsi" w:hAnsiTheme="minorHAnsi" w:cstheme="minorHAnsi"/>
          <w:sz w:val="24"/>
          <w:szCs w:val="24"/>
        </w:rPr>
        <w:t xml:space="preserve">Infanrix Hexa </w:t>
      </w:r>
      <w:r w:rsidRPr="00BF1587">
        <w:rPr>
          <w:rFonts w:asciiTheme="minorHAnsi" w:hAnsiTheme="minorHAnsi" w:cstheme="minorHAnsi"/>
          <w:sz w:val="24"/>
          <w:szCs w:val="24"/>
        </w:rPr>
        <w:t>ved 6</w:t>
      </w:r>
      <w:r w:rsidR="00D83DC2">
        <w:rPr>
          <w:rFonts w:asciiTheme="minorHAnsi" w:hAnsiTheme="minorHAnsi" w:cstheme="minorHAnsi"/>
          <w:sz w:val="24"/>
          <w:szCs w:val="24"/>
        </w:rPr>
        <w:t xml:space="preserve">-8 </w:t>
      </w:r>
      <w:r w:rsidRPr="00BF1587">
        <w:rPr>
          <w:rFonts w:asciiTheme="minorHAnsi" w:hAnsiTheme="minorHAnsi" w:cstheme="minorHAnsi"/>
          <w:sz w:val="24"/>
          <w:szCs w:val="24"/>
        </w:rPr>
        <w:t>ukers alder</w:t>
      </w:r>
    </w:p>
    <w:p w:rsidR="002F143B" w:rsidRPr="00EE74AB" w:rsidP="002F143B" w14:paraId="3B36812C" w14:textId="29850E99">
      <w:pPr>
        <w:pStyle w:val="ListParagraph"/>
        <w:numPr>
          <w:ilvl w:val="0"/>
          <w:numId w:val="17"/>
        </w:numPr>
        <w:rPr>
          <w:rFonts w:asciiTheme="minorHAnsi" w:hAnsiTheme="minorHAnsi" w:cstheme="minorHAnsi"/>
          <w:sz w:val="24"/>
          <w:szCs w:val="24"/>
        </w:rPr>
      </w:pPr>
      <w:r w:rsidRPr="00EE74AB">
        <w:rPr>
          <w:rFonts w:asciiTheme="minorHAnsi" w:hAnsiTheme="minorHAnsi" w:cstheme="minorHAnsi"/>
          <w:sz w:val="24"/>
          <w:szCs w:val="24"/>
        </w:rPr>
        <w:t xml:space="preserve">Vaksine mot </w:t>
      </w:r>
      <w:r w:rsidR="00D83DC2">
        <w:rPr>
          <w:rFonts w:asciiTheme="minorHAnsi" w:hAnsiTheme="minorHAnsi" w:cstheme="minorHAnsi"/>
          <w:sz w:val="24"/>
          <w:szCs w:val="24"/>
        </w:rPr>
        <w:t>r</w:t>
      </w:r>
      <w:r w:rsidRPr="00EE74AB">
        <w:rPr>
          <w:rFonts w:asciiTheme="minorHAnsi" w:hAnsiTheme="minorHAnsi" w:cstheme="minorHAnsi"/>
          <w:sz w:val="24"/>
          <w:szCs w:val="24"/>
        </w:rPr>
        <w:t xml:space="preserve">otavirus gis kun til barn </w:t>
      </w:r>
      <w:r w:rsidRPr="00FC3533">
        <w:rPr>
          <w:rFonts w:asciiTheme="minorHAnsi" w:hAnsiTheme="minorHAnsi" w:cstheme="minorHAnsi"/>
          <w:sz w:val="24"/>
          <w:szCs w:val="24"/>
        </w:rPr>
        <w:t xml:space="preserve">født </w:t>
      </w:r>
      <w:r w:rsidRPr="00FC3533" w:rsidR="00D83DC2">
        <w:rPr>
          <w:rFonts w:asciiTheme="minorHAnsi" w:hAnsiTheme="minorHAnsi" w:cstheme="minorHAnsi"/>
          <w:sz w:val="24"/>
          <w:szCs w:val="24"/>
        </w:rPr>
        <w:t>˃</w:t>
      </w:r>
      <w:r w:rsidRPr="00FC3533">
        <w:rPr>
          <w:rFonts w:asciiTheme="minorHAnsi" w:hAnsiTheme="minorHAnsi" w:cstheme="minorHAnsi"/>
          <w:sz w:val="24"/>
          <w:szCs w:val="24"/>
        </w:rPr>
        <w:t xml:space="preserve"> </w:t>
      </w:r>
      <w:r w:rsidRPr="00FC3533" w:rsidR="00D83DC2">
        <w:rPr>
          <w:rFonts w:asciiTheme="minorHAnsi" w:hAnsiTheme="minorHAnsi" w:cstheme="minorHAnsi"/>
          <w:sz w:val="24"/>
          <w:szCs w:val="24"/>
        </w:rPr>
        <w:t xml:space="preserve">GA </w:t>
      </w:r>
      <w:r w:rsidRPr="00FC3533">
        <w:rPr>
          <w:rFonts w:asciiTheme="minorHAnsi" w:hAnsiTheme="minorHAnsi" w:cstheme="minorHAnsi"/>
          <w:sz w:val="24"/>
          <w:szCs w:val="24"/>
        </w:rPr>
        <w:t>27.</w:t>
      </w:r>
      <w:r w:rsidRPr="00EE74AB">
        <w:rPr>
          <w:rFonts w:asciiTheme="minorHAnsi" w:hAnsiTheme="minorHAnsi" w:cstheme="minorHAnsi"/>
          <w:sz w:val="24"/>
          <w:szCs w:val="24"/>
        </w:rPr>
        <w:t xml:space="preserve"> Bakgrunnen er at </w:t>
      </w:r>
      <w:r w:rsidR="00D83DC2">
        <w:rPr>
          <w:rFonts w:asciiTheme="minorHAnsi" w:hAnsiTheme="minorHAnsi" w:cstheme="minorHAnsi"/>
          <w:sz w:val="24"/>
          <w:szCs w:val="24"/>
        </w:rPr>
        <w:t>Rotarix</w:t>
      </w:r>
      <w:r w:rsidRPr="00EE74AB">
        <w:rPr>
          <w:rFonts w:asciiTheme="minorHAnsi" w:hAnsiTheme="minorHAnsi" w:cstheme="minorHAnsi"/>
          <w:sz w:val="24"/>
          <w:szCs w:val="24"/>
        </w:rPr>
        <w:t xml:space="preserve"> ikke er godkjent for premature </w:t>
      </w:r>
      <w:r>
        <w:rPr>
          <w:rFonts w:asciiTheme="minorHAnsi" w:hAnsiTheme="minorHAnsi" w:cstheme="minorHAnsi"/>
          <w:sz w:val="24"/>
          <w:szCs w:val="24"/>
        </w:rPr>
        <w:t xml:space="preserve">født </w:t>
      </w:r>
      <w:r w:rsidRPr="00FC3533" w:rsidR="00D83DC2">
        <w:rPr>
          <w:rFonts w:asciiTheme="minorHAnsi" w:hAnsiTheme="minorHAnsi" w:cstheme="minorHAnsi"/>
          <w:sz w:val="24"/>
          <w:szCs w:val="24"/>
        </w:rPr>
        <w:t>˂</w:t>
      </w:r>
      <w:r w:rsidRPr="00FC3533">
        <w:rPr>
          <w:rFonts w:asciiTheme="minorHAnsi" w:hAnsiTheme="minorHAnsi" w:cstheme="minorHAnsi"/>
          <w:sz w:val="24"/>
          <w:szCs w:val="24"/>
        </w:rPr>
        <w:t xml:space="preserve"> </w:t>
      </w:r>
      <w:r w:rsidRPr="00FC3533" w:rsidR="00D83DC2">
        <w:rPr>
          <w:rFonts w:asciiTheme="minorHAnsi" w:hAnsiTheme="minorHAnsi" w:cstheme="minorHAnsi"/>
          <w:sz w:val="24"/>
          <w:szCs w:val="24"/>
        </w:rPr>
        <w:t>GA</w:t>
      </w:r>
      <w:r w:rsidRPr="00FC3533">
        <w:rPr>
          <w:rFonts w:asciiTheme="minorHAnsi" w:hAnsiTheme="minorHAnsi" w:cstheme="minorHAnsi"/>
          <w:sz w:val="24"/>
          <w:szCs w:val="24"/>
        </w:rPr>
        <w:t>27</w:t>
      </w:r>
      <w:r w:rsidRPr="00EE74AB">
        <w:rPr>
          <w:rFonts w:asciiTheme="minorHAnsi" w:hAnsiTheme="minorHAnsi" w:cstheme="minorHAnsi"/>
          <w:sz w:val="24"/>
          <w:szCs w:val="24"/>
        </w:rPr>
        <w:t xml:space="preserve"> </w:t>
      </w:r>
      <w:r w:rsidR="00D83DC2">
        <w:rPr>
          <w:rFonts w:asciiTheme="minorHAnsi" w:hAnsiTheme="minorHAnsi" w:cstheme="minorHAnsi"/>
          <w:sz w:val="24"/>
          <w:szCs w:val="24"/>
        </w:rPr>
        <w:t xml:space="preserve">eller for </w:t>
      </w:r>
      <w:r w:rsidRPr="00EE74AB">
        <w:rPr>
          <w:rFonts w:asciiTheme="minorHAnsi" w:hAnsiTheme="minorHAnsi" w:cstheme="minorHAnsi"/>
          <w:sz w:val="24"/>
          <w:szCs w:val="24"/>
        </w:rPr>
        <w:t xml:space="preserve">barn med tarmproblematikk. </w:t>
      </w:r>
    </w:p>
    <w:p w:rsidR="002F143B" w:rsidRPr="00BF1587" w:rsidP="002F143B" w14:paraId="3506484E" w14:textId="7777777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2F143B" w:rsidRPr="00BF1587" w:rsidP="002F143B" w14:paraId="4D10B193" w14:textId="4A2652E8">
      <w:p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>Noen premature har økt risiko for apné og bradykardi kort tid etter vaksinasjon med injeksjonsvaksine. Dette gjelder:</w:t>
      </w:r>
    </w:p>
    <w:p w:rsidR="002F143B" w:rsidRPr="00BF1587" w:rsidP="002F143B" w14:paraId="14793B0F" w14:textId="77777777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 xml:space="preserve">premature </w:t>
      </w:r>
      <w:r>
        <w:rPr>
          <w:rFonts w:asciiTheme="minorHAnsi" w:hAnsiTheme="minorHAnsi" w:cstheme="minorHAnsi"/>
          <w:sz w:val="24"/>
          <w:szCs w:val="24"/>
        </w:rPr>
        <w:t xml:space="preserve">født før GA 30+0 </w:t>
      </w:r>
    </w:p>
    <w:p w:rsidR="002F143B" w:rsidRPr="00BF1587" w:rsidP="002F143B" w14:paraId="09DB5C16" w14:textId="7961C00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 xml:space="preserve">premature </w:t>
      </w:r>
      <w:r>
        <w:rPr>
          <w:rFonts w:asciiTheme="minorHAnsi" w:hAnsiTheme="minorHAnsi" w:cstheme="minorHAnsi"/>
          <w:sz w:val="24"/>
          <w:szCs w:val="24"/>
        </w:rPr>
        <w:t>født før GA 32+0</w:t>
      </w:r>
      <w:r w:rsidRPr="00BF1587">
        <w:rPr>
          <w:rFonts w:asciiTheme="minorHAnsi" w:hAnsiTheme="minorHAnsi" w:cstheme="minorHAnsi"/>
          <w:sz w:val="24"/>
          <w:szCs w:val="24"/>
        </w:rPr>
        <w:t xml:space="preserve"> med alvorlige tilleg</w:t>
      </w:r>
      <w:r>
        <w:rPr>
          <w:rFonts w:asciiTheme="minorHAnsi" w:hAnsiTheme="minorHAnsi" w:cstheme="minorHAnsi"/>
          <w:sz w:val="24"/>
          <w:szCs w:val="24"/>
        </w:rPr>
        <w:t>gslidelser (kardiorespiratorisk</w:t>
      </w:r>
      <w:r w:rsidRPr="00BF1587">
        <w:rPr>
          <w:rFonts w:asciiTheme="minorHAnsi" w:hAnsiTheme="minorHAnsi" w:cstheme="minorHAnsi"/>
          <w:sz w:val="24"/>
          <w:szCs w:val="24"/>
        </w:rPr>
        <w:t xml:space="preserve"> instabilitet, tidligere sepsis, langvarig respirasjonsstøtte (C-PAP/respirator)</w:t>
      </w:r>
    </w:p>
    <w:p w:rsidR="002F143B" w:rsidRPr="00BF1587" w:rsidP="002F143B" w14:paraId="3F685CDB" w14:textId="77777777">
      <w:pPr>
        <w:rPr>
          <w:rFonts w:asciiTheme="minorHAnsi" w:hAnsiTheme="minorHAnsi" w:cstheme="minorHAnsi"/>
          <w:sz w:val="24"/>
          <w:szCs w:val="24"/>
        </w:rPr>
      </w:pPr>
    </w:p>
    <w:p w:rsidR="002F143B" w:rsidRPr="00F70A3B" w:rsidP="002F143B" w14:paraId="21BF257C" w14:textId="67EC4993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F70A3B">
        <w:rPr>
          <w:rFonts w:asciiTheme="minorHAnsi" w:hAnsiTheme="minorHAnsi" w:cstheme="minorHAnsi"/>
          <w:b/>
          <w:bCs/>
          <w:sz w:val="24"/>
          <w:szCs w:val="24"/>
        </w:rPr>
        <w:t>Overvåking etter gitt vaksine</w:t>
      </w:r>
      <w:r w:rsidRPr="00F70A3B" w:rsidR="0066301F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2F143B" w:rsidP="002F143B" w14:paraId="3D0DDD6A" w14:textId="446F07D8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 xml:space="preserve">Bør overvåkes i sykehus minst 48 timer etter </w:t>
      </w:r>
      <w:r w:rsidR="00D83DC2">
        <w:rPr>
          <w:rFonts w:asciiTheme="minorHAnsi" w:hAnsiTheme="minorHAnsi" w:cstheme="minorHAnsi"/>
          <w:sz w:val="24"/>
          <w:szCs w:val="24"/>
        </w:rPr>
        <w:t>0 dosen (ved 6-8 ukers alder)</w:t>
      </w:r>
      <w:r w:rsidRPr="00BF1587">
        <w:rPr>
          <w:rFonts w:asciiTheme="minorHAnsi" w:hAnsiTheme="minorHAnsi" w:cstheme="minorHAnsi"/>
          <w:sz w:val="24"/>
          <w:szCs w:val="24"/>
        </w:rPr>
        <w:t xml:space="preserve">. Det anbefales overvåking med </w:t>
      </w:r>
      <w:r>
        <w:rPr>
          <w:rFonts w:asciiTheme="minorHAnsi" w:hAnsiTheme="minorHAnsi" w:cstheme="minorHAnsi"/>
          <w:sz w:val="24"/>
          <w:szCs w:val="24"/>
        </w:rPr>
        <w:t>SpO</w:t>
      </w:r>
      <w:r w:rsidRPr="004F1CC2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BF1587">
        <w:rPr>
          <w:rFonts w:asciiTheme="minorHAnsi" w:hAnsiTheme="minorHAnsi" w:cstheme="minorHAnsi"/>
          <w:sz w:val="24"/>
          <w:szCs w:val="24"/>
        </w:rPr>
        <w:t xml:space="preserve"> og/eller </w:t>
      </w:r>
      <w:r>
        <w:rPr>
          <w:rFonts w:asciiTheme="minorHAnsi" w:hAnsiTheme="minorHAnsi" w:cstheme="minorHAnsi"/>
          <w:sz w:val="24"/>
          <w:szCs w:val="24"/>
        </w:rPr>
        <w:t>EKG</w:t>
      </w:r>
      <w:r w:rsidRPr="00BF1587">
        <w:rPr>
          <w:rFonts w:asciiTheme="minorHAnsi" w:hAnsiTheme="minorHAnsi" w:cstheme="minorHAnsi"/>
          <w:sz w:val="24"/>
          <w:szCs w:val="24"/>
        </w:rPr>
        <w:t>. Et eventuelt avvik fra disse rutinene kan vu</w:t>
      </w:r>
      <w:r>
        <w:rPr>
          <w:rFonts w:asciiTheme="minorHAnsi" w:hAnsiTheme="minorHAnsi" w:cstheme="minorHAnsi"/>
          <w:sz w:val="24"/>
          <w:szCs w:val="24"/>
        </w:rPr>
        <w:t>rderes individuelt av nyfødtlege</w:t>
      </w:r>
      <w:r w:rsidRPr="00BF1587">
        <w:rPr>
          <w:rFonts w:asciiTheme="minorHAnsi" w:hAnsiTheme="minorHAnsi" w:cstheme="minorHAnsi"/>
          <w:sz w:val="24"/>
          <w:szCs w:val="24"/>
        </w:rPr>
        <w:t>.</w:t>
      </w:r>
    </w:p>
    <w:p w:rsidR="0066301F" w:rsidP="002F143B" w14:paraId="4EB19B26" w14:textId="4FA4D510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Dersom det er mulig, bør det planlegges vaksine i forkant av utskrivelse/overføring til AHS.</w:t>
      </w:r>
    </w:p>
    <w:p w:rsidR="00F70A3B" w:rsidRPr="00BF1587" w:rsidP="002F143B" w14:paraId="28834850" w14:textId="28969B7A">
      <w:pPr>
        <w:pStyle w:val="ListParagraph"/>
        <w:numPr>
          <w:ilvl w:val="0"/>
          <w:numId w:val="16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Overvåking gjelder også for barn som er overført til AHS. De innlegges på Nyfødtintensiv, overvåkes i 2 døgn og overføres tilbake til AHS. </w:t>
      </w:r>
    </w:p>
    <w:p w:rsidR="002F143B" w:rsidRPr="00FE4AC1" w:rsidP="002F143B" w14:paraId="57F3FD67" w14:textId="77777777">
      <w:pPr>
        <w:pStyle w:val="WarningHeading"/>
      </w:pPr>
      <w:r>
        <w:t>Viktig</w:t>
      </w:r>
      <w:r w:rsidRPr="00FE4AC1">
        <w:t>!</w:t>
      </w:r>
    </w:p>
    <w:p w:rsidR="002F143B" w:rsidP="002F143B" w14:paraId="464D46B6" w14:textId="676D778D">
      <w:pPr>
        <w:pStyle w:val="WarningBody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OBS Ved bivirkninger og anafylaksi – kontakt vaktlege umiddelbart. Adrenalin i kjøleskap</w:t>
      </w:r>
      <w:r w:rsidR="00D83DC2">
        <w:rPr>
          <w:rFonts w:asciiTheme="minorHAnsi" w:hAnsiTheme="minorHAnsi"/>
          <w:b/>
          <w:sz w:val="22"/>
          <w:szCs w:val="22"/>
        </w:rPr>
        <w:t xml:space="preserve"> på medisinrommet</w:t>
      </w:r>
      <w:r>
        <w:rPr>
          <w:rFonts w:asciiTheme="minorHAnsi" w:hAnsiTheme="minorHAnsi"/>
          <w:b/>
          <w:sz w:val="22"/>
          <w:szCs w:val="22"/>
        </w:rPr>
        <w:t>.</w:t>
      </w:r>
    </w:p>
    <w:p w:rsidR="002F143B" w:rsidRPr="004F1CC2" w:rsidP="002F143B" w14:paraId="68E0A8D8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2F143B" w:rsidRPr="00BF1587" w:rsidP="002F143B" w14:paraId="0DBA4E3F" w14:textId="6D90390E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Følgende </w:t>
      </w:r>
      <w:r w:rsidRPr="00BF1587">
        <w:rPr>
          <w:rFonts w:asciiTheme="minorHAnsi" w:hAnsiTheme="minorHAnsi" w:cstheme="minorHAnsi"/>
          <w:b/>
          <w:sz w:val="24"/>
          <w:szCs w:val="24"/>
        </w:rPr>
        <w:t xml:space="preserve">vaksiner </w:t>
      </w:r>
      <w:r>
        <w:rPr>
          <w:rFonts w:asciiTheme="minorHAnsi" w:hAnsiTheme="minorHAnsi" w:cstheme="minorHAnsi"/>
          <w:b/>
          <w:sz w:val="24"/>
          <w:szCs w:val="24"/>
        </w:rPr>
        <w:t>gis på Nyfød</w:t>
      </w:r>
      <w:r w:rsidR="00D83DC2">
        <w:rPr>
          <w:rFonts w:asciiTheme="minorHAnsi" w:hAnsiTheme="minorHAnsi" w:cstheme="minorHAnsi"/>
          <w:b/>
          <w:sz w:val="24"/>
          <w:szCs w:val="24"/>
        </w:rPr>
        <w:t>d</w:t>
      </w:r>
      <w:r>
        <w:rPr>
          <w:rFonts w:asciiTheme="minorHAnsi" w:hAnsiTheme="minorHAnsi" w:cstheme="minorHAnsi"/>
          <w:b/>
          <w:sz w:val="24"/>
          <w:szCs w:val="24"/>
        </w:rPr>
        <w:t>tintensiv</w:t>
      </w:r>
    </w:p>
    <w:p w:rsidR="002F143B" w:rsidP="002F143B" w14:paraId="3F589051" w14:textId="7777777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sz w:val="24"/>
          <w:szCs w:val="24"/>
        </w:rPr>
        <w:t>Ved 6</w:t>
      </w:r>
      <w:r>
        <w:rPr>
          <w:rFonts w:asciiTheme="minorHAnsi" w:hAnsiTheme="minorHAnsi" w:cstheme="minorHAnsi"/>
          <w:sz w:val="24"/>
          <w:szCs w:val="24"/>
        </w:rPr>
        <w:t>-8</w:t>
      </w:r>
      <w:r w:rsidRPr="00BF1587">
        <w:rPr>
          <w:rFonts w:asciiTheme="minorHAnsi" w:hAnsiTheme="minorHAnsi" w:cstheme="minorHAnsi"/>
          <w:sz w:val="24"/>
          <w:szCs w:val="24"/>
        </w:rPr>
        <w:t xml:space="preserve"> ukers alder </w:t>
      </w:r>
    </w:p>
    <w:p w:rsidR="002F143B" w:rsidRPr="00EE74AB" w:rsidP="002F143B" w14:paraId="43A54D91" w14:textId="487F5C4D">
      <w:pPr>
        <w:pStyle w:val="ListParagraph"/>
        <w:numPr>
          <w:ilvl w:val="1"/>
          <w:numId w:val="18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Infanrix Hexa</w:t>
      </w:r>
      <w:r w:rsidRPr="00BF1587">
        <w:rPr>
          <w:rFonts w:asciiTheme="minorHAnsi" w:hAnsiTheme="minorHAnsi" w:cstheme="minorHAnsi"/>
          <w:sz w:val="24"/>
          <w:szCs w:val="24"/>
        </w:rPr>
        <w:t xml:space="preserve"> </w:t>
      </w:r>
      <w:r w:rsidRPr="00BF1587" w:rsidR="000A7206">
        <w:rPr>
          <w:rFonts w:asciiTheme="minorHAnsi" w:hAnsiTheme="minorHAnsi" w:cstheme="minorHAnsi"/>
          <w:sz w:val="24"/>
          <w:szCs w:val="24"/>
        </w:rPr>
        <w:t xml:space="preserve">for premature født ˂ GA 32 gis </w:t>
      </w:r>
      <w:r w:rsidR="000A7206">
        <w:rPr>
          <w:rFonts w:asciiTheme="minorHAnsi" w:hAnsiTheme="minorHAnsi" w:cstheme="minorHAnsi"/>
          <w:sz w:val="24"/>
          <w:szCs w:val="24"/>
        </w:rPr>
        <w:t xml:space="preserve">en 0-dose av </w:t>
      </w:r>
      <w:r w:rsidRPr="00BF1587" w:rsidR="000A7206">
        <w:rPr>
          <w:rFonts w:asciiTheme="minorHAnsi" w:hAnsiTheme="minorHAnsi" w:cstheme="minorHAnsi"/>
          <w:sz w:val="24"/>
          <w:szCs w:val="24"/>
        </w:rPr>
        <w:t>kombinasjonsvaksine</w:t>
      </w:r>
      <w:r w:rsidR="000A72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2F143B" w:rsidRPr="00EE74AB" w:rsidP="002F143B" w14:paraId="379D7ADC" w14:textId="1E94CF35">
      <w:pPr>
        <w:pStyle w:val="ListParagraph"/>
        <w:numPr>
          <w:ilvl w:val="1"/>
          <w:numId w:val="18"/>
        </w:numPr>
        <w:contextualSpacing w:val="0"/>
        <w:rPr>
          <w:rFonts w:ascii="Calibri" w:hAnsi="Calibri"/>
        </w:rPr>
      </w:pPr>
      <w:r w:rsidRPr="00EE74AB">
        <w:rPr>
          <w:b/>
        </w:rPr>
        <w:t>Rotarix</w:t>
      </w:r>
      <w:r w:rsidRPr="00EE74AB">
        <w:t xml:space="preserve"> til barn </w:t>
      </w:r>
      <w:r w:rsidRPr="00FC3533" w:rsidR="00D83DC2">
        <w:rPr>
          <w:rFonts w:cs="Arial"/>
        </w:rPr>
        <w:t>˃</w:t>
      </w:r>
      <w:r w:rsidRPr="00FC3533">
        <w:t xml:space="preserve"> GA 27</w:t>
      </w:r>
    </w:p>
    <w:p w:rsidR="002F143B" w:rsidRPr="00EE74AB" w:rsidP="002F143B" w14:paraId="2F7F12D4" w14:textId="77777777">
      <w:pPr>
        <w:ind w:left="1080"/>
        <w:rPr>
          <w:rFonts w:asciiTheme="minorHAnsi" w:hAnsiTheme="minorHAnsi" w:cstheme="minorHAnsi"/>
          <w:sz w:val="24"/>
          <w:szCs w:val="24"/>
        </w:rPr>
      </w:pPr>
    </w:p>
    <w:p w:rsidR="002F143B" w:rsidP="002F143B" w14:paraId="39021EBD" w14:textId="7777777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Ved 3 mnd. a</w:t>
      </w:r>
      <w:r w:rsidRPr="00BF1587">
        <w:rPr>
          <w:rFonts w:asciiTheme="minorHAnsi" w:hAnsiTheme="minorHAnsi" w:cstheme="minorHAnsi"/>
          <w:sz w:val="24"/>
          <w:szCs w:val="24"/>
        </w:rPr>
        <w:t>lder</w:t>
      </w:r>
      <w:r>
        <w:rPr>
          <w:rFonts w:asciiTheme="minorHAnsi" w:hAnsiTheme="minorHAnsi" w:cstheme="minorHAnsi"/>
          <w:sz w:val="24"/>
          <w:szCs w:val="24"/>
        </w:rPr>
        <w:t>:</w:t>
      </w:r>
    </w:p>
    <w:p w:rsidR="002F143B" w:rsidP="002F143B" w14:paraId="21621CB1" w14:textId="73045D97">
      <w:pPr>
        <w:pStyle w:val="ListParagraph"/>
        <w:numPr>
          <w:ilvl w:val="1"/>
          <w:numId w:val="18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Infanrix Hexa</w:t>
      </w:r>
      <w:r>
        <w:rPr>
          <w:rFonts w:asciiTheme="minorHAnsi" w:hAnsiTheme="minorHAnsi" w:cstheme="minorHAnsi"/>
          <w:sz w:val="24"/>
          <w:szCs w:val="24"/>
        </w:rPr>
        <w:t xml:space="preserve"> til alle barn</w:t>
      </w:r>
    </w:p>
    <w:p w:rsidR="002F143B" w:rsidP="002F143B" w14:paraId="4BF37895" w14:textId="406DFC7D">
      <w:pPr>
        <w:pStyle w:val="ListParagraph"/>
        <w:numPr>
          <w:ilvl w:val="1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BF1587">
        <w:rPr>
          <w:rFonts w:asciiTheme="minorHAnsi" w:hAnsiTheme="minorHAnsi" w:cstheme="minorHAnsi"/>
          <w:b/>
          <w:sz w:val="24"/>
          <w:szCs w:val="24"/>
        </w:rPr>
        <w:t>Prevenar 13</w:t>
      </w:r>
      <w:r w:rsidRPr="00EE74AB">
        <w:rPr>
          <w:rFonts w:asciiTheme="minorHAnsi" w:hAnsiTheme="minorHAnsi" w:cstheme="minorHAnsi"/>
          <w:sz w:val="24"/>
          <w:szCs w:val="24"/>
        </w:rPr>
        <w:t xml:space="preserve"> til alle barn</w:t>
      </w:r>
    </w:p>
    <w:p w:rsidR="002F143B" w:rsidRPr="00FC3533" w:rsidP="002F143B" w14:paraId="5665D481" w14:textId="55E5CD5C">
      <w:pPr>
        <w:pStyle w:val="ListParagraph"/>
        <w:numPr>
          <w:ilvl w:val="1"/>
          <w:numId w:val="18"/>
        </w:numPr>
        <w:contextualSpacing w:val="0"/>
        <w:rPr>
          <w:rFonts w:ascii="Calibri" w:hAnsi="Calibri"/>
        </w:rPr>
      </w:pPr>
      <w:r w:rsidRPr="00EE74AB">
        <w:rPr>
          <w:b/>
        </w:rPr>
        <w:t>Rotarix</w:t>
      </w:r>
      <w:r w:rsidRPr="00EE74AB">
        <w:t xml:space="preserve"> til bar</w:t>
      </w:r>
      <w:r w:rsidRPr="00FC3533">
        <w:t xml:space="preserve">n </w:t>
      </w:r>
      <w:r w:rsidRPr="00FC3533" w:rsidR="00D83DC2">
        <w:rPr>
          <w:rFonts w:cs="Arial"/>
        </w:rPr>
        <w:t>˃</w:t>
      </w:r>
      <w:r w:rsidRPr="00FC3533">
        <w:t xml:space="preserve"> GA 27</w:t>
      </w:r>
    </w:p>
    <w:p w:rsidR="002F143B" w:rsidP="002F143B" w14:paraId="1B9633AE" w14:textId="77777777">
      <w:pPr>
        <w:rPr>
          <w:rFonts w:asciiTheme="minorHAnsi" w:hAnsiTheme="minorHAnsi" w:cstheme="minorHAnsi"/>
          <w:sz w:val="24"/>
          <w:szCs w:val="24"/>
        </w:rPr>
      </w:pPr>
    </w:p>
    <w:p w:rsidR="002F143B" w:rsidP="002F143B" w14:paraId="6D69C117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b/>
          <w:sz w:val="24"/>
          <w:szCs w:val="24"/>
        </w:rPr>
      </w:pPr>
      <w:r w:rsidRPr="00774794">
        <w:rPr>
          <w:rFonts w:asciiTheme="minorHAnsi" w:hAnsiTheme="minorHAnsi" w:cstheme="minorHAnsi"/>
          <w:b/>
          <w:sz w:val="24"/>
          <w:szCs w:val="24"/>
        </w:rPr>
        <w:t>Viktig å vite om vaksiner og hvordan gi vaksiner</w:t>
      </w:r>
    </w:p>
    <w:p w:rsidR="002F143B" w:rsidP="002F143B" w14:paraId="0D218140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11391B">
        <w:rPr>
          <w:rFonts w:asciiTheme="minorHAnsi" w:hAnsiTheme="minorHAnsi" w:cstheme="minorHAnsi"/>
          <w:sz w:val="24"/>
          <w:szCs w:val="24"/>
        </w:rPr>
        <w:t xml:space="preserve">Vaksiner oppbevares i </w:t>
      </w:r>
      <w:r>
        <w:rPr>
          <w:rFonts w:asciiTheme="minorHAnsi" w:hAnsiTheme="minorHAnsi" w:cstheme="minorHAnsi"/>
          <w:sz w:val="24"/>
          <w:szCs w:val="24"/>
        </w:rPr>
        <w:t>medisin</w:t>
      </w:r>
      <w:r w:rsidRPr="0011391B">
        <w:rPr>
          <w:rFonts w:asciiTheme="minorHAnsi" w:hAnsiTheme="minorHAnsi" w:cstheme="minorHAnsi"/>
          <w:sz w:val="24"/>
          <w:szCs w:val="24"/>
        </w:rPr>
        <w:t>kjøleskap</w:t>
      </w:r>
      <w:r>
        <w:rPr>
          <w:rFonts w:asciiTheme="minorHAnsi" w:hAnsiTheme="minorHAnsi" w:cstheme="minorHAnsi"/>
          <w:sz w:val="24"/>
          <w:szCs w:val="24"/>
        </w:rPr>
        <w:t xml:space="preserve"> (2-8°C)</w:t>
      </w:r>
    </w:p>
    <w:p w:rsidR="002F143B" w:rsidP="002F143B" w14:paraId="59682B52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Vaksiner skal være romtemperert ved injeksjon (men skal ikke oppbevares over lengre tid i romtemperatur)</w:t>
      </w:r>
    </w:p>
    <w:p w:rsidR="002F143B" w:rsidP="002F143B" w14:paraId="0C52D60A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Utløpsdato må sjekkes (kan brukes ut hele måneden)</w:t>
      </w:r>
    </w:p>
    <w:p w:rsidR="002F143B" w:rsidP="002F143B" w14:paraId="60E9EAAA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Aseptisk teknikk </w:t>
      </w:r>
    </w:p>
    <w:p w:rsidR="002F143B" w:rsidP="002F143B" w14:paraId="08DC5BF8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Anbefaler ikke å aspirere </w:t>
      </w:r>
    </w:p>
    <w:p w:rsidR="002F143B" w:rsidRPr="0011391B" w:rsidP="002F143B" w14:paraId="08C0F544" w14:textId="77777777">
      <w:pPr>
        <w:pStyle w:val="ListParagraph"/>
        <w:numPr>
          <w:ilvl w:val="0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A216A0">
        <w:rPr>
          <w:rFonts w:asciiTheme="minorHAnsi" w:hAnsiTheme="minorHAnsi" w:cstheme="minorHAnsi"/>
          <w:sz w:val="24"/>
          <w:szCs w:val="24"/>
        </w:rPr>
        <w:t>Infanrix Hexa</w:t>
      </w:r>
      <w:r w:rsidRPr="0011391B">
        <w:rPr>
          <w:rFonts w:asciiTheme="minorHAnsi" w:hAnsiTheme="minorHAnsi" w:cstheme="minorHAnsi"/>
          <w:sz w:val="24"/>
          <w:szCs w:val="24"/>
        </w:rPr>
        <w:t xml:space="preserve"> og Prevenar 13 gis i.m. </w:t>
      </w:r>
      <w:r>
        <w:rPr>
          <w:rFonts w:asciiTheme="minorHAnsi" w:hAnsiTheme="minorHAnsi" w:cstheme="minorHAnsi"/>
          <w:sz w:val="24"/>
          <w:szCs w:val="24"/>
        </w:rPr>
        <w:t xml:space="preserve"> på barnets </w:t>
      </w:r>
      <w:r w:rsidRPr="0011391B">
        <w:rPr>
          <w:rFonts w:asciiTheme="minorHAnsi" w:hAnsiTheme="minorHAnsi" w:cstheme="minorHAnsi"/>
          <w:sz w:val="24"/>
          <w:szCs w:val="24"/>
        </w:rPr>
        <w:t xml:space="preserve">lår: for- </w:t>
      </w:r>
      <w:r>
        <w:rPr>
          <w:rFonts w:asciiTheme="minorHAnsi" w:hAnsiTheme="minorHAnsi" w:cstheme="minorHAnsi"/>
          <w:sz w:val="24"/>
          <w:szCs w:val="24"/>
        </w:rPr>
        <w:t>eller</w:t>
      </w:r>
      <w:r w:rsidRPr="0011391B">
        <w:rPr>
          <w:rFonts w:asciiTheme="minorHAnsi" w:hAnsiTheme="minorHAnsi" w:cstheme="minorHAnsi"/>
          <w:sz w:val="24"/>
          <w:szCs w:val="24"/>
        </w:rPr>
        <w:t xml:space="preserve"> lateralside</w:t>
      </w:r>
    </w:p>
    <w:p w:rsidR="002F143B" w:rsidP="002F143B" w14:paraId="6D8DDFB5" w14:textId="77777777">
      <w:pPr>
        <w:pStyle w:val="ListParagraph"/>
        <w:numPr>
          <w:ilvl w:val="1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A216A0">
        <w:rPr>
          <w:rFonts w:asciiTheme="minorHAnsi" w:hAnsiTheme="minorHAnsi" w:cstheme="minorHAnsi"/>
          <w:i/>
          <w:sz w:val="24"/>
          <w:szCs w:val="24"/>
        </w:rPr>
        <w:t>Infanrix Hexa</w:t>
      </w:r>
      <w:r w:rsidRPr="0011391B">
        <w:rPr>
          <w:rFonts w:asciiTheme="minorHAnsi" w:hAnsiTheme="minorHAnsi" w:cstheme="minorHAnsi"/>
          <w:i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05C20">
        <w:rPr>
          <w:rFonts w:asciiTheme="minorHAnsi" w:hAnsiTheme="minorHAnsi" w:cstheme="minorHAnsi"/>
          <w:b/>
          <w:bCs/>
          <w:sz w:val="24"/>
          <w:szCs w:val="24"/>
        </w:rPr>
        <w:t>sprøyte og hetteglass må blandes</w:t>
      </w:r>
      <w:r>
        <w:rPr>
          <w:rFonts w:asciiTheme="minorHAnsi" w:hAnsiTheme="minorHAnsi" w:cstheme="minorHAnsi"/>
          <w:sz w:val="24"/>
          <w:szCs w:val="24"/>
        </w:rPr>
        <w:t xml:space="preserve">. Bruk ny spiss ved injeksjon.  </w:t>
      </w:r>
    </w:p>
    <w:p w:rsidR="002F143B" w:rsidP="002F143B" w14:paraId="76CC10D2" w14:textId="77777777">
      <w:pPr>
        <w:pStyle w:val="ListParagraph"/>
        <w:numPr>
          <w:ilvl w:val="1"/>
          <w:numId w:val="18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4F1CC2">
        <w:rPr>
          <w:rFonts w:asciiTheme="minorHAnsi" w:hAnsiTheme="minorHAnsi" w:cstheme="minorHAnsi"/>
          <w:i/>
          <w:sz w:val="24"/>
          <w:szCs w:val="24"/>
        </w:rPr>
        <w:t>Prevenar 13:</w:t>
      </w:r>
      <w:r>
        <w:rPr>
          <w:rFonts w:asciiTheme="minorHAnsi" w:hAnsiTheme="minorHAnsi" w:cstheme="minorHAnsi"/>
          <w:sz w:val="24"/>
          <w:szCs w:val="24"/>
        </w:rPr>
        <w:t xml:space="preserve"> Ferdigfylt sprøyte uten spiss. Velg blå eller oransje spiss. </w:t>
      </w:r>
    </w:p>
    <w:p w:rsidR="002F143B" w:rsidP="002F143B" w14:paraId="0DAE420D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b/>
          <w:sz w:val="24"/>
          <w:szCs w:val="24"/>
        </w:rPr>
      </w:pPr>
    </w:p>
    <w:p w:rsidR="002F143B" w:rsidRPr="00BF1587" w:rsidP="002F143B" w14:paraId="7128A6A4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b/>
          <w:sz w:val="24"/>
          <w:szCs w:val="24"/>
        </w:rPr>
      </w:pPr>
      <w:r w:rsidRPr="00BF1587">
        <w:rPr>
          <w:rFonts w:asciiTheme="minorHAnsi" w:hAnsiTheme="minorHAnsi" w:cstheme="minorHAnsi"/>
          <w:b/>
          <w:sz w:val="24"/>
          <w:szCs w:val="24"/>
        </w:rPr>
        <w:t xml:space="preserve">Dokumentasjon av gitt </w:t>
      </w:r>
      <w:r w:rsidRPr="00BF1587">
        <w:rPr>
          <w:rFonts w:asciiTheme="minorHAnsi" w:hAnsiTheme="minorHAnsi" w:cstheme="minorHAnsi"/>
          <w:b/>
          <w:sz w:val="24"/>
          <w:szCs w:val="24"/>
        </w:rPr>
        <w:t>vaksine</w:t>
      </w:r>
    </w:p>
    <w:p w:rsidR="002F143B" w:rsidP="002F143B" w14:paraId="3F8DCB14" w14:textId="613BC464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Sykepleier registrerer vaksinen i DIPS, «Vaksineregistrering SYSVAK». </w:t>
      </w:r>
    </w:p>
    <w:p w:rsidR="002F143B" w:rsidRPr="00BF1587" w:rsidP="002F143B" w14:paraId="7CDBF711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Vi </w:t>
      </w:r>
      <w:r w:rsidRPr="00BF1587">
        <w:rPr>
          <w:rFonts w:asciiTheme="minorHAnsi" w:hAnsiTheme="minorHAnsi" w:cstheme="minorHAnsi"/>
          <w:sz w:val="24"/>
          <w:szCs w:val="24"/>
        </w:rPr>
        <w:t xml:space="preserve">dokumenterer </w:t>
      </w:r>
      <w:r>
        <w:rPr>
          <w:rFonts w:asciiTheme="minorHAnsi" w:hAnsiTheme="minorHAnsi" w:cstheme="minorHAnsi"/>
          <w:sz w:val="24"/>
          <w:szCs w:val="24"/>
        </w:rPr>
        <w:t xml:space="preserve">i tillegg </w:t>
      </w:r>
      <w:r w:rsidRPr="00BF1587">
        <w:rPr>
          <w:rFonts w:asciiTheme="minorHAnsi" w:hAnsiTheme="minorHAnsi" w:cstheme="minorHAnsi"/>
          <w:sz w:val="24"/>
          <w:szCs w:val="24"/>
        </w:rPr>
        <w:t>vaksine med</w:t>
      </w:r>
      <w:r>
        <w:rPr>
          <w:rFonts w:asciiTheme="minorHAnsi" w:hAnsiTheme="minorHAnsi" w:cstheme="minorHAnsi"/>
          <w:sz w:val="24"/>
          <w:szCs w:val="24"/>
        </w:rPr>
        <w:t xml:space="preserve"> Bacht/-Lot nummer i medikament</w:t>
      </w:r>
      <w:r w:rsidRPr="00BF1587">
        <w:rPr>
          <w:rFonts w:asciiTheme="minorHAnsi" w:hAnsiTheme="minorHAnsi" w:cstheme="minorHAnsi"/>
          <w:sz w:val="24"/>
          <w:szCs w:val="24"/>
        </w:rPr>
        <w:t>kurve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F70A3B" w:rsidP="002F143B" w14:paraId="703930E9" w14:textId="77777777">
      <w:pPr>
        <w:ind w:left="360" w:hanging="360"/>
        <w:rPr>
          <w:rFonts w:asciiTheme="minorHAnsi" w:hAnsiTheme="minorHAnsi" w:cstheme="minorHAnsi"/>
          <w:b/>
          <w:sz w:val="24"/>
          <w:szCs w:val="24"/>
        </w:rPr>
      </w:pPr>
    </w:p>
    <w:p w:rsidR="002F143B" w:rsidRPr="00280AA7" w:rsidP="002F143B" w14:paraId="277925FA" w14:textId="6341D946">
      <w:pPr>
        <w:ind w:left="360" w:hanging="360"/>
        <w:rPr>
          <w:rFonts w:asciiTheme="minorHAnsi" w:hAnsiTheme="minorHAnsi" w:cstheme="minorHAnsi"/>
          <w:b/>
          <w:sz w:val="24"/>
          <w:szCs w:val="24"/>
        </w:rPr>
      </w:pPr>
      <w:r w:rsidRPr="00280AA7">
        <w:rPr>
          <w:rFonts w:asciiTheme="minorHAnsi" w:hAnsiTheme="minorHAnsi" w:cstheme="minorHAnsi"/>
          <w:b/>
          <w:sz w:val="24"/>
          <w:szCs w:val="24"/>
        </w:rPr>
        <w:t>Bestilling:</w:t>
      </w:r>
    </w:p>
    <w:p w:rsidR="002F143B" w:rsidRPr="008471E9" w:rsidP="002F143B" w14:paraId="6DB2BF42" w14:textId="70D84E13">
      <w:pPr>
        <w:rPr>
          <w:rFonts w:asciiTheme="minorHAnsi" w:hAnsiTheme="minorHAnsi" w:cstheme="minorHAnsi"/>
          <w:sz w:val="24"/>
          <w:szCs w:val="24"/>
        </w:rPr>
      </w:pPr>
      <w:r w:rsidRPr="008471E9">
        <w:rPr>
          <w:rFonts w:asciiTheme="minorHAnsi" w:hAnsiTheme="minorHAnsi" w:cstheme="minorHAnsi"/>
          <w:sz w:val="24"/>
          <w:szCs w:val="24"/>
        </w:rPr>
        <w:t xml:space="preserve">Vaksinene </w:t>
      </w:r>
      <w:r w:rsidRPr="008471E9">
        <w:rPr>
          <w:rFonts w:asciiTheme="minorHAnsi" w:hAnsiTheme="minorHAnsi" w:cstheme="minorHAnsi"/>
          <w:sz w:val="24"/>
          <w:szCs w:val="24"/>
        </w:rPr>
        <w:t xml:space="preserve">bestilles </w:t>
      </w:r>
      <w:r w:rsidRPr="008471E9">
        <w:rPr>
          <w:rFonts w:asciiTheme="minorHAnsi" w:hAnsiTheme="minorHAnsi" w:cstheme="minorHAnsi"/>
          <w:sz w:val="24"/>
          <w:szCs w:val="24"/>
        </w:rPr>
        <w:t xml:space="preserve">fra FHI, </w:t>
      </w:r>
      <w:r w:rsidRPr="008471E9">
        <w:rPr>
          <w:rFonts w:asciiTheme="minorHAnsi" w:hAnsiTheme="minorHAnsi" w:cstheme="minorHAnsi"/>
          <w:sz w:val="24"/>
          <w:szCs w:val="24"/>
        </w:rPr>
        <w:t>se framgangsmåte i skuff på medisinrommet</w:t>
      </w:r>
      <w:r w:rsidRPr="008471E9">
        <w:rPr>
          <w:rFonts w:asciiTheme="minorHAnsi" w:hAnsiTheme="minorHAnsi" w:cstheme="minorHAnsi"/>
          <w:sz w:val="24"/>
          <w:szCs w:val="24"/>
        </w:rPr>
        <w:t xml:space="preserve">. </w:t>
      </w:r>
    </w:p>
    <w:p w:rsidR="008471E9" w:rsidP="002F143B" w14:paraId="42B45870" w14:textId="77777777">
      <w:pPr>
        <w:rPr>
          <w:rFonts w:asciiTheme="minorHAnsi" w:hAnsiTheme="minorHAnsi" w:cstheme="minorHAnsi"/>
          <w:sz w:val="24"/>
          <w:szCs w:val="24"/>
        </w:rPr>
      </w:pPr>
    </w:p>
    <w:p w:rsidR="002F143B" w:rsidRPr="008471E9" w:rsidP="002F143B" w14:paraId="7D604634" w14:textId="6F4EF25A">
      <w:pPr>
        <w:rPr>
          <w:rFonts w:asciiTheme="minorHAnsi" w:hAnsiTheme="minorHAnsi" w:cstheme="minorHAnsi"/>
          <w:sz w:val="24"/>
          <w:szCs w:val="24"/>
        </w:rPr>
      </w:pPr>
      <w:r w:rsidRPr="008471E9">
        <w:rPr>
          <w:rFonts w:asciiTheme="minorHAnsi" w:hAnsiTheme="minorHAnsi" w:cstheme="minorHAnsi"/>
          <w:sz w:val="24"/>
          <w:szCs w:val="24"/>
        </w:rPr>
        <w:t xml:space="preserve">I noen tilfeller gis hepatittvaksine til Nyfødte.  </w:t>
      </w:r>
      <w:r w:rsidRPr="008471E9" w:rsidR="008471E9">
        <w:rPr>
          <w:rFonts w:asciiTheme="minorHAnsi" w:hAnsiTheme="minorHAnsi" w:cstheme="minorHAnsi"/>
          <w:sz w:val="24"/>
          <w:szCs w:val="24"/>
        </w:rPr>
        <w:t xml:space="preserve">Hepatitt vaksine, se lokal prosedyre </w:t>
      </w:r>
      <w:hyperlink r:id="rId5" w:tooltip="XDF23913" w:history="1"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begin" w:fldLock="1"/>
        </w:r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instrText xml:space="preserve"> DOCPROPERTY XDT23913 *charformat * MERGEFORMAT </w:instrText>
        </w:r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separate"/>
        </w:r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t>Perinatal hepatitt B smitte</w:t>
        </w:r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fldChar w:fldCharType="end"/>
        </w:r>
      </w:hyperlink>
      <w:r w:rsidRPr="008471E9" w:rsidR="008471E9">
        <w:rPr>
          <w:rFonts w:asciiTheme="minorHAnsi" w:hAnsiTheme="minorHAnsi" w:cstheme="minorHAnsi"/>
          <w:sz w:val="24"/>
          <w:szCs w:val="24"/>
        </w:rPr>
        <w:t xml:space="preserve"> og Nyfødtveileder </w:t>
      </w:r>
      <w:hyperlink r:id="rId6" w:history="1">
        <w:r w:rsidRPr="008471E9" w:rsidR="008471E9">
          <w:rPr>
            <w:rStyle w:val="Hyperlink"/>
            <w:rFonts w:asciiTheme="minorHAnsi" w:hAnsiTheme="minorHAnsi" w:cstheme="minorHAnsi"/>
            <w:sz w:val="24"/>
            <w:szCs w:val="24"/>
          </w:rPr>
          <w:t>4.14 Hepatitt B – perinatal smitte/infeksjon - Helsebiblioteket</w:t>
        </w:r>
      </w:hyperlink>
      <w:r w:rsidR="008471E9">
        <w:rPr>
          <w:rFonts w:asciiTheme="minorHAnsi" w:hAnsiTheme="minorHAnsi" w:cstheme="minorHAnsi"/>
          <w:sz w:val="24"/>
          <w:szCs w:val="24"/>
        </w:rPr>
        <w:t xml:space="preserve">. </w:t>
      </w:r>
      <w:r w:rsidRPr="008471E9">
        <w:rPr>
          <w:rFonts w:asciiTheme="minorHAnsi" w:hAnsiTheme="minorHAnsi" w:cstheme="minorHAnsi"/>
          <w:sz w:val="24"/>
          <w:szCs w:val="24"/>
        </w:rPr>
        <w:t xml:space="preserve">Vaksinering utføres normalt ved Føde/barsel. I sjeldne tilfeller av barnet innlagt på Nyfødtintensiv. Føde A har lager av vaksine.   </w:t>
      </w:r>
    </w:p>
    <w:p w:rsidR="002F143B" w:rsidP="002F143B" w14:paraId="6C495361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2F143B" w:rsidP="002F143B" w14:paraId="1EBCE8F2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6" w:name="_Toc256000005"/>
      <w:r>
        <w:t>Pasientinformasjon</w:t>
      </w:r>
      <w:bookmarkEnd w:id="6"/>
      <w:r>
        <w:t xml:space="preserve"> </w:t>
      </w:r>
    </w:p>
    <w:p w:rsidR="002F143B" w:rsidP="002F143B" w14:paraId="12A5A331" w14:textId="293F7D4E">
      <w:pPr>
        <w:rPr>
          <w:rFonts w:cstheme="minorHAnsi"/>
        </w:rPr>
      </w:pPr>
      <w:hyperlink r:id="rId7" w:history="1">
        <w:r>
          <w:rPr>
            <w:rStyle w:val="Hyperlink"/>
          </w:rPr>
          <w:t>Vaksiner til barn - FHI</w:t>
        </w:r>
      </w:hyperlink>
    </w:p>
    <w:p w:rsidR="002F143B" w:rsidP="002F143B" w14:paraId="77725947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7" w:name="_Toc256000006"/>
      <w:r>
        <w:t>Referanser</w:t>
      </w:r>
      <w:bookmarkEnd w:id="7"/>
      <w:r>
        <w:t xml:space="preserve"> </w:t>
      </w:r>
    </w:p>
    <w:p w:rsidR="002F143B" w:rsidP="002F143B" w14:paraId="78D7E7C2" w14:textId="77777777">
      <w:pPr>
        <w:rPr>
          <w:rFonts w:cstheme="minorHAnsi"/>
        </w:rPr>
      </w:pPr>
      <w:r>
        <w:rPr>
          <w:rFonts w:cstheme="minorHAnsi"/>
        </w:rPr>
        <w:t xml:space="preserve">Interne referanser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2268"/>
        <w:gridCol w:w="680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</w:tcPr>
          <w:p w:rsidP="002F143B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8" w:name="EK_Referanse"/>
            <w:hyperlink r:id="rId5" w:history="1">
              <w:r>
                <w:rPr>
                  <w:b w:val="0"/>
                  <w:color w:val="0000FF"/>
                  <w:u w:val="single"/>
                </w:rPr>
                <w:t>5.3.6.2.10.1.11-07</w:t>
              </w:r>
            </w:hyperlink>
          </w:p>
        </w:tc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 w:rsidP="002F143B"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hyperlink r:id="rId5" w:history="1">
              <w:r>
                <w:rPr>
                  <w:b w:val="0"/>
                  <w:color w:val="0000FF"/>
                  <w:u w:val="single"/>
                </w:rPr>
                <w:t>Perinatal hepatitt B smitte</w:t>
              </w:r>
            </w:hyperlink>
          </w:p>
        </w:tc>
      </w:tr>
    </w:tbl>
    <w:p w:rsidR="002F143B" w:rsidP="002F143B" w14:paraId="32466B1B" w14:textId="77777777">
      <w:pPr>
        <w:rPr>
          <w:rFonts w:asciiTheme="minorHAnsi" w:hAnsiTheme="minorHAnsi" w:cstheme="minorHAnsi"/>
        </w:rPr>
      </w:pPr>
      <w:bookmarkEnd w:id="8"/>
    </w:p>
    <w:p w:rsidR="002F143B" w:rsidP="002F143B" w14:paraId="5287C82B" w14:textId="77777777">
      <w:pPr>
        <w:rPr>
          <w:rFonts w:cstheme="minorHAnsi"/>
        </w:rPr>
      </w:pPr>
    </w:p>
    <w:p w:rsidR="00F05C20" w:rsidRPr="00F05C20" w:rsidP="00F05C20" w14:paraId="7F64BFCD" w14:textId="3B22D46A">
      <w:pPr>
        <w:rPr>
          <w:rFonts w:cstheme="minorHAnsi"/>
        </w:rPr>
      </w:pPr>
      <w:r>
        <w:rPr>
          <w:rFonts w:cstheme="minorHAnsi"/>
        </w:rPr>
        <w:t xml:space="preserve">Eksterne referanser </w:t>
      </w:r>
    </w:p>
    <w:p w:rsidR="00F05C20" w:rsidRPr="00243029" w:rsidP="00F05C20" w14:paraId="571F087E" w14:textId="77777777">
      <w:pPr>
        <w:pStyle w:val="ListParagraph"/>
        <w:numPr>
          <w:ilvl w:val="0"/>
          <w:numId w:val="19"/>
        </w:numPr>
        <w:tabs>
          <w:tab w:val="left" w:pos="708"/>
          <w:tab w:val="center" w:pos="4536"/>
          <w:tab w:val="right" w:pos="9072"/>
        </w:tabs>
        <w:rPr>
          <w:rStyle w:val="Hyperlink"/>
          <w:rFonts w:asciiTheme="minorHAnsi" w:hAnsiTheme="minorHAnsi" w:cstheme="minorHAnsi"/>
          <w:sz w:val="24"/>
          <w:szCs w:val="24"/>
        </w:rPr>
      </w:pPr>
      <w:r w:rsidRPr="00243029">
        <w:rPr>
          <w:rFonts w:asciiTheme="minorHAnsi" w:hAnsiTheme="minorHAnsi" w:cstheme="minorHAnsi"/>
          <w:sz w:val="24"/>
          <w:szCs w:val="24"/>
        </w:rPr>
        <w:t xml:space="preserve">Felleskatalog Prevenar 13: </w:t>
      </w:r>
      <w:hyperlink r:id="rId8" w:history="1">
        <w:r w:rsidRPr="00243029">
          <w:rPr>
            <w:rStyle w:val="Hyperlink"/>
            <w:rFonts w:asciiTheme="minorHAnsi" w:hAnsiTheme="minorHAnsi" w:cstheme="minorHAnsi"/>
            <w:sz w:val="24"/>
            <w:szCs w:val="24"/>
          </w:rPr>
          <w:t>https://www.felleskatalogen.no/ir/medisin/pasienter/pil-prevenar-13-pfizer-569102</w:t>
        </w:r>
      </w:hyperlink>
    </w:p>
    <w:p w:rsidR="00F05C20" w:rsidP="00F05C20" w14:paraId="5C95AEB3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F05C20" w:rsidRPr="00243029" w:rsidP="00F05C20" w14:paraId="755BFC90" w14:textId="77777777">
      <w:pPr>
        <w:pStyle w:val="ListParagraph"/>
        <w:numPr>
          <w:ilvl w:val="0"/>
          <w:numId w:val="19"/>
        </w:numPr>
        <w:tabs>
          <w:tab w:val="left" w:pos="708"/>
          <w:tab w:val="center" w:pos="4536"/>
          <w:tab w:val="right" w:pos="9072"/>
        </w:tabs>
        <w:rPr>
          <w:rStyle w:val="Hyperlink"/>
          <w:rFonts w:ascii="Arial" w:hAnsi="Arial"/>
          <w:color w:val="auto"/>
          <w:sz w:val="22"/>
          <w:u w:val="none"/>
        </w:rPr>
      </w:pPr>
      <w:r w:rsidRPr="00243029">
        <w:rPr>
          <w:rFonts w:asciiTheme="minorHAnsi" w:hAnsiTheme="minorHAnsi" w:cstheme="minorHAnsi"/>
          <w:sz w:val="24"/>
          <w:szCs w:val="24"/>
        </w:rPr>
        <w:t xml:space="preserve">Felleskatalog Infanrix Hexa: </w:t>
      </w:r>
      <w:hyperlink r:id="rId9" w:history="1">
        <w:r w:rsidRPr="00243029">
          <w:rPr>
            <w:rStyle w:val="Hyperlink"/>
            <w:rFonts w:asciiTheme="minorHAnsi" w:hAnsiTheme="minorHAnsi" w:cstheme="minorHAnsi"/>
            <w:sz w:val="22"/>
            <w:szCs w:val="22"/>
          </w:rPr>
          <w:t>Infanrix hexa «GlaxoSmithKline» - Felleskatalogen</w:t>
        </w:r>
      </w:hyperlink>
    </w:p>
    <w:p w:rsidR="00F05C20" w:rsidP="00F05C20" w14:paraId="64F523F6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:rsidR="00F05C20" w:rsidRPr="00243029" w:rsidP="00F05C20" w14:paraId="2B7173C1" w14:textId="77777777">
      <w:pPr>
        <w:pStyle w:val="ListParagraph"/>
        <w:numPr>
          <w:ilvl w:val="0"/>
          <w:numId w:val="19"/>
        </w:numPr>
        <w:rPr>
          <w:rStyle w:val="Hyperlink"/>
          <w:rFonts w:asciiTheme="minorHAnsi" w:hAnsiTheme="minorHAnsi" w:cstheme="minorHAnsi"/>
          <w:color w:val="auto"/>
          <w:sz w:val="24"/>
          <w:szCs w:val="24"/>
          <w:u w:val="none"/>
        </w:rPr>
      </w:pPr>
      <w:r>
        <w:rPr>
          <w:rFonts w:asciiTheme="minorHAnsi" w:hAnsiTheme="minorHAnsi" w:cstheme="minorHAnsi"/>
          <w:sz w:val="24"/>
          <w:szCs w:val="24"/>
        </w:rPr>
        <w:t xml:space="preserve">Vaksinasjonsveileder for helsepersonell </w:t>
      </w:r>
      <w:r w:rsidRPr="00243029">
        <w:rPr>
          <w:rFonts w:asciiTheme="minorHAnsi" w:hAnsiTheme="minorHAnsi" w:cstheme="minorHAnsi"/>
          <w:sz w:val="24"/>
          <w:szCs w:val="24"/>
        </w:rPr>
        <w:t xml:space="preserve">: </w:t>
      </w:r>
      <w:hyperlink r:id="rId10" w:history="1">
        <w:r w:rsidRPr="00243029">
          <w:rPr>
            <w:rStyle w:val="Hyperlink"/>
            <w:rFonts w:asciiTheme="minorHAnsi" w:hAnsiTheme="minorHAnsi" w:cstheme="minorHAnsi"/>
            <w:sz w:val="24"/>
            <w:szCs w:val="24"/>
          </w:rPr>
          <w:t>https://www.fhi.no/nettpub/vaksinasjonsveilederen-for-helsepersonell/vaksinasjon-i-ulike-livsfaser/vaksinasjon-av-premature/</w:t>
        </w:r>
      </w:hyperlink>
    </w:p>
    <w:p w:rsidR="00F05C20" w:rsidRPr="00243029" w:rsidP="00F05C20" w14:paraId="3A726F5B" w14:textId="77777777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:rsidR="00F05C20" w:rsidRPr="005D71D4" w:rsidP="00F05C20" w14:paraId="5326D165" w14:textId="77777777">
      <w:pPr>
        <w:pStyle w:val="ListParagraph"/>
        <w:numPr>
          <w:ilvl w:val="0"/>
          <w:numId w:val="19"/>
        </w:num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Praktisk vaksinering: </w:t>
      </w:r>
      <w:hyperlink r:id="rId11" w:history="1">
        <w:r w:rsidRPr="005D71D4">
          <w:rPr>
            <w:rStyle w:val="Hyperlink"/>
            <w:rFonts w:asciiTheme="minorHAnsi" w:hAnsiTheme="minorHAnsi" w:cstheme="minorHAnsi"/>
            <w:sz w:val="24"/>
            <w:szCs w:val="24"/>
          </w:rPr>
          <w:t>https://www.fhi.no/nettpub/vaksinasjonsveilederen-for-helsepersonell/vaksinasjon/praktisk-vaksinasjon/</w:t>
        </w:r>
      </w:hyperlink>
    </w:p>
    <w:p w:rsidR="00F05C20" w:rsidRPr="005D71D4" w:rsidP="00F05C20" w14:paraId="7EE4DC45" w14:textId="77777777">
      <w:pPr>
        <w:rPr>
          <w:rFonts w:ascii="Times New Roman" w:hAnsi="Times New Roman"/>
          <w:sz w:val="24"/>
          <w:szCs w:val="24"/>
        </w:rPr>
      </w:pPr>
    </w:p>
    <w:p w:rsidR="002F143B" w:rsidP="008471E9" w14:paraId="220F4EB6" w14:textId="4F37A6A3">
      <w:pPr>
        <w:pStyle w:val="ListParagraph"/>
        <w:numPr>
          <w:ilvl w:val="0"/>
          <w:numId w:val="19"/>
        </w:numPr>
        <w:rPr>
          <w:rFonts w:asciiTheme="minorHAnsi" w:hAnsiTheme="minorHAnsi" w:cstheme="minorHAnsi"/>
        </w:rPr>
      </w:pPr>
      <w:r w:rsidRPr="00B05C74">
        <w:rPr>
          <w:rFonts w:asciiTheme="minorHAnsi" w:hAnsiTheme="minorHAnsi" w:cstheme="minorHAnsi"/>
          <w:sz w:val="24"/>
          <w:szCs w:val="24"/>
        </w:rPr>
        <w:t>Nyfødtveileder</w:t>
      </w:r>
      <w:r>
        <w:rPr>
          <w:rFonts w:asciiTheme="minorHAnsi" w:hAnsiTheme="minorHAnsi" w:cstheme="minorHAnsi"/>
        </w:rPr>
        <w:t xml:space="preserve">; </w:t>
      </w:r>
      <w:hyperlink r:id="rId6" w:history="1">
        <w:r w:rsidRPr="008471E9">
          <w:rPr>
            <w:rStyle w:val="Hyperlink"/>
            <w:sz w:val="20"/>
          </w:rPr>
          <w:t>4.14 Hepatitt B – perinatal smitte/infeksjon - Helsebiblioteket</w:t>
        </w:r>
      </w:hyperlink>
    </w:p>
    <w:p w:rsidR="008471E9" w:rsidRPr="008471E9" w:rsidP="008471E9" w14:paraId="02C78839" w14:textId="77777777">
      <w:pPr>
        <w:pStyle w:val="ListParagraph"/>
        <w:rPr>
          <w:rFonts w:asciiTheme="minorHAnsi" w:hAnsiTheme="minorHAnsi" w:cstheme="minorHAnsi"/>
        </w:rPr>
      </w:pPr>
    </w:p>
    <w:p w:rsidR="002F143B" w:rsidP="002F143B" w14:paraId="055A069D" w14:textId="77777777">
      <w:pPr>
        <w:pStyle w:val="Heading1"/>
        <w:numPr>
          <w:ilvl w:val="0"/>
          <w:numId w:val="21"/>
        </w:numPr>
        <w:tabs>
          <w:tab w:val="clear" w:pos="360"/>
          <w:tab w:val="num" w:pos="432"/>
        </w:tabs>
        <w:ind w:left="432" w:hanging="432"/>
      </w:pPr>
      <w:bookmarkStart w:id="9" w:name="_Toc256000007"/>
      <w:r>
        <w:t>E</w:t>
      </w:r>
      <w:r>
        <w:t>ndringer siden forrige versjon</w:t>
      </w:r>
      <w:bookmarkEnd w:id="9"/>
    </w:p>
    <w:p w:rsidR="002F143B" w:rsidP="002F143B" w14:paraId="69BC5C4C" w14:textId="2B33E470">
      <w:pPr>
        <w:rPr>
          <w:rFonts w:cstheme="minorHAnsi"/>
          <w:color w:val="000080"/>
        </w:rPr>
      </w:pPr>
      <w:r>
        <w:rPr>
          <w:rFonts w:cstheme="minorHAnsi"/>
          <w:color w:val="000080"/>
        </w:rPr>
        <w:t>Uendret vaksinasjonsprogram, kun endret registrering i DIPS</w:t>
      </w:r>
    </w:p>
    <w:p w:rsidR="00BE4C55" w:rsidRPr="00BF1587" w:rsidP="003906D8" w14:paraId="303BC2D4" w14:textId="77777777">
      <w:pPr>
        <w:rPr>
          <w:rFonts w:asciiTheme="minorHAnsi" w:hAnsiTheme="minorHAnsi" w:cstheme="minorHAnsi"/>
          <w:sz w:val="24"/>
          <w:szCs w:val="24"/>
        </w:rPr>
      </w:pPr>
    </w:p>
    <w:p w:rsidR="00661C24" w:rsidP="003906D8" w14:paraId="303BC2F4" w14:textId="77777777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07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750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numPr>
                <w:ilvl w:val="0"/>
                <w:numId w:val="0"/>
              </w:numPr>
              <w:rPr>
                <w:b w:val="0"/>
                <w:color w:val="0000FF"/>
                <w:u w:val="single"/>
              </w:rPr>
            </w:pPr>
            <w:bookmarkStart w:id="10" w:name="EK_EksRef"/>
            <w:r>
              <w:rPr>
                <w:b w:val="0"/>
                <w:color w:val="0000FF"/>
                <w:u w:val="single"/>
              </w:rPr>
              <w:t xml:space="preserve"> </w:t>
            </w:r>
          </w:p>
        </w:tc>
      </w:tr>
    </w:tbl>
    <w:p w:rsidR="006D57BF" w:rsidRPr="00BF1587" w14:paraId="303BC319" w14:textId="77777777">
      <w:pPr>
        <w:rPr>
          <w:rFonts w:ascii="Verdana" w:hAnsi="Verdana"/>
          <w:sz w:val="24"/>
          <w:szCs w:val="24"/>
        </w:rPr>
      </w:pPr>
      <w:bookmarkEnd w:id="10"/>
    </w:p>
    <w:sectPr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03BC328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A3C86" w:rsidRPr="004568C8" w:rsidP="005A3C86" w14:paraId="303BC324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3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50098" w:rsidRPr="00450098" w:rsidP="00450098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45009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textbox style="mso-fit-shape-to-text:t" inset="20pt,0,0,15pt">
                      <w:txbxContent>
                        <w:p w:rsidR="00450098" w:rsidRPr="00450098" w:rsidP="00450098" w14:paraId="386108CC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4500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D31661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A3C86" w:rsidRPr="009B041D" w:rsidP="005A3C86" w14:paraId="303BC325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A3C86" w:rsidRPr="00D320CC" w:rsidP="005A3C86" w14:paraId="303BC32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A3C86" w:rsidP="005A3C86" w14:paraId="303BC32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5A3C86" w14:paraId="303BC32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303BC32E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5A3C86" w:rsidRPr="004568C8" w:rsidP="005A3C86" w14:paraId="303BC32A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50098" w:rsidRPr="00450098" w:rsidP="00450098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45009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 xml:space="preserve">Følsomhet </w:t>
                                </w:r>
                                <w:r w:rsidRPr="0045009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textbox style="mso-fit-shape-to-text:t" inset="20pt,0,0,15pt">
                      <w:txbxContent>
                        <w:p w:rsidR="00450098" w:rsidRPr="00450098" w:rsidP="00450098" w14:paraId="19C4257F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4500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 xml:space="preserve">Følsomhet </w:t>
                          </w:r>
                          <w:r w:rsidRPr="004500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D31661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5A3C86" w:rsidRPr="009B041D" w:rsidP="005A3C86" w14:paraId="303BC32B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5A3C86" w:rsidRPr="00D320CC" w:rsidP="005A3C86" w14:paraId="303BC32C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5A3C86" w:rsidP="005A3C86" w14:paraId="303BC32D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3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5A3C86" w14:paraId="303BC32F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303BC343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5A3C86" w:rsidRPr="009B041D" w:rsidP="005A3C86" w14:paraId="303BC340" w14:textId="77777777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2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450098" w:rsidRPr="00450098" w:rsidP="00450098" w14:textId="77777777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45009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textbox style="mso-fit-shape-to-text:t" inset="20pt,0,0,15pt">
                      <w:txbxContent>
                        <w:p w:rsidR="00450098" w:rsidRPr="00450098" w:rsidP="00450098" w14:paraId="76DAB600" w14:textId="7777777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4500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5.3.10-47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5A3C86" w:rsidRPr="00D320CC" w:rsidP="005A3C86" w14:paraId="303BC341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5A3C86" w:rsidP="005A3C86" w14:paraId="303BC342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3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5A3C86" w14:paraId="303BC344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03BC31D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A3C86" w:rsidP="005A3C86" w14:paraId="303BC31A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Vaksiner til barn innlagt på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A3C86" w:rsidP="005A3C86" w14:paraId="303BC31B" w14:textId="77777777">
          <w:pPr>
            <w:pStyle w:val="Header"/>
            <w:jc w:val="left"/>
            <w:rPr>
              <w:sz w:val="12"/>
            </w:rPr>
          </w:pPr>
        </w:p>
        <w:p w:rsidR="005A3C86" w:rsidP="005A3C86" w14:paraId="303BC31C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485214" w:rsidP="005A3C86" w14:paraId="303BC31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303BC322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5A3C86" w:rsidP="005A3C86" w14:paraId="303BC31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Vaksiner til barn innlagt på Nyfødtintensiv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5A3C86" w:rsidP="005A3C86" w14:paraId="303BC320" w14:textId="77777777">
          <w:pPr>
            <w:pStyle w:val="Header"/>
            <w:jc w:val="left"/>
            <w:rPr>
              <w:sz w:val="12"/>
            </w:rPr>
          </w:pPr>
        </w:p>
        <w:p w:rsidR="005A3C86" w:rsidP="005A3C86" w14:paraId="303BC321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</w:tbl>
  <w:p w:rsidR="00485214" w:rsidP="005A3C86" w14:paraId="303BC323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303BC332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303BC330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5A3C86" w:rsidP="005A3C86" w14:paraId="303BC331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Vaksiner til barn innlagt på Nyfødtintensiv</w:t>
          </w:r>
          <w:r>
            <w:rPr>
              <w:sz w:val="28"/>
            </w:rPr>
            <w:fldChar w:fldCharType="end"/>
          </w:r>
        </w:p>
      </w:tc>
    </w:tr>
    <w:tr w14:paraId="303BC335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5A3C86" w:rsidP="005A3C86" w14:paraId="303BC333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[]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A3C86" w:rsidRPr="005F0E8F" w:rsidP="005A3C86" w14:paraId="303BC334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27.11.2024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27.11.2026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03BC338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A3C86" w:rsidP="005A3C86" w14:paraId="303BC336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A3C86" w:rsidP="005A3C86" w14:paraId="303BC337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6.00</w:t>
          </w:r>
          <w:r>
            <w:rPr>
              <w:sz w:val="16"/>
            </w:rPr>
            <w:fldChar w:fldCharType="end"/>
          </w:r>
        </w:p>
      </w:tc>
    </w:tr>
    <w:tr w14:paraId="303BC33B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5A3C86" w:rsidP="005A3C86" w14:paraId="303BC339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A3C86" w:rsidP="005A3C86" w14:paraId="303BC33A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Informasjon</w:t>
          </w:r>
          <w:r>
            <w:rPr>
              <w:color w:val="000080"/>
              <w:sz w:val="16"/>
            </w:rPr>
            <w:fldChar w:fldCharType="end"/>
          </w:r>
        </w:p>
      </w:tc>
    </w:tr>
    <w:tr w14:paraId="303BC33E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5A3C86" w:rsidP="005A3C86" w14:paraId="303BC33C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Helle Milde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5A3C86" w:rsidP="005A3C86" w14:paraId="303BC33D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D31661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5A3C86" w14:paraId="303BC33F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11083"/>
    <w:multiLevelType w:val="hybridMultilevel"/>
    <w:tmpl w:val="6624E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DA7701C"/>
    <w:multiLevelType w:val="hybridMultilevel"/>
    <w:tmpl w:val="6BCAB2F2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36543FB"/>
    <w:multiLevelType w:val="hybridMultilevel"/>
    <w:tmpl w:val="3AD69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22DD1E73"/>
    <w:multiLevelType w:val="hybridMultilevel"/>
    <w:tmpl w:val="3AD69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FC5C12"/>
    <w:multiLevelType w:val="hybridMultilevel"/>
    <w:tmpl w:val="B5FAD5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CD09CC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DCF6A37"/>
    <w:multiLevelType w:val="multilevel"/>
    <w:tmpl w:val="F6DE5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7465B18"/>
    <w:multiLevelType w:val="hybridMultilevel"/>
    <w:tmpl w:val="0DDC016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466305">
    <w:abstractNumId w:val="12"/>
  </w:num>
  <w:num w:numId="2" w16cid:durableId="190386005">
    <w:abstractNumId w:val="8"/>
  </w:num>
  <w:num w:numId="3" w16cid:durableId="545216630">
    <w:abstractNumId w:val="3"/>
  </w:num>
  <w:num w:numId="4" w16cid:durableId="1794866244">
    <w:abstractNumId w:val="2"/>
  </w:num>
  <w:num w:numId="5" w16cid:durableId="2039164429">
    <w:abstractNumId w:val="1"/>
  </w:num>
  <w:num w:numId="6" w16cid:durableId="1406490501">
    <w:abstractNumId w:val="0"/>
  </w:num>
  <w:num w:numId="7" w16cid:durableId="1431202462">
    <w:abstractNumId w:val="9"/>
  </w:num>
  <w:num w:numId="8" w16cid:durableId="1750887147">
    <w:abstractNumId w:val="7"/>
  </w:num>
  <w:num w:numId="9" w16cid:durableId="490755170">
    <w:abstractNumId w:val="6"/>
  </w:num>
  <w:num w:numId="10" w16cid:durableId="1478693503">
    <w:abstractNumId w:val="5"/>
  </w:num>
  <w:num w:numId="11" w16cid:durableId="1074355244">
    <w:abstractNumId w:val="4"/>
  </w:num>
  <w:num w:numId="12" w16cid:durableId="390226326">
    <w:abstractNumId w:val="14"/>
  </w:num>
  <w:num w:numId="13" w16cid:durableId="791755138">
    <w:abstractNumId w:val="20"/>
  </w:num>
  <w:num w:numId="14" w16cid:durableId="1622299459">
    <w:abstractNumId w:val="17"/>
    <w:lvlOverride w:ilvl="0">
      <w:startOverride w:val="1"/>
    </w:lvlOverride>
  </w:num>
  <w:num w:numId="15" w16cid:durableId="960190544">
    <w:abstractNumId w:val="18"/>
  </w:num>
  <w:num w:numId="16" w16cid:durableId="234974843">
    <w:abstractNumId w:val="11"/>
  </w:num>
  <w:num w:numId="17" w16cid:durableId="1349987108">
    <w:abstractNumId w:val="13"/>
  </w:num>
  <w:num w:numId="18" w16cid:durableId="277878890">
    <w:abstractNumId w:val="19"/>
  </w:num>
  <w:num w:numId="19" w16cid:durableId="480073637">
    <w:abstractNumId w:val="10"/>
  </w:num>
  <w:num w:numId="20" w16cid:durableId="1104107390">
    <w:abstractNumId w:val="16"/>
  </w:num>
  <w:num w:numId="21" w16cid:durableId="13508385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26724611">
    <w:abstractNumId w:val="21"/>
  </w:num>
  <w:num w:numId="23" w16cid:durableId="12539770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C18"/>
    <w:rsid w:val="0001113E"/>
    <w:rsid w:val="00020754"/>
    <w:rsid w:val="000354A8"/>
    <w:rsid w:val="00042992"/>
    <w:rsid w:val="000433B9"/>
    <w:rsid w:val="0005214E"/>
    <w:rsid w:val="00056D52"/>
    <w:rsid w:val="00067C31"/>
    <w:rsid w:val="00076677"/>
    <w:rsid w:val="00080C8A"/>
    <w:rsid w:val="00081F27"/>
    <w:rsid w:val="00083284"/>
    <w:rsid w:val="000846CF"/>
    <w:rsid w:val="000A1D6A"/>
    <w:rsid w:val="000A7206"/>
    <w:rsid w:val="000C6A9B"/>
    <w:rsid w:val="000D16F6"/>
    <w:rsid w:val="000D3C29"/>
    <w:rsid w:val="000D5FFE"/>
    <w:rsid w:val="000D63E4"/>
    <w:rsid w:val="000D711A"/>
    <w:rsid w:val="000D73B0"/>
    <w:rsid w:val="000F32C5"/>
    <w:rsid w:val="000F5FC0"/>
    <w:rsid w:val="00101002"/>
    <w:rsid w:val="0011391B"/>
    <w:rsid w:val="00115094"/>
    <w:rsid w:val="00117E18"/>
    <w:rsid w:val="00127DE9"/>
    <w:rsid w:val="00140619"/>
    <w:rsid w:val="0014118A"/>
    <w:rsid w:val="00150F73"/>
    <w:rsid w:val="001525D9"/>
    <w:rsid w:val="001543DE"/>
    <w:rsid w:val="00157C37"/>
    <w:rsid w:val="00161FD5"/>
    <w:rsid w:val="0017577A"/>
    <w:rsid w:val="00176BA5"/>
    <w:rsid w:val="0019138B"/>
    <w:rsid w:val="001923C7"/>
    <w:rsid w:val="0019290E"/>
    <w:rsid w:val="00193DB2"/>
    <w:rsid w:val="001A4CED"/>
    <w:rsid w:val="001B1D43"/>
    <w:rsid w:val="001B37A6"/>
    <w:rsid w:val="001B756F"/>
    <w:rsid w:val="001C094A"/>
    <w:rsid w:val="001E1DBA"/>
    <w:rsid w:val="001E2E82"/>
    <w:rsid w:val="001F1B87"/>
    <w:rsid w:val="001F7E88"/>
    <w:rsid w:val="0020110C"/>
    <w:rsid w:val="00203F1E"/>
    <w:rsid w:val="00227AF8"/>
    <w:rsid w:val="00234FD5"/>
    <w:rsid w:val="002367B9"/>
    <w:rsid w:val="00241F65"/>
    <w:rsid w:val="00243029"/>
    <w:rsid w:val="00253517"/>
    <w:rsid w:val="00273C34"/>
    <w:rsid w:val="00280AA7"/>
    <w:rsid w:val="00281B8D"/>
    <w:rsid w:val="00281C81"/>
    <w:rsid w:val="00284EBB"/>
    <w:rsid w:val="002A4A07"/>
    <w:rsid w:val="002B1F3C"/>
    <w:rsid w:val="002B575A"/>
    <w:rsid w:val="002E493E"/>
    <w:rsid w:val="002F143B"/>
    <w:rsid w:val="002F5A32"/>
    <w:rsid w:val="00304B15"/>
    <w:rsid w:val="00311019"/>
    <w:rsid w:val="00314D9E"/>
    <w:rsid w:val="003401DE"/>
    <w:rsid w:val="00362B96"/>
    <w:rsid w:val="00385434"/>
    <w:rsid w:val="003906D8"/>
    <w:rsid w:val="00393223"/>
    <w:rsid w:val="00396DA0"/>
    <w:rsid w:val="003A669E"/>
    <w:rsid w:val="003A6B8A"/>
    <w:rsid w:val="003B1589"/>
    <w:rsid w:val="003B70F1"/>
    <w:rsid w:val="003C5594"/>
    <w:rsid w:val="003D3C2E"/>
    <w:rsid w:val="003D762E"/>
    <w:rsid w:val="003E25C1"/>
    <w:rsid w:val="003E4741"/>
    <w:rsid w:val="003E5B94"/>
    <w:rsid w:val="003F2357"/>
    <w:rsid w:val="0040242F"/>
    <w:rsid w:val="00403884"/>
    <w:rsid w:val="00407B78"/>
    <w:rsid w:val="00411E8A"/>
    <w:rsid w:val="0042322B"/>
    <w:rsid w:val="00437DED"/>
    <w:rsid w:val="00450098"/>
    <w:rsid w:val="004568C8"/>
    <w:rsid w:val="00460DCC"/>
    <w:rsid w:val="004611B5"/>
    <w:rsid w:val="004640AA"/>
    <w:rsid w:val="004641E6"/>
    <w:rsid w:val="00466698"/>
    <w:rsid w:val="004719A0"/>
    <w:rsid w:val="00477C0B"/>
    <w:rsid w:val="00482233"/>
    <w:rsid w:val="00482CE0"/>
    <w:rsid w:val="00485214"/>
    <w:rsid w:val="00493B53"/>
    <w:rsid w:val="004A1F12"/>
    <w:rsid w:val="004A216B"/>
    <w:rsid w:val="004B108C"/>
    <w:rsid w:val="004B1EF5"/>
    <w:rsid w:val="004C563C"/>
    <w:rsid w:val="004D0DCE"/>
    <w:rsid w:val="004D3059"/>
    <w:rsid w:val="004E0461"/>
    <w:rsid w:val="004F1CC2"/>
    <w:rsid w:val="0050053D"/>
    <w:rsid w:val="00502891"/>
    <w:rsid w:val="00502ECF"/>
    <w:rsid w:val="00503110"/>
    <w:rsid w:val="00507D96"/>
    <w:rsid w:val="005103B6"/>
    <w:rsid w:val="00515347"/>
    <w:rsid w:val="00520D11"/>
    <w:rsid w:val="0053273E"/>
    <w:rsid w:val="005370F4"/>
    <w:rsid w:val="0054179A"/>
    <w:rsid w:val="0054461F"/>
    <w:rsid w:val="00544D9B"/>
    <w:rsid w:val="00547EEF"/>
    <w:rsid w:val="00556838"/>
    <w:rsid w:val="00557C81"/>
    <w:rsid w:val="00566511"/>
    <w:rsid w:val="00577FEE"/>
    <w:rsid w:val="005810F3"/>
    <w:rsid w:val="00587392"/>
    <w:rsid w:val="005A3C86"/>
    <w:rsid w:val="005A3CDA"/>
    <w:rsid w:val="005B0B7E"/>
    <w:rsid w:val="005B183F"/>
    <w:rsid w:val="005B1DD1"/>
    <w:rsid w:val="005B308D"/>
    <w:rsid w:val="005B4C45"/>
    <w:rsid w:val="005D3D72"/>
    <w:rsid w:val="005D71D4"/>
    <w:rsid w:val="005E1ADE"/>
    <w:rsid w:val="005E2306"/>
    <w:rsid w:val="005E6C50"/>
    <w:rsid w:val="005E7E12"/>
    <w:rsid w:val="005F0E8F"/>
    <w:rsid w:val="00606A4F"/>
    <w:rsid w:val="00611A93"/>
    <w:rsid w:val="00642881"/>
    <w:rsid w:val="006479E1"/>
    <w:rsid w:val="00650773"/>
    <w:rsid w:val="00661C24"/>
    <w:rsid w:val="0066301F"/>
    <w:rsid w:val="006720B2"/>
    <w:rsid w:val="00676679"/>
    <w:rsid w:val="00693B1B"/>
    <w:rsid w:val="006B0EE4"/>
    <w:rsid w:val="006B1529"/>
    <w:rsid w:val="006B2158"/>
    <w:rsid w:val="006C17D9"/>
    <w:rsid w:val="006C2FD4"/>
    <w:rsid w:val="006C735A"/>
    <w:rsid w:val="006D2D97"/>
    <w:rsid w:val="006D301E"/>
    <w:rsid w:val="006D3A08"/>
    <w:rsid w:val="006D400E"/>
    <w:rsid w:val="006D57BF"/>
    <w:rsid w:val="006E2A16"/>
    <w:rsid w:val="006E5645"/>
    <w:rsid w:val="0070385B"/>
    <w:rsid w:val="00713D7C"/>
    <w:rsid w:val="00727E6C"/>
    <w:rsid w:val="007367F2"/>
    <w:rsid w:val="00740403"/>
    <w:rsid w:val="00753952"/>
    <w:rsid w:val="00757995"/>
    <w:rsid w:val="00774794"/>
    <w:rsid w:val="007B6EC9"/>
    <w:rsid w:val="007B70F9"/>
    <w:rsid w:val="007C2978"/>
    <w:rsid w:val="007D6F29"/>
    <w:rsid w:val="007E1C49"/>
    <w:rsid w:val="007E4125"/>
    <w:rsid w:val="008002C5"/>
    <w:rsid w:val="0080313B"/>
    <w:rsid w:val="00806640"/>
    <w:rsid w:val="00820B61"/>
    <w:rsid w:val="00827F75"/>
    <w:rsid w:val="00830544"/>
    <w:rsid w:val="008353F9"/>
    <w:rsid w:val="008361CD"/>
    <w:rsid w:val="008422BC"/>
    <w:rsid w:val="00843ADC"/>
    <w:rsid w:val="00845551"/>
    <w:rsid w:val="008471E9"/>
    <w:rsid w:val="00850B9C"/>
    <w:rsid w:val="008530BA"/>
    <w:rsid w:val="00855382"/>
    <w:rsid w:val="008564CD"/>
    <w:rsid w:val="0085681C"/>
    <w:rsid w:val="0088008E"/>
    <w:rsid w:val="008B0D62"/>
    <w:rsid w:val="008B41C0"/>
    <w:rsid w:val="008B72B8"/>
    <w:rsid w:val="008B7340"/>
    <w:rsid w:val="008C41EB"/>
    <w:rsid w:val="008C5FF1"/>
    <w:rsid w:val="008C6BC5"/>
    <w:rsid w:val="008C7075"/>
    <w:rsid w:val="008C797A"/>
    <w:rsid w:val="008D33F1"/>
    <w:rsid w:val="008D5F45"/>
    <w:rsid w:val="008D5F7D"/>
    <w:rsid w:val="008E3DD7"/>
    <w:rsid w:val="008F30D5"/>
    <w:rsid w:val="008F3C7D"/>
    <w:rsid w:val="00901F18"/>
    <w:rsid w:val="00903623"/>
    <w:rsid w:val="009039EB"/>
    <w:rsid w:val="00905B0B"/>
    <w:rsid w:val="00907122"/>
    <w:rsid w:val="00907ABE"/>
    <w:rsid w:val="00911B8E"/>
    <w:rsid w:val="00916158"/>
    <w:rsid w:val="0091692D"/>
    <w:rsid w:val="009368E5"/>
    <w:rsid w:val="009506D3"/>
    <w:rsid w:val="00955A07"/>
    <w:rsid w:val="00961D94"/>
    <w:rsid w:val="00961FB9"/>
    <w:rsid w:val="00966E8C"/>
    <w:rsid w:val="00970B24"/>
    <w:rsid w:val="00980285"/>
    <w:rsid w:val="00984C9D"/>
    <w:rsid w:val="00993BCF"/>
    <w:rsid w:val="009A02C7"/>
    <w:rsid w:val="009A2EB0"/>
    <w:rsid w:val="009B041D"/>
    <w:rsid w:val="009B19A9"/>
    <w:rsid w:val="009B6C0D"/>
    <w:rsid w:val="009C6E05"/>
    <w:rsid w:val="009D072D"/>
    <w:rsid w:val="009D4154"/>
    <w:rsid w:val="009E0D59"/>
    <w:rsid w:val="009F0B09"/>
    <w:rsid w:val="009F7668"/>
    <w:rsid w:val="00A21344"/>
    <w:rsid w:val="00A216A0"/>
    <w:rsid w:val="00A24620"/>
    <w:rsid w:val="00A40267"/>
    <w:rsid w:val="00A577D4"/>
    <w:rsid w:val="00A6397A"/>
    <w:rsid w:val="00A8655B"/>
    <w:rsid w:val="00AB08E0"/>
    <w:rsid w:val="00AC0D84"/>
    <w:rsid w:val="00AC35FB"/>
    <w:rsid w:val="00AD1E4B"/>
    <w:rsid w:val="00AD296B"/>
    <w:rsid w:val="00AD3BC6"/>
    <w:rsid w:val="00AD6B34"/>
    <w:rsid w:val="00AF5DDC"/>
    <w:rsid w:val="00B0294F"/>
    <w:rsid w:val="00B02D46"/>
    <w:rsid w:val="00B05C74"/>
    <w:rsid w:val="00B118FA"/>
    <w:rsid w:val="00B21CB1"/>
    <w:rsid w:val="00B24A00"/>
    <w:rsid w:val="00B4267C"/>
    <w:rsid w:val="00B46418"/>
    <w:rsid w:val="00B55A8A"/>
    <w:rsid w:val="00B75E15"/>
    <w:rsid w:val="00BA1021"/>
    <w:rsid w:val="00BA3F5D"/>
    <w:rsid w:val="00BC5853"/>
    <w:rsid w:val="00BC6D54"/>
    <w:rsid w:val="00BD1E05"/>
    <w:rsid w:val="00BD4AA4"/>
    <w:rsid w:val="00BD6D72"/>
    <w:rsid w:val="00BE0AC7"/>
    <w:rsid w:val="00BE48E2"/>
    <w:rsid w:val="00BE4C55"/>
    <w:rsid w:val="00BF1587"/>
    <w:rsid w:val="00C026D8"/>
    <w:rsid w:val="00C0437F"/>
    <w:rsid w:val="00C071DF"/>
    <w:rsid w:val="00C12CD3"/>
    <w:rsid w:val="00C24EF5"/>
    <w:rsid w:val="00C34397"/>
    <w:rsid w:val="00C4283A"/>
    <w:rsid w:val="00C47D6B"/>
    <w:rsid w:val="00C5222B"/>
    <w:rsid w:val="00C57481"/>
    <w:rsid w:val="00C62EC2"/>
    <w:rsid w:val="00C641BF"/>
    <w:rsid w:val="00C65625"/>
    <w:rsid w:val="00C72834"/>
    <w:rsid w:val="00C836EE"/>
    <w:rsid w:val="00C84942"/>
    <w:rsid w:val="00C84F9B"/>
    <w:rsid w:val="00C946D0"/>
    <w:rsid w:val="00C97AFA"/>
    <w:rsid w:val="00CA0ECF"/>
    <w:rsid w:val="00CB480D"/>
    <w:rsid w:val="00CE5024"/>
    <w:rsid w:val="00CF2E4A"/>
    <w:rsid w:val="00D013CC"/>
    <w:rsid w:val="00D320CC"/>
    <w:rsid w:val="00D36983"/>
    <w:rsid w:val="00D36A2D"/>
    <w:rsid w:val="00D40E94"/>
    <w:rsid w:val="00D4374F"/>
    <w:rsid w:val="00D453C0"/>
    <w:rsid w:val="00D660D1"/>
    <w:rsid w:val="00D7283E"/>
    <w:rsid w:val="00D83DC2"/>
    <w:rsid w:val="00D8507D"/>
    <w:rsid w:val="00D948F4"/>
    <w:rsid w:val="00D94EA2"/>
    <w:rsid w:val="00D95FB8"/>
    <w:rsid w:val="00DA0D76"/>
    <w:rsid w:val="00DA1A18"/>
    <w:rsid w:val="00DA7F9B"/>
    <w:rsid w:val="00DB28C7"/>
    <w:rsid w:val="00DB372D"/>
    <w:rsid w:val="00DC50A3"/>
    <w:rsid w:val="00DD1C72"/>
    <w:rsid w:val="00DD7AC6"/>
    <w:rsid w:val="00DD7CFF"/>
    <w:rsid w:val="00DF68CC"/>
    <w:rsid w:val="00DF7EA9"/>
    <w:rsid w:val="00E023CD"/>
    <w:rsid w:val="00E033C9"/>
    <w:rsid w:val="00E20B5F"/>
    <w:rsid w:val="00E30F00"/>
    <w:rsid w:val="00E3168F"/>
    <w:rsid w:val="00E33977"/>
    <w:rsid w:val="00E35C67"/>
    <w:rsid w:val="00E35EC2"/>
    <w:rsid w:val="00E36B5C"/>
    <w:rsid w:val="00E40863"/>
    <w:rsid w:val="00E414CE"/>
    <w:rsid w:val="00E4664C"/>
    <w:rsid w:val="00E47B3F"/>
    <w:rsid w:val="00E507B1"/>
    <w:rsid w:val="00E5442A"/>
    <w:rsid w:val="00E5735C"/>
    <w:rsid w:val="00E6416B"/>
    <w:rsid w:val="00E6611A"/>
    <w:rsid w:val="00E67083"/>
    <w:rsid w:val="00E80759"/>
    <w:rsid w:val="00E83C73"/>
    <w:rsid w:val="00E8424E"/>
    <w:rsid w:val="00E86FAE"/>
    <w:rsid w:val="00E8758E"/>
    <w:rsid w:val="00E92E12"/>
    <w:rsid w:val="00E937B3"/>
    <w:rsid w:val="00E96F17"/>
    <w:rsid w:val="00EA08BE"/>
    <w:rsid w:val="00EA200A"/>
    <w:rsid w:val="00EA5771"/>
    <w:rsid w:val="00EB3357"/>
    <w:rsid w:val="00EC1642"/>
    <w:rsid w:val="00EC1A89"/>
    <w:rsid w:val="00EC7736"/>
    <w:rsid w:val="00ED248C"/>
    <w:rsid w:val="00EE1932"/>
    <w:rsid w:val="00EE45BF"/>
    <w:rsid w:val="00EE74AB"/>
    <w:rsid w:val="00EF63A9"/>
    <w:rsid w:val="00EF6A65"/>
    <w:rsid w:val="00F000D5"/>
    <w:rsid w:val="00F05C20"/>
    <w:rsid w:val="00F166F5"/>
    <w:rsid w:val="00F24469"/>
    <w:rsid w:val="00F40C68"/>
    <w:rsid w:val="00F4321C"/>
    <w:rsid w:val="00F436D4"/>
    <w:rsid w:val="00F43A32"/>
    <w:rsid w:val="00F46524"/>
    <w:rsid w:val="00F70A3B"/>
    <w:rsid w:val="00F712A2"/>
    <w:rsid w:val="00F958D6"/>
    <w:rsid w:val="00F9704C"/>
    <w:rsid w:val="00FA00C4"/>
    <w:rsid w:val="00FA1C5A"/>
    <w:rsid w:val="00FB090D"/>
    <w:rsid w:val="00FB2EC4"/>
    <w:rsid w:val="00FB3861"/>
    <w:rsid w:val="00FC3533"/>
    <w:rsid w:val="00FD0B94"/>
    <w:rsid w:val="00FD64C1"/>
    <w:rsid w:val="00FE422E"/>
    <w:rsid w:val="00FE4AC1"/>
    <w:rsid w:val="00FF5B51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Milde, Helle Laurvig"/>
    <w:docVar w:name="ek_dbfields" w:val="EK_Avdeling¤2#4¤2# ¤3#EK_Avsnitt¤2#4¤2# ¤3#EK_Bedriftsnavn¤2#1¤2#Helse Bergen¤3#EK_GjelderFra¤2#0¤2#26.10.2022¤3#EK_KlGjelderFra¤2#0¤2#¤3#EK_Opprettet¤2#0¤2#16.01.2014¤3#EK_Utgitt¤2#0¤2#16.01.2014¤3#EK_IBrukDato¤2#0¤2#26.10.2022¤3#EK_DokumentID¤2#0¤2#D31661¤3#EK_DokTittel¤2#0¤2#Vaksiner¤3#EK_DokType¤2#0¤2#Informasjon¤3#EK_DocLvlShort¤2#0¤2# ¤3#EK_DocLevel¤2#0¤2# ¤3#EK_EksRef¤2#2¤2# 0_x0009_¤3#EK_Erstatter¤2#0¤2#4.01¤3#EK_ErstatterD¤2#0¤2#28.04.2021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77¤3#EK_Revisjon¤2#0¤2#5.00¤3#EK_Ansvarlig¤2#0¤2#Milde, Helle Laurvig¤3#EK_SkrevetAv¤2#0¤2#Olsen, Merete Susan/Blystad, Anne¤3#EK_UText1¤2#0¤2#Helle Milde¤3#EK_UText2¤2#0¤2# ¤3#EK_UText3¤2#0¤2# ¤3#EK_UText4¤2#0¤2# ¤3#EK_Status¤2#0¤2#I bruk¤3#EK_Stikkord¤2#0¤2#barnevaksinasjonsprogrammet, vaksinering av premature¤3#EK_SuperStikkord¤2#0¤2#¤3#EK_Rapport¤2#3¤2#¤3#EK_EKPrintMerke¤2#0¤2#Uoffisiell utskrift er kun gyldig på utskriftsdato¤3#EK_Watermark¤2#0¤2#¤3#EK_Utgave¤2#0¤2#5.00¤3#EK_Merknad¤2#7¤2#¤3#EK_VerLogg¤2#2¤2#Ver. 5.00 - 26.10.2022|¤1#Ver. 4.01 - 29.04.2021|¤1#Ver. 4.00 - 28.04.2021|¤1#Ver. 3.00 - 23.10.2019|¤1#Ver. 2.00 - 31.05.2017|¤1#Ver. 1.02 - 20.01.2014|¤1#Ver. 1.01 - 16.01.2014|¤1#Ver. 1.00 - 16.01.2014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77¤3#EK_GjelderTil¤2#0¤2#26.10.2024¤3#EK_Vedlegg¤2#2¤2# 0_x0009_¤3#EK_AvdelingOver¤2#4¤2# ¤3#EK_HRefNr¤2#0¤2# ¤3#EK_HbNavn¤2#0¤2# ¤3#EK_DokRefnr¤2#4¤2#00010205030907¤3#EK_Dokendrdato¤2#4¤2#11.08.2023 11:20:24¤3#EK_HbType¤2#4¤2# ¤3#EK_Offisiell¤2#4¤2# ¤3#EK_VedleggRef¤2#4¤2#02.5.3.9.7-77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77"/>
    <w:docVar w:name="ek_doclevel" w:val=" "/>
    <w:docVar w:name="ek_doclvlshort" w:val=" "/>
    <w:docVar w:name="ek_doktittel" w:val="Vaksiner"/>
    <w:docVar w:name="ek_doktype" w:val="Informasjon"/>
    <w:docVar w:name="ek_dokumentid" w:val="D31661"/>
    <w:docVar w:name="ek_erstatter" w:val="4.01"/>
    <w:docVar w:name="ek_erstatterd" w:val="28.04.2021"/>
    <w:docVar w:name="ek_format" w:val="-10"/>
    <w:docVar w:name="ek_gjelderfra" w:val="26.10.2022"/>
    <w:docVar w:name="ek_gjeldertil" w:val="26.10.2024"/>
    <w:docVar w:name="ek_gradering" w:val="Åpen"/>
    <w:docVar w:name="ek_hbnavn" w:val=" "/>
    <w:docVar w:name="ek_hrefnr" w:val=" "/>
    <w:docVar w:name="ek_hørt" w:val=" "/>
    <w:docVar w:name="ek_ibrukdato" w:val="26.10.2022"/>
    <w:docVar w:name="ek_klgjelderfra" w:val="[]"/>
    <w:docVar w:name="ek_merknad" w:val="[]"/>
    <w:docVar w:name="ek_opprettet" w:val="16.01.2014"/>
    <w:docVar w:name="ek_protection" w:val="0"/>
    <w:docVar w:name="ek_rapport" w:val="[]"/>
    <w:docVar w:name="ek_refnr" w:val="02.5.2.9.7-75"/>
    <w:docVar w:name="ek_revisjon" w:val="5.00"/>
    <w:docVar w:name="ek_s00mt1" w:val="HVRHF - Helse Bergen HF - Barne- og ungdomsklinikken - Nyfødt intensiv"/>
    <w:docVar w:name="ek_s01mt3" w:val="[ ]"/>
    <w:docVar w:name="ek_signatur" w:val="Anne-Siri Fonneland"/>
    <w:docVar w:name="ek_skrevetav" w:val="Olsen, Merete Susan/Blystad, Anne"/>
    <w:docVar w:name="ek_status" w:val="I bruk"/>
    <w:docVar w:name="ek_stikkord" w:val="barnevaksinasjonsprogrammet, vaksinering av premature"/>
    <w:docVar w:name="ek_type" w:val="DOK"/>
    <w:docVar w:name="ek_utext1" w:val="Helle Milde"/>
    <w:docVar w:name="ek_utext2" w:val=" "/>
    <w:docVar w:name="ek_utext3" w:val=" "/>
    <w:docVar w:name="ek_utext4" w:val=" "/>
    <w:docVar w:name="ek_utgave" w:val="5.00"/>
    <w:docVar w:name="ek_utgitt" w:val="16.01.2014"/>
    <w:docVar w:name="ek_verifisert" w:val=" "/>
    <w:docVar w:name="ek_watermark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03BC2D1"/>
  <w15:docId w15:val="{5D3A04A3-E912-41AB-89F5-888B063CA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2F143B"/>
    <w:pPr>
      <w:keepNext/>
      <w:keepLines/>
      <w:spacing w:before="40"/>
      <w:ind w:left="1008" w:hanging="1008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2F143B"/>
    <w:pPr>
      <w:keepNext/>
      <w:keepLines/>
      <w:spacing w:before="40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2F143B"/>
    <w:pPr>
      <w:keepNext/>
      <w:keepLines/>
      <w:spacing w:before="40"/>
      <w:ind w:left="1440" w:hanging="14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2F143B"/>
    <w:pPr>
      <w:keepNext/>
      <w:keepLines/>
      <w:spacing w:before="4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BE4C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655B"/>
    <w:pPr>
      <w:ind w:left="720"/>
      <w:contextualSpacing/>
    </w:pPr>
  </w:style>
  <w:style w:type="paragraph" w:customStyle="1" w:styleId="WarningBody">
    <w:name w:val="Warning Body"/>
    <w:basedOn w:val="Normal"/>
    <w:qFormat/>
    <w:rsid w:val="00A40267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A40267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character" w:customStyle="1" w:styleId="Overskrift5Tegn">
    <w:name w:val="Overskrift 5 Tegn"/>
    <w:basedOn w:val="DefaultParagraphFont"/>
    <w:link w:val="Heading5"/>
    <w:semiHidden/>
    <w:rsid w:val="002F143B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2F143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2F143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2F143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Strong">
    <w:name w:val="Strong"/>
    <w:aliases w:val="Bold"/>
    <w:uiPriority w:val="1"/>
    <w:qFormat/>
    <w:rsid w:val="002F143B"/>
    <w:rPr>
      <w:lang w:val="nb-NO"/>
    </w:rPr>
  </w:style>
  <w:style w:type="paragraph" w:styleId="TOC1">
    <w:name w:val="toc 1"/>
    <w:basedOn w:val="Normal"/>
    <w:next w:val="Normal"/>
    <w:autoRedefine/>
    <w:uiPriority w:val="39"/>
    <w:unhideWhenUsed/>
    <w:rsid w:val="002F143B"/>
    <w:pPr>
      <w:spacing w:after="100"/>
    </w:pPr>
    <w:rPr>
      <w:rFonts w:asciiTheme="minorHAnsi" w:hAnsiTheme="minorHAnsi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143B"/>
    <w:pPr>
      <w:keepNext/>
      <w:keepLines/>
      <w:numPr>
        <w:numId w:val="0"/>
      </w:numPr>
      <w:spacing w:line="256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customStyle="1" w:styleId="Caution">
    <w:name w:val="Caution"/>
    <w:basedOn w:val="Normal"/>
    <w:qFormat/>
    <w:rsid w:val="002F143B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character" w:customStyle="1" w:styleId="NoteChar">
    <w:name w:val="Note Char"/>
    <w:link w:val="Note"/>
    <w:uiPriority w:val="9"/>
    <w:locked/>
    <w:rsid w:val="002F143B"/>
    <w:rPr>
      <w:rFonts w:ascii="Calibri" w:hAnsi="Calibri" w:cs="Calibri"/>
      <w:sz w:val="24"/>
      <w:szCs w:val="24"/>
      <w:shd w:val="clear" w:color="auto" w:fill="DEEAF6"/>
    </w:rPr>
  </w:style>
  <w:style w:type="paragraph" w:customStyle="1" w:styleId="Note">
    <w:name w:val="Note"/>
    <w:link w:val="NoteChar"/>
    <w:uiPriority w:val="9"/>
    <w:qFormat/>
    <w:rsid w:val="002F143B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 w:cs="Calibri"/>
      <w:sz w:val="24"/>
      <w:szCs w:val="24"/>
    </w:rPr>
  </w:style>
  <w:style w:type="character" w:styleId="UnresolvedMention">
    <w:name w:val="Unresolved Mention"/>
    <w:basedOn w:val="DefaultParagraphFont"/>
    <w:rsid w:val="002F14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www.fhi.no/nettpub/vaksinasjonsveilederen-for-helsepersonell/vaksinasjon-i-ulike-livsfaser/vaksinasjon-av-premature/" TargetMode="External" /><Relationship Id="rId11" Type="http://schemas.openxmlformats.org/officeDocument/2006/relationships/hyperlink" Target="https://www.fhi.no/nettpub/vaksinasjonsveilederen-for-helsepersonell/vaksinasjon/praktisk-vaksinasjon/" TargetMode="External" /><Relationship Id="rId12" Type="http://schemas.openxmlformats.org/officeDocument/2006/relationships/header" Target="header1.xml" /><Relationship Id="rId13" Type="http://schemas.openxmlformats.org/officeDocument/2006/relationships/header" Target="header2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header" Target="header3.xml" /><Relationship Id="rId17" Type="http://schemas.openxmlformats.org/officeDocument/2006/relationships/footer" Target="footer3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yperlink" Target="https://www.fhi.no/nettpub/vaksinasjonsveilederen-for-helsepersonell/vaksinasjon/barnevaksinasjonsprogrammet/" TargetMode="External" /><Relationship Id="rId5" Type="http://schemas.openxmlformats.org/officeDocument/2006/relationships/hyperlink" Target="https://kvalitet.helse-bergen.no/docs/pub/DOK23913.htm" TargetMode="External" /><Relationship Id="rId6" Type="http://schemas.openxmlformats.org/officeDocument/2006/relationships/hyperlink" Target="https://www.helsebiblioteket.no/innhold/retningslinjer/pediatri/nyfodtmedisin-veiledende-prosedyrer-fra-norsk-barnelegeforening/4-infeksjoner/4.14-hepatitt-b-perinatal-smitte-infeksjon" TargetMode="External" /><Relationship Id="rId7" Type="http://schemas.openxmlformats.org/officeDocument/2006/relationships/hyperlink" Target="https://www.fhi.no/va/barnevaksinasjonsprogrammet/" TargetMode="External" /><Relationship Id="rId8" Type="http://schemas.openxmlformats.org/officeDocument/2006/relationships/hyperlink" Target="https://www.felleskatalogen.no/ir/medisin/pasienter/pil-prevenar-13-pfizer-569102" TargetMode="External" /><Relationship Id="rId9" Type="http://schemas.openxmlformats.org/officeDocument/2006/relationships/hyperlink" Target="https://www.felleskatalogen.no/medisin/infanrix-hexa-glaxosmithkline-671842?markering=1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<Relationships xmlns="http://schemas.openxmlformats.org/package/2006/relationships"><Relationship Id="rId1" Type="http://schemas.microsoft.com/office/2011/relationships/webextension" Target="webextension1.xml" 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B4F5AA2-ACD5-4F17-B64A-612F74F17824}">
  <we:reference id="1fc441d0-c012-4ded-878a-44e68ea26eb9" version="3.0.0.0" store="EXCatalog" storeType="excatalog"/>
  <we:alternateReferences>
    <we:reference id="WA200003024" version="3.0.0.0" store="nb-NO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74</TotalTime>
  <Pages>3</Pages>
  <Words>569</Words>
  <Characters>5683</Characters>
  <Application>Microsoft Office Word</Application>
  <DocSecurity>0</DocSecurity>
  <Lines>47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Vaksiner til barn innlagt på Nyfødtintensiv</vt:lpstr>
      <vt:lpstr>Vaksiner</vt:lpstr>
    </vt:vector>
  </TitlesOfParts>
  <Company>Datakvalitet</Company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Vaksiner til barn innlagt på Nyfødtintensiv</dc:title>
  <dc:subject>00010205030907|02.5.3.9.7-77|</dc:subject>
  <dc:creator>Handbok</dc:creator>
  <cp:lastModifiedBy>Olsen, Merete Susan</cp:lastModifiedBy>
  <cp:revision>8</cp:revision>
  <cp:lastPrinted>2019-09-27T08:20:00Z</cp:lastPrinted>
  <dcterms:created xsi:type="dcterms:W3CDTF">2023-08-11T10:46:00Z</dcterms:created>
  <dcterms:modified xsi:type="dcterms:W3CDTF">2024-11-27T11:06:00Z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2,3,4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Vaksiner til barn innlagt på Nyfødtintensiv</vt:lpwstr>
  </property>
  <property fmtid="{D5CDD505-2E9C-101B-9397-08002B2CF9AE}" pid="7" name="EK_DokType">
    <vt:lpwstr>Informasjon</vt:lpwstr>
  </property>
  <property fmtid="{D5CDD505-2E9C-101B-9397-08002B2CF9AE}" pid="8" name="EK_DokumentID">
    <vt:lpwstr>D31661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27.11.2024</vt:lpwstr>
  </property>
  <property fmtid="{D5CDD505-2E9C-101B-9397-08002B2CF9AE}" pid="11" name="EK_GjelderTil">
    <vt:lpwstr>27.11.2026</vt:lpwstr>
  </property>
  <property fmtid="{D5CDD505-2E9C-101B-9397-08002B2CF9AE}" pid="12" name="EK_RefNr">
    <vt:lpwstr>5.3.10-47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[]</vt:lpwstr>
  </property>
  <property fmtid="{D5CDD505-2E9C-101B-9397-08002B2CF9AE}" pid="15" name="EK_Signatur">
    <vt:lpwstr>Anne-Siri Fonneland</vt:lpwstr>
  </property>
  <property fmtid="{D5CDD505-2E9C-101B-9397-08002B2CF9AE}" pid="16" name="EK_UText1">
    <vt:lpwstr>Helle Milde</vt:lpwstr>
  </property>
  <property fmtid="{D5CDD505-2E9C-101B-9397-08002B2CF9AE}" pid="17" name="EK_Utgave">
    <vt:lpwstr>6.00</vt:lpwstr>
  </property>
  <property fmtid="{D5CDD505-2E9C-101B-9397-08002B2CF9AE}" pid="18" name="EK_Watermark">
    <vt:lpwstr> </vt:lpwstr>
  </property>
  <property fmtid="{D5CDD505-2E9C-101B-9397-08002B2CF9AE}" pid="19" name="MSIP_Label_0c3ffc1c-ef00-4620-9c2f-7d9c1597774b_ActionId">
    <vt:lpwstr>72a3e458-1c9f-4fb3-9e7a-2a04d70f065c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2023-08-11T10:46:53Z</vt:lpwstr>
  </property>
  <property fmtid="{D5CDD505-2E9C-101B-9397-08002B2CF9AE}" pid="25" name="MSIP_Label_0c3ffc1c-ef00-4620-9c2f-7d9c1597774b_SiteId">
    <vt:lpwstr>bdcbe535-f3cf-49f5-8a6a-fb6d98dc7837</vt:lpwstr>
  </property>
  <property fmtid="{D5CDD505-2E9C-101B-9397-08002B2CF9AE}" pid="26" name="XD23913">
    <vt:lpwstr>5.3.6.2.10.1.11-07</vt:lpwstr>
  </property>
  <property fmtid="{D5CDD505-2E9C-101B-9397-08002B2CF9AE}" pid="27" name="XDF23913">
    <vt:lpwstr>Perinatal hepatitt B smitte</vt:lpwstr>
  </property>
  <property fmtid="{D5CDD505-2E9C-101B-9397-08002B2CF9AE}" pid="28" name="XDL23913">
    <vt:lpwstr>5.3.6.2.10.1.11-07 Perinatal hepatitt B smitte</vt:lpwstr>
  </property>
  <property fmtid="{D5CDD505-2E9C-101B-9397-08002B2CF9AE}" pid="29" name="XDT23913">
    <vt:lpwstr>Perinatal hepatitt B smitte</vt:lpwstr>
  </property>
</Properties>
</file>