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p w:rsidR="00534D2C" w:rsidRPr="00534D2C" w:rsidP="00534D2C" w14:paraId="7C5C24E0" w14:textId="77777777">
      <w:pPr>
        <w:rPr>
          <w:rFonts w:ascii="Times New Roman" w:hAnsi="Times New Roman"/>
          <w:color w:val="800000"/>
          <w:szCs w:val="22"/>
        </w:rPr>
      </w:pPr>
      <w:bookmarkStart w:id="0" w:name="tempHer"/>
      <w:bookmarkEnd w:id="0"/>
    </w:p>
    <w:tbl>
      <w:tblPr>
        <w:tblW w:w="93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985"/>
        <w:gridCol w:w="7386"/>
      </w:tblGrid>
      <w:tr w14:paraId="7C5C24E9" w14:textId="77777777" w:rsidTr="00534D2C">
        <w:tblPrEx>
          <w:tblW w:w="93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trHeight w:val="886"/>
        </w:trPr>
        <w:tc>
          <w:tcPr>
            <w:tcW w:w="1985" w:type="dxa"/>
          </w:tcPr>
          <w:p w:rsidR="00534D2C" w:rsidRPr="00534D2C" w:rsidP="00534D2C" w14:paraId="7C5C24E1" w14:textId="77777777">
            <w:pPr>
              <w:rPr>
                <w:rFonts w:ascii="Times New Roman" w:hAnsi="Times New Roman"/>
                <w:b/>
                <w:color w:val="800000"/>
                <w:szCs w:val="22"/>
              </w:rPr>
            </w:pPr>
          </w:p>
          <w:p w:rsidR="00534D2C" w:rsidRPr="00534D2C" w:rsidP="00534D2C" w14:paraId="7C5C24E2" w14:textId="77777777">
            <w:pPr>
              <w:rPr>
                <w:rFonts w:ascii="Times New Roman" w:hAnsi="Times New Roman"/>
                <w:szCs w:val="22"/>
              </w:rPr>
            </w:pPr>
            <w:r w:rsidRPr="00534D2C">
              <w:rPr>
                <w:rFonts w:ascii="Times New Roman" w:hAnsi="Times New Roman"/>
                <w:b/>
                <w:szCs w:val="22"/>
              </w:rPr>
              <w:t>Innledning</w:t>
            </w:r>
          </w:p>
        </w:tc>
        <w:tc>
          <w:tcPr>
            <w:tcW w:w="7386" w:type="dxa"/>
          </w:tcPr>
          <w:p w:rsidR="007B44EE" w:rsidP="007B44EE" w14:paraId="564D40EE"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Leketerapien er åpen mandag- fredag fra kl. 08.30 -15.00.</w:t>
            </w:r>
            <w:r>
              <w:rPr>
                <w:rStyle w:val="eop"/>
                <w:rFonts w:ascii="Helvetica" w:hAnsi="Helvetica" w:cs="Helvetica"/>
                <w:sz w:val="22"/>
                <w:szCs w:val="22"/>
              </w:rPr>
              <w:t> </w:t>
            </w:r>
          </w:p>
          <w:p w:rsidR="007B44EE" w:rsidP="007B44EE" w14:paraId="6CC0C293" w14:textId="77777777">
            <w:pPr>
              <w:pStyle w:val="paragraph"/>
              <w:spacing w:before="0" w:beforeAutospacing="0" w:after="0" w:afterAutospacing="0"/>
              <w:textAlignment w:val="baseline"/>
              <w:rPr>
                <w:rFonts w:ascii="Segoe UI" w:hAnsi="Segoe UI" w:cs="Segoe UI"/>
                <w:sz w:val="18"/>
                <w:szCs w:val="18"/>
              </w:rPr>
            </w:pPr>
            <w:r>
              <w:rPr>
                <w:rStyle w:val="eop"/>
                <w:rFonts w:ascii="Helvetica" w:hAnsi="Helvetica" w:cs="Helvetica"/>
                <w:sz w:val="22"/>
                <w:szCs w:val="22"/>
              </w:rPr>
              <w:t> </w:t>
            </w:r>
          </w:p>
          <w:p w:rsidR="007B44EE" w:rsidP="007B44EE" w14:paraId="39F5729F"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Barn og ungdom i alderen 0 til 18 år kan bruke Leketerapien.</w:t>
            </w:r>
            <w:r>
              <w:rPr>
                <w:rStyle w:val="eop"/>
                <w:rFonts w:ascii="Helvetica" w:hAnsi="Helvetica" w:cs="Helvetica"/>
                <w:sz w:val="22"/>
                <w:szCs w:val="22"/>
              </w:rPr>
              <w:t> </w:t>
            </w:r>
          </w:p>
          <w:p w:rsidR="00D949E8" w:rsidP="00D949E8" w14:paraId="177CC671" w14:textId="0A2FB68E">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Mandag og tirsdag har De frivillige åpent fra 16.00-18.00</w:t>
            </w:r>
            <w:r>
              <w:rPr>
                <w:rStyle w:val="eop"/>
                <w:rFonts w:ascii="Helvetica" w:hAnsi="Helvetica" w:cs="Helvetica"/>
                <w:sz w:val="22"/>
                <w:szCs w:val="22"/>
              </w:rPr>
              <w:t> og s</w:t>
            </w:r>
            <w:r>
              <w:rPr>
                <w:rStyle w:val="normaltextrun"/>
                <w:rFonts w:ascii="Helvetica" w:hAnsi="Helvetica" w:cs="Helvetica"/>
                <w:sz w:val="22"/>
                <w:szCs w:val="22"/>
              </w:rPr>
              <w:t>øndag kl. 12.00-15.00</w:t>
            </w:r>
          </w:p>
          <w:p w:rsidR="007B44EE" w:rsidP="007B44EE" w14:paraId="2AEBE450" w14:textId="3DDD2C05">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Onsdag har Barnas Rødekors åpent fra 16.30-18.30</w:t>
            </w:r>
            <w:r>
              <w:rPr>
                <w:rStyle w:val="eop"/>
                <w:rFonts w:ascii="Helvetica" w:hAnsi="Helvetica" w:cs="Helvetica"/>
                <w:sz w:val="22"/>
                <w:szCs w:val="22"/>
              </w:rPr>
              <w:t> </w:t>
            </w:r>
          </w:p>
          <w:p w:rsidR="007B44EE" w:rsidP="007B44EE" w14:paraId="176C89A6"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 xml:space="preserve">For </w:t>
            </w:r>
            <w:r>
              <w:rPr>
                <w:rStyle w:val="normaltextrun"/>
                <w:rFonts w:ascii="Helvetica" w:hAnsi="Helvetica" w:cs="Helvetica"/>
                <w:sz w:val="22"/>
                <w:szCs w:val="22"/>
              </w:rPr>
              <w:t>barn kan lek være god terapi. På Leketerapien tilbys det kunst og kreativitet, brettspill og det er tilrettelagt for den frie leken. Det finnes også fotballspill, Playstation og Nintendo Switch.</w:t>
            </w:r>
            <w:r>
              <w:rPr>
                <w:rStyle w:val="eop"/>
                <w:rFonts w:ascii="Helvetica" w:hAnsi="Helvetica" w:cs="Helvetica"/>
                <w:sz w:val="22"/>
                <w:szCs w:val="22"/>
              </w:rPr>
              <w:t> </w:t>
            </w:r>
          </w:p>
          <w:p w:rsidR="007B44EE" w:rsidP="007B44EE" w14:paraId="39E95795"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Leketerapien har også lekekasser, spill og annet til utlån på pasientrom.</w:t>
            </w:r>
            <w:r>
              <w:rPr>
                <w:rStyle w:val="eop"/>
                <w:rFonts w:ascii="Helvetica" w:hAnsi="Helvetica" w:cs="Helvetica"/>
                <w:sz w:val="22"/>
                <w:szCs w:val="22"/>
              </w:rPr>
              <w:t> </w:t>
            </w:r>
          </w:p>
          <w:p w:rsidR="00534D2C" w:rsidRPr="00534D2C" w:rsidP="00534D2C" w14:paraId="7C5C24E8" w14:textId="77777777">
            <w:pPr>
              <w:rPr>
                <w:rFonts w:ascii="Times New Roman" w:hAnsi="Times New Roman"/>
                <w:szCs w:val="22"/>
              </w:rPr>
            </w:pPr>
          </w:p>
        </w:tc>
      </w:tr>
      <w:tr w14:paraId="7C5C24EF" w14:textId="77777777" w:rsidTr="00534D2C">
        <w:tblPrEx>
          <w:tblW w:w="9371" w:type="dxa"/>
          <w:tblInd w:w="-72" w:type="dxa"/>
          <w:tblLayout w:type="fixed"/>
          <w:tblCellMar>
            <w:left w:w="70" w:type="dxa"/>
            <w:right w:w="70" w:type="dxa"/>
          </w:tblCellMar>
          <w:tblLook w:val="0000"/>
        </w:tblPrEx>
        <w:trPr>
          <w:trHeight w:val="829"/>
        </w:trPr>
        <w:tc>
          <w:tcPr>
            <w:tcW w:w="1985" w:type="dxa"/>
          </w:tcPr>
          <w:p w:rsidR="00534D2C" w:rsidRPr="00534D2C" w:rsidP="00534D2C" w14:paraId="7C5C24EA" w14:textId="77777777">
            <w:pPr>
              <w:rPr>
                <w:rFonts w:ascii="Times New Roman" w:hAnsi="Times New Roman"/>
                <w:b/>
                <w:szCs w:val="22"/>
              </w:rPr>
            </w:pPr>
          </w:p>
          <w:p w:rsidR="00534D2C" w:rsidRPr="00534D2C" w:rsidP="00534D2C" w14:paraId="7C5C24EB" w14:textId="77777777">
            <w:pPr>
              <w:rPr>
                <w:rFonts w:ascii="Times New Roman" w:hAnsi="Times New Roman"/>
                <w:b/>
                <w:szCs w:val="22"/>
              </w:rPr>
            </w:pPr>
            <w:r w:rsidRPr="00534D2C">
              <w:rPr>
                <w:rFonts w:ascii="Times New Roman" w:hAnsi="Times New Roman"/>
                <w:b/>
                <w:szCs w:val="22"/>
              </w:rPr>
              <w:t>Spesielle opplysninger</w:t>
            </w:r>
          </w:p>
        </w:tc>
        <w:tc>
          <w:tcPr>
            <w:tcW w:w="7386" w:type="dxa"/>
          </w:tcPr>
          <w:p w:rsidR="007B44EE" w:rsidP="007B44EE" w14:paraId="0D1F39BF"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Av hygieniske årsaker kan ikke barn med smittsomme sykdommer være på Leketerapien.</w:t>
            </w:r>
            <w:r>
              <w:rPr>
                <w:rStyle w:val="eop"/>
                <w:rFonts w:ascii="Helvetica" w:hAnsi="Helvetica" w:cs="Helvetica"/>
                <w:sz w:val="22"/>
                <w:szCs w:val="22"/>
              </w:rPr>
              <w:t> </w:t>
            </w:r>
          </w:p>
          <w:p w:rsidR="007B44EE" w:rsidP="007B44EE" w14:paraId="01F714FB"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 xml:space="preserve">De som ikke kan være på Leketerapien, kan få leker de kan leke med eller holde seg i aktivitet med på rom. Det er da viktig at </w:t>
            </w:r>
            <w:r>
              <w:rPr>
                <w:rStyle w:val="normaltextrun"/>
                <w:rFonts w:ascii="Helvetica" w:hAnsi="Helvetica" w:cs="Helvetica"/>
                <w:sz w:val="22"/>
                <w:szCs w:val="22"/>
              </w:rPr>
              <w:t>leker som blir tatt med på rommet kan vaskes.</w:t>
            </w:r>
            <w:r>
              <w:rPr>
                <w:rStyle w:val="eop"/>
                <w:rFonts w:ascii="Helvetica" w:hAnsi="Helvetica" w:cs="Helvetica"/>
                <w:sz w:val="22"/>
                <w:szCs w:val="22"/>
              </w:rPr>
              <w:t> </w:t>
            </w:r>
          </w:p>
          <w:p w:rsidR="007B44EE" w:rsidP="007B44EE" w14:paraId="7EEC8452"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 </w:t>
            </w:r>
            <w:r>
              <w:rPr>
                <w:rStyle w:val="eop"/>
                <w:rFonts w:ascii="Helvetica" w:hAnsi="Helvetica" w:cs="Helvetica"/>
                <w:sz w:val="22"/>
                <w:szCs w:val="22"/>
              </w:rPr>
              <w:t> </w:t>
            </w:r>
          </w:p>
          <w:p w:rsidR="00534D2C" w:rsidRPr="00534D2C" w:rsidP="00534D2C" w14:paraId="7C5C24EE" w14:textId="77777777">
            <w:pPr>
              <w:rPr>
                <w:rFonts w:ascii="Times New Roman" w:hAnsi="Times New Roman"/>
                <w:szCs w:val="22"/>
              </w:rPr>
            </w:pPr>
          </w:p>
        </w:tc>
      </w:tr>
      <w:tr w14:paraId="7C5C24F4" w14:textId="77777777" w:rsidTr="00534D2C">
        <w:tblPrEx>
          <w:tblW w:w="9371" w:type="dxa"/>
          <w:tblInd w:w="-72" w:type="dxa"/>
          <w:tblLayout w:type="fixed"/>
          <w:tblCellMar>
            <w:left w:w="70" w:type="dxa"/>
            <w:right w:w="70" w:type="dxa"/>
          </w:tblCellMar>
          <w:tblLook w:val="0000"/>
        </w:tblPrEx>
        <w:trPr>
          <w:trHeight w:val="829"/>
        </w:trPr>
        <w:tc>
          <w:tcPr>
            <w:tcW w:w="1985" w:type="dxa"/>
          </w:tcPr>
          <w:p w:rsidR="00534D2C" w:rsidRPr="00534D2C" w:rsidP="00534D2C" w14:paraId="7C5C24F0" w14:textId="77777777">
            <w:pPr>
              <w:rPr>
                <w:rFonts w:ascii="Times New Roman" w:hAnsi="Times New Roman"/>
                <w:b/>
                <w:szCs w:val="22"/>
              </w:rPr>
            </w:pPr>
            <w:r w:rsidRPr="00534D2C">
              <w:rPr>
                <w:rFonts w:ascii="Times New Roman" w:hAnsi="Times New Roman"/>
                <w:b/>
                <w:szCs w:val="22"/>
              </w:rPr>
              <w:t>Indikasjoner</w:t>
            </w:r>
          </w:p>
        </w:tc>
        <w:tc>
          <w:tcPr>
            <w:tcW w:w="7386" w:type="dxa"/>
          </w:tcPr>
          <w:p w:rsidR="007B44EE" w:rsidP="007B44EE" w14:paraId="058C78FB"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Hvem kan bruke Leketerapien utenom åpningstid?</w:t>
            </w:r>
            <w:r>
              <w:rPr>
                <w:rStyle w:val="eop"/>
                <w:rFonts w:ascii="Helvetica" w:hAnsi="Helvetica" w:cs="Helvetica"/>
                <w:sz w:val="22"/>
                <w:szCs w:val="22"/>
              </w:rPr>
              <w:t> </w:t>
            </w:r>
          </w:p>
          <w:p w:rsidR="007B44EE" w:rsidP="007B44EE" w14:paraId="7909F3BF"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Dette tilbudet er forbeholdt barn som har vært mye isolert og må være på sykehus over lengre tid, og som ikke er smittebærende.</w:t>
            </w:r>
            <w:r>
              <w:rPr>
                <w:rStyle w:val="eop"/>
                <w:rFonts w:ascii="Helvetica" w:hAnsi="Helvetica" w:cs="Helvetica"/>
                <w:sz w:val="22"/>
                <w:szCs w:val="22"/>
              </w:rPr>
              <w:t> </w:t>
            </w:r>
          </w:p>
          <w:p w:rsidR="00534D2C" w:rsidRPr="00534D2C" w:rsidP="00534D2C" w14:paraId="7C5C24F3" w14:textId="77777777">
            <w:pPr>
              <w:tabs>
                <w:tab w:val="center" w:pos="4536"/>
                <w:tab w:val="right" w:pos="9072"/>
              </w:tabs>
              <w:rPr>
                <w:rFonts w:ascii="Times New Roman" w:hAnsi="Times New Roman"/>
                <w:szCs w:val="22"/>
              </w:rPr>
            </w:pPr>
          </w:p>
        </w:tc>
      </w:tr>
      <w:tr w14:paraId="7C5C2502" w14:textId="77777777" w:rsidTr="00534D2C">
        <w:tblPrEx>
          <w:tblW w:w="9371" w:type="dxa"/>
          <w:tblInd w:w="-72" w:type="dxa"/>
          <w:tblLayout w:type="fixed"/>
          <w:tblCellMar>
            <w:left w:w="70" w:type="dxa"/>
            <w:right w:w="70" w:type="dxa"/>
          </w:tblCellMar>
          <w:tblLook w:val="0000"/>
        </w:tblPrEx>
        <w:trPr>
          <w:trHeight w:val="829"/>
        </w:trPr>
        <w:tc>
          <w:tcPr>
            <w:tcW w:w="1985" w:type="dxa"/>
          </w:tcPr>
          <w:p w:rsidR="00534D2C" w:rsidRPr="00534D2C" w:rsidP="00534D2C" w14:paraId="7C5C24F5" w14:textId="77777777">
            <w:pPr>
              <w:rPr>
                <w:rFonts w:ascii="Times New Roman" w:hAnsi="Times New Roman"/>
                <w:b/>
                <w:szCs w:val="22"/>
              </w:rPr>
            </w:pPr>
          </w:p>
          <w:p w:rsidR="00534D2C" w:rsidRPr="00534D2C" w:rsidP="00534D2C" w14:paraId="7C5C24F6" w14:textId="77777777">
            <w:pPr>
              <w:rPr>
                <w:rFonts w:ascii="Times New Roman" w:hAnsi="Times New Roman"/>
                <w:b/>
                <w:szCs w:val="22"/>
              </w:rPr>
            </w:pPr>
            <w:r w:rsidRPr="00534D2C">
              <w:rPr>
                <w:rFonts w:ascii="Times New Roman" w:hAnsi="Times New Roman"/>
                <w:b/>
                <w:szCs w:val="22"/>
              </w:rPr>
              <w:t>Fremgangsmåte</w:t>
            </w:r>
          </w:p>
          <w:p w:rsidR="00534D2C" w:rsidRPr="00534D2C" w:rsidP="00534D2C" w14:paraId="7C5C24F7" w14:textId="77777777">
            <w:pPr>
              <w:rPr>
                <w:rFonts w:ascii="Times New Roman" w:hAnsi="Times New Roman"/>
                <w:b/>
                <w:szCs w:val="22"/>
              </w:rPr>
            </w:pPr>
          </w:p>
          <w:p w:rsidR="00534D2C" w:rsidRPr="00534D2C" w:rsidP="00534D2C" w14:paraId="7C5C24F8" w14:textId="77777777">
            <w:pPr>
              <w:rPr>
                <w:rFonts w:ascii="Times New Roman" w:hAnsi="Times New Roman"/>
                <w:b/>
                <w:szCs w:val="22"/>
              </w:rPr>
            </w:pPr>
          </w:p>
        </w:tc>
        <w:tc>
          <w:tcPr>
            <w:tcW w:w="7386" w:type="dxa"/>
          </w:tcPr>
          <w:p w:rsidR="007B44EE" w:rsidP="007B44EE" w14:paraId="2951DD54"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 xml:space="preserve">Hvis Leketerapien skal brukes av pasient/pårørende utenom åpningstid må en ansatt låse de inn på Leketerapien med id kort, og passe på at det blir ryddet etter bruk. Ansatte på post har da ansvar for sikkerhet til de som er på </w:t>
            </w:r>
            <w:r>
              <w:rPr>
                <w:rStyle w:val="normaltextrun"/>
                <w:rFonts w:ascii="Helvetica" w:hAnsi="Helvetica" w:cs="Helvetica"/>
                <w:sz w:val="22"/>
                <w:szCs w:val="22"/>
              </w:rPr>
              <w:t>Leketerapien. Ungdomsrommet/ Gaming rom</w:t>
            </w:r>
            <w:r>
              <w:rPr>
                <w:rStyle w:val="normaltextrun"/>
                <w:rFonts w:ascii="Helvetica" w:hAnsi="Helvetica" w:cs="Helvetica"/>
                <w:sz w:val="22"/>
                <w:szCs w:val="22"/>
                <w:u w:val="single"/>
              </w:rPr>
              <w:t xml:space="preserve"> 3434 </w:t>
            </w:r>
            <w:r>
              <w:rPr>
                <w:rStyle w:val="normaltextrun"/>
                <w:rFonts w:ascii="Helvetica" w:hAnsi="Helvetica" w:cs="Helvetica"/>
                <w:sz w:val="22"/>
                <w:szCs w:val="22"/>
              </w:rPr>
              <w:t>låses opp med eget kort fra energisenteret eller id-kort.  </w:t>
            </w:r>
            <w:r>
              <w:rPr>
                <w:rStyle w:val="eop"/>
                <w:rFonts w:ascii="Helvetica" w:hAnsi="Helvetica" w:cs="Helvetica"/>
                <w:sz w:val="22"/>
                <w:szCs w:val="22"/>
              </w:rPr>
              <w:t> </w:t>
            </w:r>
          </w:p>
          <w:p w:rsidR="007B44EE" w:rsidP="007B44EE" w14:paraId="44A4A499"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 </w:t>
            </w:r>
            <w:r>
              <w:rPr>
                <w:rStyle w:val="eop"/>
                <w:rFonts w:ascii="Helvetica" w:hAnsi="Helvetica" w:cs="Helvetica"/>
                <w:sz w:val="22"/>
                <w:szCs w:val="22"/>
              </w:rPr>
              <w:t> </w:t>
            </w:r>
          </w:p>
          <w:p w:rsidR="007B44EE" w:rsidP="007B44EE" w14:paraId="7B4B6D8D"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u w:val="single"/>
              </w:rPr>
              <w:t>Utlån fra Leketerapien:</w:t>
            </w:r>
            <w:r>
              <w:rPr>
                <w:rStyle w:val="eop"/>
                <w:rFonts w:ascii="Helvetica" w:hAnsi="Helvetica" w:cs="Helvetica"/>
                <w:sz w:val="22"/>
                <w:szCs w:val="22"/>
              </w:rPr>
              <w:t> </w:t>
            </w:r>
          </w:p>
          <w:p w:rsidR="007B44EE" w:rsidP="007B44EE" w14:paraId="17B6B09D" w14:textId="77777777">
            <w:pPr>
              <w:pStyle w:val="paragraph"/>
              <w:spacing w:before="0" w:beforeAutospacing="0" w:after="0" w:afterAutospacing="0"/>
              <w:textAlignment w:val="baseline"/>
              <w:rPr>
                <w:rFonts w:ascii="Segoe UI" w:hAnsi="Segoe UI" w:cs="Segoe UI"/>
                <w:sz w:val="18"/>
                <w:szCs w:val="18"/>
              </w:rPr>
            </w:pPr>
            <w:r>
              <w:rPr>
                <w:rStyle w:val="normaltextrun"/>
                <w:rFonts w:ascii="Helvetica" w:hAnsi="Helvetica" w:cs="Helvetica"/>
                <w:sz w:val="22"/>
                <w:szCs w:val="22"/>
              </w:rPr>
              <w:t xml:space="preserve">Det finnes egne lekekasser til utlån som står i “Vinterhagen” </w:t>
            </w:r>
            <w:r>
              <w:rPr>
                <w:rStyle w:val="normaltextrun"/>
                <w:rFonts w:ascii="Helvetica" w:hAnsi="Helvetica" w:cs="Helvetica"/>
                <w:sz w:val="22"/>
                <w:szCs w:val="22"/>
                <w:u w:val="single"/>
              </w:rPr>
              <w:t>rom 3433</w:t>
            </w:r>
            <w:r>
              <w:rPr>
                <w:rStyle w:val="normaltextrun"/>
                <w:rFonts w:ascii="Helvetica" w:hAnsi="Helvetica" w:cs="Helvetica"/>
                <w:sz w:val="22"/>
                <w:szCs w:val="22"/>
              </w:rPr>
              <w:t>. Bøker, spill og tegnesaker kan hentes inne på Leketerapien.</w:t>
            </w:r>
            <w:r>
              <w:rPr>
                <w:rStyle w:val="eop"/>
                <w:rFonts w:ascii="Helvetica" w:hAnsi="Helvetica" w:cs="Helvetica"/>
                <w:sz w:val="22"/>
                <w:szCs w:val="22"/>
              </w:rPr>
              <w:t> </w:t>
            </w:r>
          </w:p>
          <w:p w:rsidR="00534D2C" w:rsidRPr="00534D2C" w:rsidP="00534D2C" w14:paraId="7C5C2501" w14:textId="77777777">
            <w:pPr>
              <w:widowControl w:val="0"/>
              <w:rPr>
                <w:rFonts w:ascii="Times New Roman" w:hAnsi="Times New Roman"/>
                <w:szCs w:val="22"/>
              </w:rPr>
            </w:pPr>
          </w:p>
        </w:tc>
      </w:tr>
      <w:tr w14:paraId="7C5C2507" w14:textId="77777777" w:rsidTr="00534D2C">
        <w:tblPrEx>
          <w:tblW w:w="9371" w:type="dxa"/>
          <w:tblInd w:w="-72" w:type="dxa"/>
          <w:tblLayout w:type="fixed"/>
          <w:tblCellMar>
            <w:left w:w="70" w:type="dxa"/>
            <w:right w:w="70" w:type="dxa"/>
          </w:tblCellMar>
          <w:tblLook w:val="0000"/>
        </w:tblPrEx>
        <w:trPr>
          <w:trHeight w:val="745"/>
        </w:trPr>
        <w:tc>
          <w:tcPr>
            <w:tcW w:w="1985" w:type="dxa"/>
          </w:tcPr>
          <w:p w:rsidR="00534D2C" w:rsidRPr="00534D2C" w:rsidP="00534D2C" w14:paraId="7C5C2503" w14:textId="77777777">
            <w:pPr>
              <w:keepNext/>
              <w:outlineLvl w:val="7"/>
              <w:rPr>
                <w:rFonts w:ascii="Times New Roman" w:hAnsi="Times New Roman"/>
                <w:b/>
                <w:color w:val="000000"/>
                <w:szCs w:val="22"/>
              </w:rPr>
            </w:pPr>
          </w:p>
          <w:p w:rsidR="00534D2C" w:rsidRPr="00534D2C" w:rsidP="00534D2C" w14:paraId="7C5C2504" w14:textId="77777777">
            <w:pPr>
              <w:keepNext/>
              <w:outlineLvl w:val="7"/>
              <w:rPr>
                <w:rFonts w:ascii="Times New Roman" w:hAnsi="Times New Roman"/>
                <w:b/>
                <w:color w:val="000000"/>
                <w:szCs w:val="22"/>
              </w:rPr>
            </w:pPr>
            <w:r w:rsidRPr="00534D2C">
              <w:rPr>
                <w:rFonts w:ascii="Times New Roman" w:hAnsi="Times New Roman"/>
                <w:b/>
                <w:color w:val="000000"/>
                <w:szCs w:val="22"/>
              </w:rPr>
              <w:t>Etterarbeid</w:t>
            </w:r>
          </w:p>
        </w:tc>
        <w:tc>
          <w:tcPr>
            <w:tcW w:w="7386" w:type="dxa"/>
          </w:tcPr>
          <w:p w:rsidR="00534D2C" w:rsidRPr="00534D2C" w:rsidP="00534D2C" w14:paraId="7C5C2506" w14:textId="5609E83C">
            <w:pPr>
              <w:tabs>
                <w:tab w:val="left" w:pos="-720"/>
                <w:tab w:val="left" w:pos="0"/>
                <w:tab w:val="left" w:pos="720"/>
              </w:tabs>
              <w:suppressAutoHyphens/>
              <w:rPr>
                <w:rFonts w:ascii="Times New Roman" w:hAnsi="Times New Roman"/>
                <w:color w:val="FF0000"/>
                <w:szCs w:val="22"/>
              </w:rPr>
            </w:pPr>
            <w:r>
              <w:rPr>
                <w:rStyle w:val="normaltextrun"/>
                <w:rFonts w:ascii="Helvetica" w:hAnsi="Helvetica" w:cs="Helvetica"/>
                <w:color w:val="000000"/>
                <w:szCs w:val="22"/>
                <w:shd w:val="clear" w:color="auto" w:fill="FFFFFF"/>
              </w:rPr>
              <w:t>Leker som har vært utlånt på rom med smitte skal vaskes av avdelingen før de leveres tilbake til Leketerapien,hvis ikke dette er gjort, må det legges ved en lapp dersom de skal vaskes eller desinfiseres </w:t>
            </w:r>
            <w:r>
              <w:rPr>
                <w:rStyle w:val="normaltextrun"/>
                <w:rFonts w:ascii="Helvetica" w:hAnsi="Helvetica" w:cs="Helvetica"/>
                <w:color w:val="FF0000"/>
                <w:szCs w:val="22"/>
                <w:shd w:val="clear" w:color="auto" w:fill="FFFFFF"/>
              </w:rPr>
              <w:t> </w:t>
            </w:r>
            <w:r>
              <w:rPr>
                <w:rStyle w:val="eop"/>
                <w:rFonts w:ascii="Helvetica" w:hAnsi="Helvetica" w:cs="Helvetica"/>
                <w:color w:val="FF0000"/>
                <w:szCs w:val="22"/>
                <w:shd w:val="clear" w:color="auto" w:fill="FFFFFF"/>
              </w:rPr>
              <w:t> </w:t>
            </w:r>
          </w:p>
        </w:tc>
      </w:tr>
    </w:tbl>
    <w:p w:rsidR="00534D2C" w:rsidRPr="00D633D3" w:rsidP="00534D2C" w14:paraId="7C5C2508" w14:textId="77777777">
      <w:pPr>
        <w:rPr>
          <w:rFonts w:ascii="Times New Roman" w:hAnsi="Times New Roman"/>
          <w:b/>
          <w:szCs w:val="22"/>
        </w:rPr>
      </w:pPr>
    </w:p>
    <w:p w:rsidR="00534D2C" w:rsidRPr="00D633D3" w:rsidP="00534D2C" w14:paraId="7C5C2509" w14:textId="77777777">
      <w:pPr>
        <w:rPr>
          <w:rFonts w:ascii="Times New Roman" w:hAnsi="Times New Roman"/>
          <w:szCs w:val="22"/>
        </w:rPr>
      </w:pPr>
    </w:p>
    <w:p w:rsidR="00534D2C" w:rsidRPr="00D633D3" w:rsidP="00534D2C" w14:paraId="7C5C250A" w14:textId="77777777">
      <w:pPr>
        <w:rPr>
          <w:rFonts w:ascii="Times New Roman" w:hAnsi="Times New Roman"/>
          <w:b/>
          <w:szCs w:val="22"/>
          <w:u w:val="single"/>
        </w:rPr>
      </w:pPr>
    </w:p>
    <w:p w:rsidR="00534D2C" w:rsidRPr="00D633D3" w:rsidP="00534D2C" w14:paraId="7C5C250B" w14:textId="77777777">
      <w:pPr>
        <w:rPr>
          <w:rFonts w:ascii="Times New Roman" w:hAnsi="Times New Roman"/>
          <w:b/>
          <w:szCs w:val="22"/>
          <w:u w:val="single"/>
        </w:rPr>
      </w:pPr>
    </w:p>
    <w:p w:rsidR="00534D2C" w:rsidRPr="00D633D3" w:rsidP="00534D2C" w14:paraId="7C5C250C" w14:textId="77777777">
      <w:pPr>
        <w:rPr>
          <w:rFonts w:ascii="Times New Roman" w:hAnsi="Times New Roman"/>
          <w:b/>
          <w:szCs w:val="22"/>
          <w:u w:val="single"/>
        </w:rPr>
      </w:pPr>
    </w:p>
    <w:p w:rsidR="00534D2C" w:rsidRPr="00D633D3" w:rsidP="00534D2C" w14:paraId="7C5C250D" w14:textId="77777777">
      <w:pPr>
        <w:rPr>
          <w:rFonts w:ascii="Times New Roman" w:hAnsi="Times New Roman"/>
          <w:b/>
          <w:szCs w:val="22"/>
          <w:u w:val="single"/>
        </w:rPr>
      </w:pPr>
    </w:p>
    <w:p w:rsidR="00534D2C" w:rsidRPr="00D633D3" w:rsidP="00534D2C" w14:paraId="7C5C250E" w14:textId="77777777">
      <w:pPr>
        <w:rPr>
          <w:rFonts w:ascii="Times New Roman" w:hAnsi="Times New Roman"/>
          <w:szCs w:val="22"/>
        </w:rPr>
      </w:pPr>
    </w:p>
    <w:p w:rsidR="00534D2C" w:rsidRPr="00D633D3" w:rsidP="00534D2C" w14:paraId="7C5C250F" w14:textId="77777777">
      <w:pPr>
        <w:rPr>
          <w:rFonts w:ascii="Times New Roman" w:hAnsi="Times New Roman"/>
          <w:szCs w:val="22"/>
        </w:rPr>
      </w:pPr>
    </w:p>
    <w:p w:rsidR="006D57BF" w:rsidRPr="00534D2C" w14:paraId="7C5C2510" w14:textId="77777777">
      <w:pPr>
        <w:rPr>
          <w:rFonts w:ascii="Times New Roman" w:hAnsi="Times New Roman"/>
          <w:szCs w:val="22"/>
        </w:rPr>
      </w:pPr>
    </w:p>
    <w:p w:rsidR="006D57BF" w:rsidRPr="00534D2C" w14:paraId="7C5C2511" w14:textId="77777777">
      <w:pPr>
        <w:rPr>
          <w:rFonts w:ascii="Times New Roman" w:hAnsi="Times New Roman"/>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07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Borders>
              <w:top w:val="nil"/>
              <w:left w:val="nil"/>
              <w:bottom w:val="nil"/>
              <w:right w:val="nil"/>
            </w:tcBorders>
          </w:tcPr>
          <w:p>
            <w:pPr>
              <w:numPr>
                <w:ilvl w:val="0"/>
                <w:numId w:val="0"/>
              </w:numPr>
              <w:rPr>
                <w:b w:val="0"/>
                <w:color w:val="0000FF"/>
                <w:u w:val="single"/>
              </w:rPr>
            </w:pPr>
            <w:bookmarkStart w:id="1" w:name="EK_EksRef"/>
            <w:r>
              <w:rPr>
                <w:b w:val="0"/>
                <w:color w:val="0000FF"/>
                <w:u w:val="single"/>
              </w:rPr>
              <w:t xml:space="preserve"> </w:t>
            </w:r>
          </w:p>
        </w:tc>
      </w:tr>
    </w:tbl>
    <w:p w:rsidR="006D57BF" w:rsidRPr="00534D2C" w14:paraId="7C5C2514" w14:textId="77777777">
      <w:pPr>
        <w:rPr>
          <w:rFonts w:ascii="Times New Roman" w:hAnsi="Times New Roman"/>
          <w:szCs w:val="22"/>
        </w:rPr>
      </w:pPr>
      <w:bookmarkEnd w:id="1"/>
    </w:p>
    <w:sectPr>
      <w:headerReference w:type="even" r:id="rId5"/>
      <w:headerReference w:type="default" r:id="rId6"/>
      <w:footerReference w:type="even" r:id="rId7"/>
      <w:footerReference w:type="default" r:id="rId8"/>
      <w:headerReference w:type="first" r:id="rId9"/>
      <w:footerReference w:type="first" r:id="rId10"/>
      <w:type w:val="continuous"/>
      <w:pgSz w:w="11907" w:h="16840" w:code="9"/>
      <w:pgMar w:top="851" w:right="1418" w:bottom="851" w:left="1418" w:header="851" w:footer="454" w:gutter="0"/>
      <w:pgNumType w:start="1"/>
      <w:cols w:space="708"/>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7C5C2523"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2B3326" w:rsidRPr="004568C8" w:rsidP="002B3326" w14:paraId="7C5C251F" w14:textId="132380B3">
          <w:pPr>
            <w:pStyle w:val="Footer"/>
            <w:rPr>
              <w:color w:val="000080"/>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43865" cy="443865"/>
                    <wp:effectExtent l="0" t="0" r="18415" b="0"/>
                    <wp:wrapNone/>
                    <wp:docPr id="3" name="Tekstboks 3"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7B44EE" w:rsidRPr="007B44EE" w:rsidP="007B44EE" w14:textId="77777777">
                                <w:pPr>
                                  <w:rPr>
                                    <w:rFonts w:ascii="Calibri" w:eastAsia="Calibri" w:hAnsi="Calibri" w:cs="Calibri"/>
                                    <w:noProof/>
                                    <w:color w:val="000000"/>
                                    <w:sz w:val="20"/>
                                  </w:rPr>
                                </w:pPr>
                                <w:r w:rsidRPr="007B44EE">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3" o:spid="_x0000_s2049"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textbox style="mso-fit-shape-to-text:t" inset="20pt,0,0,15pt">
                      <w:txbxContent>
                        <w:p w:rsidR="007B44EE" w:rsidRPr="007B44EE" w:rsidP="007B44EE" w14:paraId="050CFA0E" w14:textId="77777777">
                          <w:pPr>
                            <w:rPr>
                              <w:rFonts w:ascii="Calibri" w:eastAsia="Calibri" w:hAnsi="Calibri" w:cs="Calibri"/>
                              <w:noProof/>
                              <w:color w:val="000000"/>
                              <w:sz w:val="20"/>
                            </w:rPr>
                          </w:pPr>
                          <w:r w:rsidRPr="007B44EE">
                            <w:rPr>
                              <w:rFonts w:ascii="Calibri" w:eastAsia="Calibri" w:hAnsi="Calibri" w:cs="Calibri"/>
                              <w:noProof/>
                              <w:color w:val="000000"/>
                              <w:sz w:val="20"/>
                            </w:rPr>
                            <w:t>Følsomhet Intern (gul)</w:t>
                          </w:r>
                        </w:p>
                      </w:txbxContent>
                    </v:textbox>
                  </v:shape>
                </w:pict>
              </mc:Fallback>
            </mc:AlternateContent>
          </w:r>
          <w:r>
            <w:rPr>
              <w:sz w:val="16"/>
            </w:rPr>
            <w:t xml:space="preserve">Dok.id: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D31567</w:t>
          </w:r>
          <w:r>
            <w:rPr>
              <w:color w:val="000080"/>
              <w:sz w:val="16"/>
            </w:rPr>
            <w:fldChar w:fldCharType="end"/>
          </w:r>
        </w:p>
      </w:tc>
      <w:tc>
        <w:tcPr>
          <w:tcW w:w="2268" w:type="dxa"/>
          <w:tcBorders>
            <w:right w:val="single" w:sz="4" w:space="0" w:color="auto"/>
          </w:tcBorders>
        </w:tcPr>
        <w:p w:rsidR="002B3326" w:rsidRPr="009B041D" w:rsidP="002B3326" w14:paraId="7C5C2520"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5.3.11-03</w:t>
          </w:r>
          <w:r>
            <w:rPr>
              <w:color w:val="000080"/>
              <w:sz w:val="16"/>
            </w:rPr>
            <w:fldChar w:fldCharType="end"/>
          </w:r>
        </w:p>
      </w:tc>
      <w:tc>
        <w:tcPr>
          <w:tcW w:w="3402" w:type="dxa"/>
          <w:tcBorders>
            <w:left w:val="single" w:sz="4" w:space="0" w:color="auto"/>
            <w:right w:val="single" w:sz="4" w:space="0" w:color="auto"/>
          </w:tcBorders>
        </w:tcPr>
        <w:p w:rsidR="002B3326" w:rsidRPr="00D320CC" w:rsidP="002B3326" w14:paraId="7C5C2521"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2B3326" w:rsidP="002B3326" w14:paraId="7C5C2522"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sidR="009520B7">
            <w:rPr>
              <w:rStyle w:val="PageNumber"/>
              <w:noProof/>
              <w:sz w:val="16"/>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sidR="009520B7">
            <w:rPr>
              <w:rStyle w:val="PageNumber"/>
              <w:noProof/>
              <w:sz w:val="16"/>
            </w:rPr>
            <w:t>1</w:t>
          </w:r>
          <w:r>
            <w:rPr>
              <w:rStyle w:val="PageNumber"/>
              <w:sz w:val="16"/>
            </w:rPr>
            <w:fldChar w:fldCharType="end"/>
          </w:r>
        </w:p>
      </w:tc>
    </w:tr>
  </w:tbl>
  <w:p w:rsidR="00485214" w:rsidP="002B3326" w14:paraId="7C5C252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7C5C2529"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2B3326" w:rsidRPr="004568C8" w:rsidP="002B3326" w14:paraId="7C5C2525" w14:textId="71223EF0">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443865" cy="443865"/>
                    <wp:effectExtent l="0" t="0" r="18415" b="0"/>
                    <wp:wrapNone/>
                    <wp:docPr id="4" name="Tekstboks 4"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7B44EE" w:rsidRPr="007B44EE" w:rsidP="007B44EE" w14:textId="77777777">
                                <w:pPr>
                                  <w:rPr>
                                    <w:rFonts w:ascii="Calibri" w:eastAsia="Calibri" w:hAnsi="Calibri" w:cs="Calibri"/>
                                    <w:noProof/>
                                    <w:color w:val="000000"/>
                                    <w:sz w:val="20"/>
                                  </w:rPr>
                                </w:pPr>
                                <w:r w:rsidRPr="007B44EE">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4" o:spid="_x0000_s2050"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textbox style="mso-fit-shape-to-text:t" inset="20pt,0,0,15pt">
                      <w:txbxContent>
                        <w:p w:rsidR="007B44EE" w:rsidRPr="007B44EE" w:rsidP="007B44EE" w14:paraId="1F9B38D7" w14:textId="77777777">
                          <w:pPr>
                            <w:rPr>
                              <w:rFonts w:ascii="Calibri" w:eastAsia="Calibri" w:hAnsi="Calibri" w:cs="Calibri"/>
                              <w:noProof/>
                              <w:color w:val="000000"/>
                              <w:sz w:val="20"/>
                            </w:rPr>
                          </w:pPr>
                          <w:r w:rsidRPr="007B44EE">
                            <w:rPr>
                              <w:rFonts w:ascii="Calibri" w:eastAsia="Calibri" w:hAnsi="Calibri" w:cs="Calibri"/>
                              <w:noProof/>
                              <w:color w:val="000000"/>
                              <w:sz w:val="20"/>
                            </w:rPr>
                            <w:t>Følsomhet Intern (gul)</w:t>
                          </w:r>
                        </w:p>
                      </w:txbxContent>
                    </v:textbox>
                  </v:shape>
                </w:pict>
              </mc:Fallback>
            </mc:AlternateContent>
          </w:r>
          <w:r>
            <w:rPr>
              <w:sz w:val="16"/>
            </w:rPr>
            <w:t xml:space="preserve">Dok.id: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D31567</w:t>
          </w:r>
          <w:r>
            <w:rPr>
              <w:color w:val="000080"/>
              <w:sz w:val="16"/>
            </w:rPr>
            <w:fldChar w:fldCharType="end"/>
          </w:r>
        </w:p>
      </w:tc>
      <w:tc>
        <w:tcPr>
          <w:tcW w:w="2268" w:type="dxa"/>
          <w:tcBorders>
            <w:right w:val="single" w:sz="4" w:space="0" w:color="auto"/>
          </w:tcBorders>
        </w:tcPr>
        <w:p w:rsidR="002B3326" w:rsidRPr="009B041D" w:rsidP="002B3326" w14:paraId="7C5C2526"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5.3.11-03</w:t>
          </w:r>
          <w:r>
            <w:rPr>
              <w:color w:val="000080"/>
              <w:sz w:val="16"/>
            </w:rPr>
            <w:fldChar w:fldCharType="end"/>
          </w:r>
        </w:p>
      </w:tc>
      <w:tc>
        <w:tcPr>
          <w:tcW w:w="3402" w:type="dxa"/>
          <w:tcBorders>
            <w:left w:val="single" w:sz="4" w:space="0" w:color="auto"/>
            <w:right w:val="single" w:sz="4" w:space="0" w:color="auto"/>
          </w:tcBorders>
        </w:tcPr>
        <w:p w:rsidR="002B3326" w:rsidRPr="00D320CC" w:rsidP="002B3326" w14:paraId="7C5C2527"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2B3326" w:rsidP="002B3326" w14:paraId="7C5C2528"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sidR="009520B7">
            <w:rPr>
              <w:rStyle w:val="PageNumber"/>
              <w:noProof/>
              <w:sz w:val="16"/>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sidR="009520B7">
            <w:rPr>
              <w:rStyle w:val="PageNumber"/>
              <w:noProof/>
              <w:sz w:val="16"/>
            </w:rPr>
            <w:t>1</w:t>
          </w:r>
          <w:r>
            <w:rPr>
              <w:rStyle w:val="PageNumber"/>
              <w:sz w:val="16"/>
            </w:rPr>
            <w:fldChar w:fldCharType="end"/>
          </w:r>
        </w:p>
      </w:tc>
    </w:tr>
  </w:tbl>
  <w:p w:rsidR="00B24A00" w:rsidRPr="009E0D59" w:rsidP="002B3326" w14:paraId="7C5C252A" w14:textId="77777777">
    <w:pPr>
      <w:pStyle w:val="Footer"/>
      <w:rPr>
        <w:color w:val="FFFFF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7C5C253E" w14:textId="77777777"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2B3326" w:rsidRPr="009B041D" w:rsidP="002B3326" w14:paraId="7C5C253B" w14:textId="4E0A58A2">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443865" cy="443865"/>
                    <wp:effectExtent l="0" t="0" r="1270" b="0"/>
                    <wp:wrapNone/>
                    <wp:docPr id="2" name="Tekstboks 2"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7B44EE" w:rsidRPr="007B44EE" w:rsidP="007B44EE" w14:textId="77777777">
                                <w:pPr>
                                  <w:rPr>
                                    <w:rFonts w:ascii="Calibri" w:eastAsia="Calibri" w:hAnsi="Calibri" w:cs="Calibri"/>
                                    <w:noProof/>
                                    <w:color w:val="000000"/>
                                    <w:sz w:val="20"/>
                                  </w:rPr>
                                </w:pPr>
                                <w:r w:rsidRPr="007B44EE">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2" o:spid="_x0000_s2051"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textbox style="mso-fit-shape-to-text:t" inset="20pt,0,0,15pt">
                      <w:txbxContent>
                        <w:p w:rsidR="007B44EE" w:rsidRPr="007B44EE" w:rsidP="007B44EE" w14:paraId="756EE87B" w14:textId="77777777">
                          <w:pPr>
                            <w:rPr>
                              <w:rFonts w:ascii="Calibri" w:eastAsia="Calibri" w:hAnsi="Calibri" w:cs="Calibri"/>
                              <w:noProof/>
                              <w:color w:val="000000"/>
                              <w:sz w:val="20"/>
                            </w:rPr>
                          </w:pPr>
                          <w:r w:rsidRPr="007B44EE">
                            <w:rPr>
                              <w:rFonts w:ascii="Calibri" w:eastAsia="Calibri" w:hAnsi="Calibri" w:cs="Calibri"/>
                              <w:noProof/>
                              <w:color w:val="000000"/>
                              <w:sz w:val="20"/>
                            </w:rPr>
                            <w:t>Følsomhet Intern (gul)</w:t>
                          </w:r>
                        </w:p>
                      </w:txbxContent>
                    </v:textbox>
                  </v:shape>
                </w:pict>
              </mc:Fallback>
            </mc:AlternateContent>
          </w: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5.3.11-03</w:t>
          </w:r>
          <w:r>
            <w:rPr>
              <w:color w:val="000080"/>
              <w:sz w:val="16"/>
            </w:rPr>
            <w:fldChar w:fldCharType="end"/>
          </w:r>
        </w:p>
      </w:tc>
      <w:tc>
        <w:tcPr>
          <w:tcW w:w="4395" w:type="dxa"/>
          <w:tcBorders>
            <w:left w:val="single" w:sz="4" w:space="0" w:color="auto"/>
            <w:right w:val="single" w:sz="4" w:space="0" w:color="auto"/>
          </w:tcBorders>
        </w:tcPr>
        <w:p w:rsidR="002B3326" w:rsidRPr="00D320CC" w:rsidP="002B3326" w14:paraId="7C5C253C"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2B3326" w:rsidP="002B3326" w14:paraId="7C5C253D"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p>
      </w:tc>
    </w:tr>
  </w:tbl>
  <w:p w:rsidR="00B24A00" w:rsidP="002B3326" w14:paraId="7C5C253F"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7C5C2518"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2B3326" w:rsidP="002B3326" w14:paraId="7C5C2515"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Bruk av Leketerapien utenom åpningstider</w:t>
          </w:r>
          <w:r>
            <w:rPr>
              <w:sz w:val="28"/>
            </w:rPr>
            <w:fldChar w:fldCharType="end"/>
          </w:r>
        </w:p>
      </w:tc>
      <w:tc>
        <w:tcPr>
          <w:tcW w:w="992" w:type="dxa"/>
          <w:tcBorders>
            <w:bottom w:val="single" w:sz="4" w:space="0" w:color="auto"/>
            <w:right w:val="single" w:sz="4" w:space="0" w:color="auto"/>
          </w:tcBorders>
        </w:tcPr>
        <w:p w:rsidR="002B3326" w:rsidP="002B3326" w14:paraId="7C5C2516" w14:textId="77777777">
          <w:pPr>
            <w:pStyle w:val="Header"/>
            <w:jc w:val="left"/>
            <w:rPr>
              <w:sz w:val="12"/>
            </w:rPr>
          </w:pPr>
        </w:p>
        <w:p w:rsidR="002B3326" w:rsidP="002B3326" w14:paraId="7C5C2517"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5.00</w:t>
          </w:r>
          <w:r>
            <w:rPr>
              <w:sz w:val="16"/>
            </w:rPr>
            <w:fldChar w:fldCharType="end"/>
          </w:r>
        </w:p>
      </w:tc>
    </w:tr>
  </w:tbl>
  <w:p w:rsidR="00485214" w:rsidP="002B3326" w14:paraId="7C5C251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7C5C251D"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2B3326" w:rsidP="002B3326" w14:paraId="7C5C251A"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Bruk av Leketerapien utenom åpningstider</w:t>
          </w:r>
          <w:r>
            <w:rPr>
              <w:sz w:val="28"/>
            </w:rPr>
            <w:fldChar w:fldCharType="end"/>
          </w:r>
        </w:p>
      </w:tc>
      <w:tc>
        <w:tcPr>
          <w:tcW w:w="992" w:type="dxa"/>
          <w:tcBorders>
            <w:bottom w:val="single" w:sz="4" w:space="0" w:color="auto"/>
            <w:right w:val="single" w:sz="4" w:space="0" w:color="auto"/>
          </w:tcBorders>
        </w:tcPr>
        <w:p w:rsidR="002B3326" w:rsidP="002B3326" w14:paraId="7C5C251B" w14:textId="77777777">
          <w:pPr>
            <w:pStyle w:val="Header"/>
            <w:jc w:val="left"/>
            <w:rPr>
              <w:sz w:val="12"/>
            </w:rPr>
          </w:pPr>
        </w:p>
        <w:p w:rsidR="002B3326" w:rsidP="002B3326" w14:paraId="7C5C251C"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5.00</w:t>
          </w:r>
          <w:r>
            <w:rPr>
              <w:sz w:val="16"/>
            </w:rPr>
            <w:fldChar w:fldCharType="end"/>
          </w:r>
        </w:p>
      </w:tc>
    </w:tr>
  </w:tbl>
  <w:p w:rsidR="00485214" w:rsidP="002B3326" w14:paraId="7C5C251E"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7C5C252D" w14:textId="77777777"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485214" w14:paraId="7C5C252B" w14:textId="77777777">
          <w:pPr>
            <w:pStyle w:val="Header"/>
            <w:jc w:val="center"/>
            <w:rPr>
              <w:sz w:val="16"/>
            </w:rPr>
          </w:pPr>
          <w:r>
            <w:rPr>
              <w:noProof/>
              <w:sz w:val="16"/>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2B3326" w:rsidP="002B3326" w14:paraId="7C5C252C"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Bruk av Leketerapien utenom åpningstider</w:t>
          </w:r>
          <w:r>
            <w:rPr>
              <w:sz w:val="28"/>
            </w:rPr>
            <w:fldChar w:fldCharType="end"/>
          </w:r>
        </w:p>
      </w:tc>
    </w:tr>
    <w:tr w14:paraId="7C5C2530" w14:textId="77777777"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2B3326" w:rsidP="002B3326" w14:paraId="7C5C252E"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w:t>
          </w:r>
          <w:r>
            <w:rPr>
              <w:sz w:val="16"/>
            </w:rPr>
            <w:fldChar w:fldCharType="end"/>
          </w:r>
        </w:p>
      </w:tc>
      <w:tc>
        <w:tcPr>
          <w:tcW w:w="2879" w:type="dxa"/>
          <w:vAlign w:val="bottom"/>
        </w:tcPr>
        <w:p w:rsidR="002B3326" w:rsidRPr="005F0E8F" w:rsidP="00FF1923" w14:paraId="7C5C252F" w14:textId="42DC1AA4">
          <w:pPr>
            <w:pStyle w:val="Header"/>
            <w:jc w:val="left"/>
            <w:rPr>
              <w:color w:val="000080"/>
              <w:sz w:val="16"/>
            </w:rPr>
          </w:pPr>
          <w:r>
            <w:rPr>
              <w:sz w:val="16"/>
            </w:rPr>
            <w:t>Gyldig fra/</w:t>
          </w:r>
          <w:r w:rsidRPr="005F0E8F">
            <w:rPr>
              <w:sz w:val="16"/>
            </w:rPr>
            <w:t>til</w:t>
          </w:r>
          <w:r>
            <w:rPr>
              <w:color w:val="000080"/>
              <w:sz w:val="16"/>
            </w:rPr>
            <w:t>:13.02.24/13.02.25</w:t>
          </w:r>
        </w:p>
      </w:tc>
    </w:tr>
    <w:tr w14:paraId="7C5C2533" w14:textId="77777777" w:rsidTr="00540375">
      <w:tblPrEx>
        <w:tblW w:w="9678" w:type="dxa"/>
        <w:tblLayout w:type="fixed"/>
        <w:tblCellMar>
          <w:left w:w="70" w:type="dxa"/>
          <w:right w:w="70" w:type="dxa"/>
        </w:tblCellMar>
        <w:tblLook w:val="0000"/>
      </w:tblPrEx>
      <w:trPr>
        <w:cantSplit/>
        <w:trHeight w:val="168"/>
      </w:trPr>
      <w:tc>
        <w:tcPr>
          <w:tcW w:w="6799" w:type="dxa"/>
          <w:gridSpan w:val="2"/>
        </w:tcPr>
        <w:p w:rsidR="002B3326" w:rsidP="002B3326" w14:paraId="7C5C2531"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ungdomsklinikken/Energisenteret for barn og unge</w:t>
          </w:r>
          <w:r>
            <w:rPr>
              <w:sz w:val="16"/>
            </w:rPr>
            <w:fldChar w:fldCharType="end"/>
          </w:r>
        </w:p>
      </w:tc>
      <w:tc>
        <w:tcPr>
          <w:tcW w:w="2879" w:type="dxa"/>
          <w:vAlign w:val="bottom"/>
        </w:tcPr>
        <w:p w:rsidR="002B3326" w:rsidP="002B3326" w14:paraId="7C5C2532"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5.00</w:t>
          </w:r>
          <w:r>
            <w:rPr>
              <w:sz w:val="16"/>
            </w:rPr>
            <w:fldChar w:fldCharType="end"/>
          </w:r>
        </w:p>
      </w:tc>
    </w:tr>
    <w:tr w14:paraId="7C5C2536" w14:textId="77777777" w:rsidTr="00540375">
      <w:tblPrEx>
        <w:tblW w:w="9678" w:type="dxa"/>
        <w:tblLayout w:type="fixed"/>
        <w:tblCellMar>
          <w:left w:w="70" w:type="dxa"/>
          <w:right w:w="70" w:type="dxa"/>
        </w:tblCellMar>
        <w:tblLook w:val="0000"/>
      </w:tblPrEx>
      <w:trPr>
        <w:trHeight w:val="252"/>
      </w:trPr>
      <w:tc>
        <w:tcPr>
          <w:tcW w:w="6799" w:type="dxa"/>
          <w:gridSpan w:val="2"/>
        </w:tcPr>
        <w:p w:rsidR="002B3326" w:rsidP="002B3326" w14:paraId="7C5C2534" w14:textId="77223D4B">
          <w:pPr>
            <w:pStyle w:val="Header"/>
            <w:jc w:val="left"/>
            <w:rPr>
              <w:sz w:val="16"/>
            </w:rPr>
          </w:pPr>
          <w:r>
            <w:rPr>
              <w:sz w:val="16"/>
            </w:rPr>
            <w:t>Godkjenner:</w:t>
          </w:r>
          <w:r>
            <w:rPr>
              <w:color w:val="000080"/>
              <w:sz w:val="16"/>
            </w:rPr>
            <w:t xml:space="preserve"> Pernille Schaathun Berge</w:t>
          </w:r>
        </w:p>
      </w:tc>
      <w:tc>
        <w:tcPr>
          <w:tcW w:w="2879" w:type="dxa"/>
        </w:tcPr>
        <w:p w:rsidR="002B3326" w:rsidP="002B3326" w14:paraId="7C5C2535"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Retningslinje</w:t>
          </w:r>
          <w:r>
            <w:rPr>
              <w:color w:val="000080"/>
              <w:sz w:val="16"/>
            </w:rPr>
            <w:fldChar w:fldCharType="end"/>
          </w:r>
        </w:p>
      </w:tc>
    </w:tr>
    <w:tr w14:paraId="7C5C2539" w14:textId="77777777" w:rsidTr="00540375">
      <w:tblPrEx>
        <w:tblW w:w="9678" w:type="dxa"/>
        <w:tblLayout w:type="fixed"/>
        <w:tblCellMar>
          <w:left w:w="70" w:type="dxa"/>
          <w:right w:w="70" w:type="dxa"/>
        </w:tblCellMar>
        <w:tblLook w:val="0000"/>
      </w:tblPrEx>
      <w:trPr>
        <w:trHeight w:val="153"/>
      </w:trPr>
      <w:tc>
        <w:tcPr>
          <w:tcW w:w="6799" w:type="dxa"/>
          <w:gridSpan w:val="2"/>
        </w:tcPr>
        <w:p w:rsidR="002B3326" w:rsidP="00FF1923" w14:paraId="7C5C2537" w14:textId="77777777">
          <w:pPr>
            <w:rPr>
              <w:sz w:val="16"/>
            </w:rPr>
          </w:pPr>
          <w:r>
            <w:rPr>
              <w:sz w:val="16"/>
            </w:rPr>
            <w:t xml:space="preserve">Dok. ansvarlig: </w:t>
          </w:r>
          <w:r>
            <w:rPr>
              <w:color w:val="000080"/>
              <w:sz w:val="16"/>
            </w:rPr>
            <w:t xml:space="preserve">Pernille Schaathun Berge </w:t>
          </w:r>
        </w:p>
      </w:tc>
      <w:tc>
        <w:tcPr>
          <w:tcW w:w="2879" w:type="dxa"/>
        </w:tcPr>
        <w:p w:rsidR="002B3326" w:rsidP="002B3326" w14:paraId="7C5C2538"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D31567</w:t>
          </w:r>
          <w:r>
            <w:rPr>
              <w:color w:val="000080"/>
              <w:sz w:val="16"/>
            </w:rPr>
            <w:fldChar w:fldCharType="end"/>
          </w:r>
        </w:p>
      </w:tc>
    </w:tr>
  </w:tbl>
  <w:p w:rsidR="00485214" w:rsidP="002B3326" w14:paraId="7C5C253A" w14:textId="77777777">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07A25486"/>
    <w:lvl w:ilvl="0">
      <w:start w:val="1"/>
      <w:numFmt w:val="decimal"/>
      <w:lvlText w:val="%1."/>
      <w:lvlJc w:val="left"/>
      <w:pPr>
        <w:tabs>
          <w:tab w:val="num" w:pos="1492"/>
        </w:tabs>
        <w:ind w:left="1492" w:hanging="360"/>
      </w:pPr>
    </w:lvl>
  </w:abstractNum>
  <w:abstractNum w:abstractNumId="1">
    <w:nsid w:val="FFFFFF7D"/>
    <w:multiLevelType w:val="singleLevel"/>
    <w:tmpl w:val="9E10453A"/>
    <w:lvl w:ilvl="0">
      <w:start w:val="1"/>
      <w:numFmt w:val="decimal"/>
      <w:lvlText w:val="%1."/>
      <w:lvlJc w:val="left"/>
      <w:pPr>
        <w:tabs>
          <w:tab w:val="num" w:pos="1209"/>
        </w:tabs>
        <w:ind w:left="1209" w:hanging="360"/>
      </w:pPr>
    </w:lvl>
  </w:abstractNum>
  <w:abstractNum w:abstractNumId="2">
    <w:nsid w:val="FFFFFF7E"/>
    <w:multiLevelType w:val="singleLevel"/>
    <w:tmpl w:val="2D9898B4"/>
    <w:lvl w:ilvl="0">
      <w:start w:val="1"/>
      <w:numFmt w:val="decimal"/>
      <w:lvlText w:val="%1."/>
      <w:lvlJc w:val="left"/>
      <w:pPr>
        <w:tabs>
          <w:tab w:val="num" w:pos="926"/>
        </w:tabs>
        <w:ind w:left="926" w:hanging="360"/>
      </w:pPr>
    </w:lvl>
  </w:abstractNum>
  <w:abstractNum w:abstractNumId="3">
    <w:nsid w:val="FFFFFF7F"/>
    <w:multiLevelType w:val="singleLevel"/>
    <w:tmpl w:val="2DAA4B56"/>
    <w:lvl w:ilvl="0">
      <w:start w:val="1"/>
      <w:numFmt w:val="decimal"/>
      <w:lvlText w:val="%1."/>
      <w:lvlJc w:val="left"/>
      <w:pPr>
        <w:tabs>
          <w:tab w:val="num" w:pos="643"/>
        </w:tabs>
        <w:ind w:left="643" w:hanging="360"/>
      </w:pPr>
    </w:lvl>
  </w:abstractNum>
  <w:abstractNum w:abstractNumId="4">
    <w:nsid w:val="FFFFFF80"/>
    <w:multiLevelType w:val="singleLevel"/>
    <w:tmpl w:val="875C33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98EB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4121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E6D4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288EAE"/>
    <w:lvl w:ilvl="0">
      <w:start w:val="1"/>
      <w:numFmt w:val="decimal"/>
      <w:lvlText w:val="%1."/>
      <w:lvlJc w:val="left"/>
      <w:pPr>
        <w:tabs>
          <w:tab w:val="num" w:pos="360"/>
        </w:tabs>
        <w:ind w:left="360" w:hanging="360"/>
      </w:pPr>
    </w:lvl>
  </w:abstractNum>
  <w:abstractNum w:abstractNumId="9">
    <w:nsid w:val="FFFFFF89"/>
    <w:multiLevelType w:val="singleLevel"/>
    <w:tmpl w:val="3C20E630"/>
    <w:lvl w:ilvl="0">
      <w:start w:val="1"/>
      <w:numFmt w:val="bullet"/>
      <w:lvlText w:val=""/>
      <w:lvlJc w:val="left"/>
      <w:pPr>
        <w:tabs>
          <w:tab w:val="num" w:pos="360"/>
        </w:tabs>
        <w:ind w:left="360" w:hanging="360"/>
      </w:pPr>
      <w:rPr>
        <w:rFonts w:ascii="Symbol" w:hAnsi="Symbol" w:hint="default"/>
      </w:rPr>
    </w:lvl>
  </w:abstractNum>
  <w:abstractNum w:abstractNumId="10">
    <w:nsid w:val="12E6371A"/>
    <w:multiLevelType w:val="multilevel"/>
    <w:tmpl w:val="A06CC86A"/>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1A6A08F7"/>
    <w:multiLevelType w:val="multilevel"/>
    <w:tmpl w:val="7C346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Heading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5A4A122E"/>
    <w:multiLevelType w:val="singleLevel"/>
    <w:tmpl w:val="0414000F"/>
    <w:lvl w:ilvl="0">
      <w:start w:val="1"/>
      <w:numFmt w:val="decimal"/>
      <w:lvlText w:val="%1."/>
      <w:lvlJc w:val="left"/>
      <w:pPr>
        <w:tabs>
          <w:tab w:val="num" w:pos="360"/>
        </w:tabs>
        <w:ind w:left="360" w:hanging="360"/>
      </w:pPr>
      <w:rPr>
        <w:rFonts w:hint="default"/>
      </w:rPr>
    </w:lvl>
  </w:abstractNum>
  <w:num w:numId="1" w16cid:durableId="1089086238">
    <w:abstractNumId w:val="10"/>
  </w:num>
  <w:num w:numId="2" w16cid:durableId="1946571604">
    <w:abstractNumId w:val="8"/>
  </w:num>
  <w:num w:numId="3" w16cid:durableId="544098209">
    <w:abstractNumId w:val="3"/>
  </w:num>
  <w:num w:numId="4" w16cid:durableId="564028611">
    <w:abstractNumId w:val="2"/>
  </w:num>
  <w:num w:numId="5" w16cid:durableId="1616984495">
    <w:abstractNumId w:val="1"/>
  </w:num>
  <w:num w:numId="6" w16cid:durableId="1356155759">
    <w:abstractNumId w:val="0"/>
  </w:num>
  <w:num w:numId="7" w16cid:durableId="1861120529">
    <w:abstractNumId w:val="9"/>
  </w:num>
  <w:num w:numId="8" w16cid:durableId="248001523">
    <w:abstractNumId w:val="7"/>
  </w:num>
  <w:num w:numId="9" w16cid:durableId="1104418745">
    <w:abstractNumId w:val="6"/>
  </w:num>
  <w:num w:numId="10" w16cid:durableId="1883858873">
    <w:abstractNumId w:val="5"/>
  </w:num>
  <w:num w:numId="11" w16cid:durableId="97718213">
    <w:abstractNumId w:val="4"/>
  </w:num>
  <w:num w:numId="12" w16cid:durableId="1328749350">
    <w:abstractNumId w:val="11"/>
  </w:num>
  <w:num w:numId="13" w16cid:durableId="20976279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evenAndOddHeader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8A"/>
    <w:rsid w:val="00020754"/>
    <w:rsid w:val="000354A8"/>
    <w:rsid w:val="000406DE"/>
    <w:rsid w:val="00042992"/>
    <w:rsid w:val="00042AB7"/>
    <w:rsid w:val="0005214E"/>
    <w:rsid w:val="00056D52"/>
    <w:rsid w:val="00067C31"/>
    <w:rsid w:val="00076677"/>
    <w:rsid w:val="00081F27"/>
    <w:rsid w:val="00083284"/>
    <w:rsid w:val="000A1D6A"/>
    <w:rsid w:val="000A52F7"/>
    <w:rsid w:val="000C2670"/>
    <w:rsid w:val="000C61DB"/>
    <w:rsid w:val="000C6A9B"/>
    <w:rsid w:val="000D3C29"/>
    <w:rsid w:val="000D43CF"/>
    <w:rsid w:val="000D5FFE"/>
    <w:rsid w:val="000D63E4"/>
    <w:rsid w:val="000F32C5"/>
    <w:rsid w:val="000F5FC0"/>
    <w:rsid w:val="00101002"/>
    <w:rsid w:val="00115094"/>
    <w:rsid w:val="00117E18"/>
    <w:rsid w:val="0012575D"/>
    <w:rsid w:val="00140619"/>
    <w:rsid w:val="00150F73"/>
    <w:rsid w:val="00157C37"/>
    <w:rsid w:val="00161FD5"/>
    <w:rsid w:val="00176BA5"/>
    <w:rsid w:val="0019138B"/>
    <w:rsid w:val="0019290E"/>
    <w:rsid w:val="001A4CED"/>
    <w:rsid w:val="001B1D43"/>
    <w:rsid w:val="001B37A6"/>
    <w:rsid w:val="001C094A"/>
    <w:rsid w:val="001E1DBA"/>
    <w:rsid w:val="001F7E88"/>
    <w:rsid w:val="0020110C"/>
    <w:rsid w:val="00203F1E"/>
    <w:rsid w:val="00227AF8"/>
    <w:rsid w:val="00241F65"/>
    <w:rsid w:val="002454F1"/>
    <w:rsid w:val="00281B8D"/>
    <w:rsid w:val="00284EBB"/>
    <w:rsid w:val="002A4A07"/>
    <w:rsid w:val="002B1F3C"/>
    <w:rsid w:val="002B3326"/>
    <w:rsid w:val="002C15DC"/>
    <w:rsid w:val="002C35C0"/>
    <w:rsid w:val="002F5A32"/>
    <w:rsid w:val="00304B15"/>
    <w:rsid w:val="00311019"/>
    <w:rsid w:val="00315FD7"/>
    <w:rsid w:val="00362B96"/>
    <w:rsid w:val="00393223"/>
    <w:rsid w:val="003A669E"/>
    <w:rsid w:val="003A6B8A"/>
    <w:rsid w:val="003C4B23"/>
    <w:rsid w:val="003C5594"/>
    <w:rsid w:val="003C6FDB"/>
    <w:rsid w:val="003D3C2E"/>
    <w:rsid w:val="003E25C1"/>
    <w:rsid w:val="003E4741"/>
    <w:rsid w:val="00407B78"/>
    <w:rsid w:val="00411E8A"/>
    <w:rsid w:val="004160DD"/>
    <w:rsid w:val="00430FCA"/>
    <w:rsid w:val="00437DED"/>
    <w:rsid w:val="004568C8"/>
    <w:rsid w:val="004611B5"/>
    <w:rsid w:val="004640AA"/>
    <w:rsid w:val="004719A0"/>
    <w:rsid w:val="00473D77"/>
    <w:rsid w:val="00482CE0"/>
    <w:rsid w:val="00485214"/>
    <w:rsid w:val="004B1EF5"/>
    <w:rsid w:val="004C563C"/>
    <w:rsid w:val="004D0DCE"/>
    <w:rsid w:val="004D46E6"/>
    <w:rsid w:val="004E0461"/>
    <w:rsid w:val="004F2A46"/>
    <w:rsid w:val="0050053D"/>
    <w:rsid w:val="00507D96"/>
    <w:rsid w:val="005103B6"/>
    <w:rsid w:val="00515E4A"/>
    <w:rsid w:val="00520D11"/>
    <w:rsid w:val="00523269"/>
    <w:rsid w:val="0053273E"/>
    <w:rsid w:val="00534D2C"/>
    <w:rsid w:val="005370F4"/>
    <w:rsid w:val="0054179A"/>
    <w:rsid w:val="0054461F"/>
    <w:rsid w:val="00545C4A"/>
    <w:rsid w:val="00547EEF"/>
    <w:rsid w:val="00556838"/>
    <w:rsid w:val="00557C81"/>
    <w:rsid w:val="00577FEE"/>
    <w:rsid w:val="005810F3"/>
    <w:rsid w:val="005A6DBC"/>
    <w:rsid w:val="005B0B7E"/>
    <w:rsid w:val="005B308D"/>
    <w:rsid w:val="005B4C45"/>
    <w:rsid w:val="005C01DD"/>
    <w:rsid w:val="005F0E8F"/>
    <w:rsid w:val="00601EE6"/>
    <w:rsid w:val="00606A4F"/>
    <w:rsid w:val="00611A93"/>
    <w:rsid w:val="006479E1"/>
    <w:rsid w:val="00650773"/>
    <w:rsid w:val="00661AC0"/>
    <w:rsid w:val="00664910"/>
    <w:rsid w:val="006720B2"/>
    <w:rsid w:val="00693B1B"/>
    <w:rsid w:val="006B1529"/>
    <w:rsid w:val="006B2158"/>
    <w:rsid w:val="006C17D9"/>
    <w:rsid w:val="006C735A"/>
    <w:rsid w:val="006D2D97"/>
    <w:rsid w:val="006D3A08"/>
    <w:rsid w:val="006D57BF"/>
    <w:rsid w:val="006E2A16"/>
    <w:rsid w:val="006E5645"/>
    <w:rsid w:val="006F2421"/>
    <w:rsid w:val="00713D7C"/>
    <w:rsid w:val="00727E6C"/>
    <w:rsid w:val="007367F2"/>
    <w:rsid w:val="007564A5"/>
    <w:rsid w:val="007B44EE"/>
    <w:rsid w:val="007E4125"/>
    <w:rsid w:val="0080313B"/>
    <w:rsid w:val="00806640"/>
    <w:rsid w:val="00820B61"/>
    <w:rsid w:val="008361CD"/>
    <w:rsid w:val="00843ADC"/>
    <w:rsid w:val="00845551"/>
    <w:rsid w:val="00850B9C"/>
    <w:rsid w:val="008530BA"/>
    <w:rsid w:val="00855382"/>
    <w:rsid w:val="008564CD"/>
    <w:rsid w:val="0088008E"/>
    <w:rsid w:val="008B41C0"/>
    <w:rsid w:val="008B7340"/>
    <w:rsid w:val="008C41EB"/>
    <w:rsid w:val="008C797A"/>
    <w:rsid w:val="008D33F1"/>
    <w:rsid w:val="008E3F4E"/>
    <w:rsid w:val="008F30D5"/>
    <w:rsid w:val="00903623"/>
    <w:rsid w:val="009039EB"/>
    <w:rsid w:val="00905B0B"/>
    <w:rsid w:val="00907122"/>
    <w:rsid w:val="00907ABE"/>
    <w:rsid w:val="0091692D"/>
    <w:rsid w:val="0093179B"/>
    <w:rsid w:val="00945015"/>
    <w:rsid w:val="009506D3"/>
    <w:rsid w:val="009520B7"/>
    <w:rsid w:val="009608B5"/>
    <w:rsid w:val="00970B24"/>
    <w:rsid w:val="009A2EB0"/>
    <w:rsid w:val="009B041D"/>
    <w:rsid w:val="009B19A9"/>
    <w:rsid w:val="009C6E05"/>
    <w:rsid w:val="009D072D"/>
    <w:rsid w:val="009D4154"/>
    <w:rsid w:val="009E0D59"/>
    <w:rsid w:val="009E66FD"/>
    <w:rsid w:val="009F7668"/>
    <w:rsid w:val="00A45BC6"/>
    <w:rsid w:val="00A577D4"/>
    <w:rsid w:val="00AB08E0"/>
    <w:rsid w:val="00AB493B"/>
    <w:rsid w:val="00AC0D84"/>
    <w:rsid w:val="00AC35FB"/>
    <w:rsid w:val="00AC4179"/>
    <w:rsid w:val="00AD0D91"/>
    <w:rsid w:val="00AD1E4B"/>
    <w:rsid w:val="00AD296B"/>
    <w:rsid w:val="00AD3BC6"/>
    <w:rsid w:val="00AD6B34"/>
    <w:rsid w:val="00AF5DDC"/>
    <w:rsid w:val="00B02D46"/>
    <w:rsid w:val="00B21CB1"/>
    <w:rsid w:val="00B24A00"/>
    <w:rsid w:val="00B46418"/>
    <w:rsid w:val="00B50BEE"/>
    <w:rsid w:val="00B55A8A"/>
    <w:rsid w:val="00BC5853"/>
    <w:rsid w:val="00BD6D72"/>
    <w:rsid w:val="00BE48E2"/>
    <w:rsid w:val="00C071DF"/>
    <w:rsid w:val="00C21139"/>
    <w:rsid w:val="00C4283A"/>
    <w:rsid w:val="00C47D6B"/>
    <w:rsid w:val="00C5222B"/>
    <w:rsid w:val="00C72834"/>
    <w:rsid w:val="00C72AA0"/>
    <w:rsid w:val="00C75B54"/>
    <w:rsid w:val="00C8014B"/>
    <w:rsid w:val="00C836EE"/>
    <w:rsid w:val="00C84942"/>
    <w:rsid w:val="00C97AFA"/>
    <w:rsid w:val="00CA0ECF"/>
    <w:rsid w:val="00CE5024"/>
    <w:rsid w:val="00CF2E4A"/>
    <w:rsid w:val="00D013CC"/>
    <w:rsid w:val="00D22143"/>
    <w:rsid w:val="00D320CC"/>
    <w:rsid w:val="00D36983"/>
    <w:rsid w:val="00D36A2D"/>
    <w:rsid w:val="00D40E94"/>
    <w:rsid w:val="00D4374F"/>
    <w:rsid w:val="00D633D3"/>
    <w:rsid w:val="00D7283E"/>
    <w:rsid w:val="00D8507D"/>
    <w:rsid w:val="00D948F4"/>
    <w:rsid w:val="00D949E8"/>
    <w:rsid w:val="00D95FB8"/>
    <w:rsid w:val="00DA0D76"/>
    <w:rsid w:val="00DA6DF4"/>
    <w:rsid w:val="00DB372D"/>
    <w:rsid w:val="00DC0AA1"/>
    <w:rsid w:val="00DD1C72"/>
    <w:rsid w:val="00DD7CFF"/>
    <w:rsid w:val="00E023CD"/>
    <w:rsid w:val="00E033C9"/>
    <w:rsid w:val="00E30F00"/>
    <w:rsid w:val="00E3168F"/>
    <w:rsid w:val="00E33977"/>
    <w:rsid w:val="00E35C67"/>
    <w:rsid w:val="00E36B5C"/>
    <w:rsid w:val="00E40863"/>
    <w:rsid w:val="00E4664C"/>
    <w:rsid w:val="00E5442A"/>
    <w:rsid w:val="00E67083"/>
    <w:rsid w:val="00E80759"/>
    <w:rsid w:val="00E8424E"/>
    <w:rsid w:val="00E86FAE"/>
    <w:rsid w:val="00E8758E"/>
    <w:rsid w:val="00E96F17"/>
    <w:rsid w:val="00EA5771"/>
    <w:rsid w:val="00EB3357"/>
    <w:rsid w:val="00EC1A89"/>
    <w:rsid w:val="00ED248C"/>
    <w:rsid w:val="00F166F5"/>
    <w:rsid w:val="00F24469"/>
    <w:rsid w:val="00F43A32"/>
    <w:rsid w:val="00F46524"/>
    <w:rsid w:val="00F712A2"/>
    <w:rsid w:val="00F958D6"/>
    <w:rsid w:val="00FB090D"/>
    <w:rsid w:val="00FB2EC4"/>
    <w:rsid w:val="00FB3861"/>
    <w:rsid w:val="00FD0B94"/>
    <w:rsid w:val="00FD64C1"/>
    <w:rsid w:val="00FF1923"/>
    <w:rsid w:val="00FF5B51"/>
    <w:rsid w:val="00FF6C0E"/>
    <w:rsid w:val="00FF6D3F"/>
  </w:rsids>
  <w:docVars>
    <w:docVar w:name="beskyttet" w:val="nei"/>
    <w:docVar w:name="docver" w:val="2.20"/>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_ansvarlig" w:val="Berge, Pernille Schaathun"/>
    <w:docVar w:name="ek_dbfields" w:val="EK_Avdeling¤2#4¤2# ¤3#EK_Avsnitt¤2#4¤2# ¤3#EK_Bedriftsnavn¤2#1¤2#Helse Bergen¤3#EK_GjelderFra¤2#0¤2#30.11.2021¤3#EK_KlGjelderFra¤2#0¤2#¤3#EK_Opprettet¤2#0¤2#13.01.2014¤3#EK_Utgitt¤2#0¤2#13.01.2014¤3#EK_IBrukDato¤2#0¤2#30.11.2021¤3#EK_DokumentID¤2#0¤2#D31567¤3#EK_DokTittel¤2#0¤2#Bruk av Leketerapien utenom åpningstider¤3#EK_DokType¤2#0¤2#Retningslinje¤3#EK_DocLvlShort¤2#0¤2# ¤3#EK_DocLevel¤2#0¤2# ¤3#EK_EksRef¤2#2¤2# 0_x0009_¤3#EK_Erstatter¤2#0¤2#3.00¤3#EK_ErstatterD¤2#0¤2#02.07.2019¤3#EK_Signatur¤2#0¤2#Jacobsen, Vigdis¤3#EK_Verifisert¤2#0¤2# ¤3#EK_Hørt¤2#0¤2# ¤3#EK_AuditReview¤2#2¤2# ¤3#EK_AuditApprove¤2#2¤2# ¤3#EK_Gradering¤2#0¤2#Åpen¤3#EK_Gradnr¤2#4¤2#0¤3#EK_Kapittel¤2#4¤2# ¤3#EK_Referanse¤2#2¤2# 0_x0009_¤3#EK_RefNr¤2#0¤2#02.5.3.4.1-13¤3#EK_Revisjon¤2#0¤2#3.01¤3#EK_Ansvarlig¤2#0¤2#Berge, Pernille Schaathun¤3#EK_SkrevetAv¤2#0¤2#Jannicke Heimdal¤3#EK_UText1¤2#0¤2#Vigdis Jacobsen¤3#EK_UText2¤2#0¤2# ¤3#EK_UText3¤2#0¤2# ¤3#EK_UText4¤2#0¤2# ¤3#EK_Status¤2#0¤2#I bruk¤3#EK_Stikkord¤2#0¤2#¤3#EK_SuperStikkord¤2#0¤2#¤3#EK_Rapport¤2#3¤2#¤3#EK_EKPrintMerke¤2#0¤2#Uoffisiell utskrift er kun gyldig på utskriftsdato¤3#EK_Watermark¤2#0¤2#¤3#EK_Utgave¤2#0¤2#3.01¤3#EK_Merknad¤2#7¤2#Forlenget gyldighet til 30.11.2023¤3#EK_VerLogg¤2#2¤2#Ver. 3.01 - 30.11.2021|Forlenget gyldighet til 30.11.2023¤1#Ver. 3.00 - 02.07.2019|¤1#Ver. 2.00 - 23.03.2018|endret aldersgruppe til inntil 18 år¤1#Ver. 1.02 - 15.12.2015|Forlenget gyldighet til 15.12.2017 uten endringer i dokumentet.&#13;_x000a_Forlenget gyldighet til 15.12.2017¤1#Ver. 1.01 - 13.01.2014|¤1#Ver. 1.00 - 13.01.2014|¤3#EK_RF1¤2#4¤2# ¤3#EK_RF2¤2#4¤2# ¤3#EK_RF3¤2#4¤2# ¤3#EK_RF4¤2#4¤2# ¤3#EK_RF5¤2#4¤2# ¤3#EK_RF6¤2#4¤2# ¤3#EK_RF7¤2#4¤2# ¤3#EK_RF8¤2#4¤2# ¤3#EK_RF9¤2#4¤2# ¤3#EK_Mappe1¤2#4¤2# ¤3#EK_Mappe2¤2#4¤2# ¤3#EK_Mappe3¤2#4¤2# ¤3#EK_Mappe4¤2#4¤2# ¤3#EK_Mappe5¤2#4¤2# ¤3#EK_Mappe6¤2#4¤2# ¤3#EK_Mappe7¤2#4¤2# ¤3#EK_Mappe8¤2#4¤2# ¤3#EK_Mappe9¤2#4¤2# ¤3#EK_DL¤2#0¤2#13¤3#EK_GjelderTil¤2#0¤2#30.11.2023¤3#EK_Vedlegg¤2#2¤2# 0_x0009_¤3#EK_AvdelingOver¤2#4¤2# ¤3#EK_HRefNr¤2#0¤2# ¤3#EK_HbNavn¤2#0¤2# ¤3#EK_DokRefnr¤2#4¤2#00030205030401¤3#EK_Dokendrdato¤2#4¤2#08.01.2021 11:16:15¤3#EK_HbType¤2#4¤2# ¤3#EK_Offisiell¤2#4¤2# ¤3#EK_VedleggRef¤2#4¤2#02.5.3.4.1-13¤3#EK_Strukt00¤2#5¤2#¤5#¤5#HVRHF¤5#1¤5#-1¤4#¤5#02¤5#Helse Bergen HF¤5#1¤5#0¤4#.¤5#5¤5#Barne- og ungdomsklinikken¤5#1¤5#0¤4#.¤5#3¤5#Pasientbehandling¤5#0¤5#0¤4#.¤5#4¤5#HABU¤5#1¤5#0¤4#.¤5#1¤5#Administrative fellesdokumenter¤5#0¤5#0¤4# - ¤3#EK_Strukt01¤2#5¤2#¤3#EK_Pub¤2#6¤2#;18;15;¤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VRHF¤5#1¤5#-1¤4#¤5#02¤5#Helse Bergen HF¤5#1¤5#0¤4#.¤5#5¤5#Barne- og ungdomsklinikken¤5#1¤5#0¤4#.¤5#3¤5#Pasientbehandling¤5#0¤5#0¤4#.¤5#4¤5#HABU¤5#1¤5#0¤4#.¤5#1¤5#Administrative fellesdokumenter¤5#0¤5#0¤4# - ¤3#"/>
    <w:docVar w:name="ek_dl" w:val="13"/>
    <w:docVar w:name="ek_doclevel" w:val=" "/>
    <w:docVar w:name="ek_doclvlshort" w:val=" "/>
    <w:docVar w:name="ek_doktittel" w:val="Bruk av Leketerapien utenom åpningstider"/>
    <w:docVar w:name="ek_doktype" w:val="Retningslinje"/>
    <w:docVar w:name="ek_dokumentid" w:val="D31567"/>
    <w:docVar w:name="ek_erstatter" w:val="3.00"/>
    <w:docVar w:name="ek_erstatterd" w:val="02.07.2019"/>
    <w:docVar w:name="ek_format" w:val="-10"/>
    <w:docVar w:name="ek_gjelderfra" w:val="30.11.2021"/>
    <w:docVar w:name="ek_gjeldertil" w:val="30.11.2023"/>
    <w:docVar w:name="ek_gradering" w:val="Åpen"/>
    <w:docVar w:name="ek_hbnavn" w:val=" "/>
    <w:docVar w:name="ek_hrefnr" w:val=" "/>
    <w:docVar w:name="ek_hørt" w:val=" "/>
    <w:docVar w:name="ek_ibrukdato" w:val="30.11.2021"/>
    <w:docVar w:name="ek_merknad" w:val="Forlenget gyldighet til 30.11.2023"/>
    <w:docVar w:name="ek_opprettet" w:val="13.01.2014"/>
    <w:docVar w:name="ek_protection" w:val="0"/>
    <w:docVar w:name="ek_rapport" w:val="[]"/>
    <w:docVar w:name="ek_refnr" w:val="02.5.2.4.1-13"/>
    <w:docVar w:name="ek_revisjon" w:val="3.01"/>
    <w:docVar w:name="ek_s00mt1" w:val="HVRHF - Helse Bergen HF - Barne- og ungdomsklinikken - HABU"/>
    <w:docVar w:name="ek_signatur" w:val="Jacobsen, Vigdis"/>
    <w:docVar w:name="ek_skrevetav" w:val="Jannicke Heimdal"/>
    <w:docVar w:name="ek_status" w:val="I bruk"/>
    <w:docVar w:name="ek_stikkord" w:val="[]"/>
    <w:docVar w:name="ek_type" w:val="DOK"/>
    <w:docVar w:name="ek_utext1" w:val="Vigdis Jacobsen"/>
    <w:docVar w:name="ek_utext2" w:val=" "/>
    <w:docVar w:name="ek_utext3" w:val=" "/>
    <w:docVar w:name="ek_utext4" w:val=" "/>
    <w:docVar w:name="ek_utgave" w:val="3.01"/>
    <w:docVar w:name="ek_utgitt" w:val="13.01.2014"/>
    <w:docVar w:name="ek_verifisert" w:val=" "/>
    <w:docVar w:name="khb" w:val="UB"/>
    <w:docVar w:name="skitten" w:val="0"/>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7C5C24E0"/>
  <w15:docId w15:val="{1AB13757-1302-4B51-803E-25EF1FB6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autoRedefine/>
    <w:qFormat/>
    <w:pPr>
      <w:numPr>
        <w:numId w:val="1"/>
      </w:numPr>
      <w:spacing w:before="240" w:line="480" w:lineRule="auto"/>
      <w:outlineLvl w:val="0"/>
    </w:pPr>
    <w:rPr>
      <w:rFonts w:ascii="Verdana" w:hAnsi="Verdana"/>
      <w:b/>
      <w:sz w:val="24"/>
      <w:u w:val="single"/>
    </w:rPr>
  </w:style>
  <w:style w:type="paragraph" w:styleId="Heading2">
    <w:name w:val="heading 2"/>
    <w:basedOn w:val="Normal"/>
    <w:next w:val="Normal"/>
    <w:qFormat/>
    <w:pPr>
      <w:numPr>
        <w:ilvl w:val="1"/>
        <w:numId w:val="1"/>
      </w:numPr>
      <w:spacing w:before="120"/>
      <w:outlineLvl w:val="1"/>
    </w:pPr>
    <w:rPr>
      <w:b/>
    </w:rPr>
  </w:style>
  <w:style w:type="paragraph" w:styleId="Heading3">
    <w:name w:val="heading 3"/>
    <w:basedOn w:val="Normal"/>
    <w:next w:val="Normal"/>
    <w:qFormat/>
    <w:pPr>
      <w:numPr>
        <w:ilvl w:val="2"/>
        <w:numId w:val="12"/>
      </w:numPr>
      <w:tabs>
        <w:tab w:val="num" w:pos="703"/>
      </w:tabs>
      <w:ind w:left="504"/>
      <w:outlineLvl w:val="2"/>
    </w:pPr>
    <w:rPr>
      <w:b/>
    </w:rPr>
  </w:style>
  <w:style w:type="paragraph" w:styleId="Heading4">
    <w:name w:val="heading 4"/>
    <w:basedOn w:val="Heading3"/>
    <w:next w:val="Normal"/>
    <w:qFormat/>
    <w:pPr>
      <w:outlineLvl w:val="3"/>
    </w:pPr>
    <w:rPr>
      <w:b w:val="0"/>
      <w:u w:val="single"/>
    </w:rPr>
  </w:style>
  <w:style w:type="paragraph" w:styleId="Heading6">
    <w:name w:val="heading 6"/>
    <w:basedOn w:val="Normal"/>
    <w:next w:val="Normal"/>
    <w:qFormat/>
    <w:pPr>
      <w:spacing w:line="360" w:lineRule="auto"/>
      <w:outlineLvl w:val="5"/>
    </w:pPr>
    <w:rPr>
      <w:rFonts w:ascii="Verdana" w:hAnsi="Verdana"/>
      <w:b/>
    </w:rPr>
  </w:style>
  <w:style w:type="paragraph" w:styleId="Heading8">
    <w:name w:val="heading 8"/>
    <w:basedOn w:val="Normal"/>
    <w:next w:val="Normal"/>
    <w:link w:val="Overskrift8Tegn"/>
    <w:semiHidden/>
    <w:unhideWhenUsed/>
    <w:qFormat/>
    <w:rsid w:val="00534D2C"/>
    <w:pPr>
      <w:spacing w:before="240" w:after="60"/>
      <w:outlineLvl w:val="7"/>
    </w:pPr>
    <w:rPr>
      <w:rFonts w:ascii="Calibri" w:hAnsi="Calibri"/>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Times New Roman" w:hAnsi="Times New Roman"/>
      <w:sz w:val="24"/>
    </w:rPr>
  </w:style>
  <w:style w:type="character" w:customStyle="1" w:styleId="Overskrift8Tegn">
    <w:name w:val="Overskrift 8 Tegn"/>
    <w:link w:val="Heading8"/>
    <w:semiHidden/>
    <w:rsid w:val="00534D2C"/>
    <w:rPr>
      <w:rFonts w:ascii="Calibri" w:eastAsia="Times New Roman" w:hAnsi="Calibri" w:cs="Times New Roman"/>
      <w:i/>
      <w:iCs/>
      <w:sz w:val="24"/>
      <w:szCs w:val="24"/>
    </w:rPr>
  </w:style>
  <w:style w:type="paragraph" w:styleId="BodyText3">
    <w:name w:val="Body Text 3"/>
    <w:basedOn w:val="Normal"/>
    <w:link w:val="Brdtekst3Tegn"/>
    <w:rsid w:val="00534D2C"/>
    <w:pPr>
      <w:spacing w:after="120"/>
    </w:pPr>
    <w:rPr>
      <w:sz w:val="16"/>
      <w:szCs w:val="16"/>
      <w:lang w:val="x-none" w:eastAsia="x-none"/>
    </w:rPr>
  </w:style>
  <w:style w:type="character" w:customStyle="1" w:styleId="Brdtekst3Tegn">
    <w:name w:val="Brødtekst 3 Tegn"/>
    <w:link w:val="BodyText3"/>
    <w:rsid w:val="00534D2C"/>
    <w:rPr>
      <w:rFonts w:ascii="Arial" w:hAnsi="Arial"/>
      <w:sz w:val="16"/>
      <w:szCs w:val="16"/>
    </w:rPr>
  </w:style>
  <w:style w:type="paragraph" w:styleId="BodyTextIndent">
    <w:name w:val="Body Text Indent"/>
    <w:basedOn w:val="Normal"/>
    <w:link w:val="BrdtekstinnrykkTegn"/>
    <w:rsid w:val="00534D2C"/>
    <w:pPr>
      <w:spacing w:after="120"/>
      <w:ind w:left="283"/>
    </w:pPr>
    <w:rPr>
      <w:lang w:val="x-none" w:eastAsia="x-none"/>
    </w:rPr>
  </w:style>
  <w:style w:type="character" w:customStyle="1" w:styleId="BrdtekstinnrykkTegn">
    <w:name w:val="Brødtekstinnrykk Tegn"/>
    <w:link w:val="BodyTextIndent"/>
    <w:rsid w:val="00534D2C"/>
    <w:rPr>
      <w:rFonts w:ascii="Arial" w:hAnsi="Arial"/>
      <w:sz w:val="22"/>
    </w:rPr>
  </w:style>
  <w:style w:type="paragraph" w:customStyle="1" w:styleId="paragraph">
    <w:name w:val="paragraph"/>
    <w:basedOn w:val="Normal"/>
    <w:rsid w:val="007B44EE"/>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7B44EE"/>
  </w:style>
  <w:style w:type="character" w:customStyle="1" w:styleId="eop">
    <w:name w:val="eop"/>
    <w:basedOn w:val="DefaultParagraphFont"/>
    <w:rsid w:val="007B4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PERBER\APPDATA\ROAMING\MICROSOFT\MALER\OPERATIV.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2F231-10DE-4C89-96F5-DDB2185E6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OPERATIV_EK3TEMPDISABLED</Template>
  <TotalTime>8</TotalTime>
  <Pages>1</Pages>
  <Words>280</Words>
  <Characters>1493</Characters>
  <Application>Microsoft Office Word</Application>
  <DocSecurity>0</DocSecurity>
  <Lines>12</Lines>
  <Paragraphs>3</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Bruk av Leketerapien utenom åpningstider</vt:lpstr>
      <vt:lpstr>Bruk av Leketerapien utenom åpningstider</vt:lpstr>
    </vt:vector>
  </TitlesOfParts>
  <Company>Datakvalitet</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Bruk av Leketerapien utenom åpningstider</dc:title>
  <dc:subject>00030205030401|02.5.3.4.1-13|</dc:subject>
  <dc:creator>Handbok</dc:creator>
  <cp:lastModifiedBy>Langeland, Anne-Jorunn</cp:lastModifiedBy>
  <cp:revision>4</cp:revision>
  <cp:lastPrinted>2006-09-07T08:52:00Z</cp:lastPrinted>
  <dcterms:created xsi:type="dcterms:W3CDTF">2021-11-30T08:37:00Z</dcterms:created>
  <dcterms:modified xsi:type="dcterms:W3CDTF">2026-04-13T13:20:00Z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2,3,4</vt:lpwstr>
  </property>
  <property fmtid="{D5CDD505-2E9C-101B-9397-08002B2CF9AE}" pid="4" name="ClassificationContentMarkingFooterText">
    <vt:lpwstr>Følsomhet Intern (gul)</vt:lpwstr>
  </property>
  <property fmtid="{D5CDD505-2E9C-101B-9397-08002B2CF9AE}" pid="5" name="EK_Bedriftsnavn">
    <vt:lpwstr>Helse Bergen</vt:lpwstr>
  </property>
  <property fmtid="{D5CDD505-2E9C-101B-9397-08002B2CF9AE}" pid="6" name="EK_DokTittel">
    <vt:lpwstr>Bruk av Leketerapien utenom åpningstider</vt:lpwstr>
  </property>
  <property fmtid="{D5CDD505-2E9C-101B-9397-08002B2CF9AE}" pid="7" name="EK_DokType">
    <vt:lpwstr>Retningslinje</vt:lpwstr>
  </property>
  <property fmtid="{D5CDD505-2E9C-101B-9397-08002B2CF9AE}" pid="8" name="EK_DokumentID">
    <vt:lpwstr>D31567</vt:lpwstr>
  </property>
  <property fmtid="{D5CDD505-2E9C-101B-9397-08002B2CF9AE}" pid="9" name="EK_EKPrintMerke">
    <vt:lpwstr>Uoffisiell utskrift er kun gyldig på utskriftsdato</vt:lpwstr>
  </property>
  <property fmtid="{D5CDD505-2E9C-101B-9397-08002B2CF9AE}" pid="10" name="EK_RefNr">
    <vt:lpwstr>5.3.11-03</vt:lpwstr>
  </property>
  <property fmtid="{D5CDD505-2E9C-101B-9397-08002B2CF9AE}" pid="11" name="EK_S00MT1">
    <vt:lpwstr>Helse Bergen HF/Barne- og ungdomsklinikken/Energisenteret for barn og unge</vt:lpwstr>
  </property>
  <property fmtid="{D5CDD505-2E9C-101B-9397-08002B2CF9AE}" pid="12" name="EK_S01MT3">
    <vt:lpwstr>[]</vt:lpwstr>
  </property>
  <property fmtid="{D5CDD505-2E9C-101B-9397-08002B2CF9AE}" pid="13" name="EK_Signatur">
    <vt:lpwstr>[]</vt:lpwstr>
  </property>
  <property fmtid="{D5CDD505-2E9C-101B-9397-08002B2CF9AE}" pid="14" name="EK_Utgave">
    <vt:lpwstr>5.00</vt:lpwstr>
  </property>
  <property fmtid="{D5CDD505-2E9C-101B-9397-08002B2CF9AE}" pid="15" name="EK_Watermark">
    <vt:lpwstr/>
  </property>
  <property fmtid="{D5CDD505-2E9C-101B-9397-08002B2CF9AE}" pid="16" name="MSIP_Label_0c3ffc1c-ef00-4620-9c2f-7d9c1597774b_ActionId">
    <vt:lpwstr>b41b68fd-f81b-4e41-84a8-a59154b66772</vt:lpwstr>
  </property>
  <property fmtid="{D5CDD505-2E9C-101B-9397-08002B2CF9AE}" pid="17" name="MSIP_Label_0c3ffc1c-ef00-4620-9c2f-7d9c1597774b_ContentBits">
    <vt:lpwstr>2</vt:lpwstr>
  </property>
  <property fmtid="{D5CDD505-2E9C-101B-9397-08002B2CF9AE}" pid="18" name="MSIP_Label_0c3ffc1c-ef00-4620-9c2f-7d9c1597774b_Enabled">
    <vt:lpwstr>true</vt:lpwstr>
  </property>
  <property fmtid="{D5CDD505-2E9C-101B-9397-08002B2CF9AE}" pid="19" name="MSIP_Label_0c3ffc1c-ef00-4620-9c2f-7d9c1597774b_Method">
    <vt:lpwstr>Standard</vt:lpwstr>
  </property>
  <property fmtid="{D5CDD505-2E9C-101B-9397-08002B2CF9AE}" pid="20" name="MSIP_Label_0c3ffc1c-ef00-4620-9c2f-7d9c1597774b_Name">
    <vt:lpwstr>Intern</vt:lpwstr>
  </property>
  <property fmtid="{D5CDD505-2E9C-101B-9397-08002B2CF9AE}" pid="21" name="MSIP_Label_0c3ffc1c-ef00-4620-9c2f-7d9c1597774b_SetDate">
    <vt:lpwstr>2024-02-13T13:50:33Z</vt:lpwstr>
  </property>
  <property fmtid="{D5CDD505-2E9C-101B-9397-08002B2CF9AE}" pid="22" name="MSIP_Label_0c3ffc1c-ef00-4620-9c2f-7d9c1597774b_SiteId">
    <vt:lpwstr>bdcbe535-f3cf-49f5-8a6a-fb6d98dc7837</vt:lpwstr>
  </property>
</Properties>
</file>