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ascii="Arial" w:eastAsia="Times New Roman" w:hAnsi="Arial" w:cs="Times New Roman"/>
          <w:sz w:val="24"/>
          <w:szCs w:val="20"/>
        </w:rPr>
        <w:id w:val="2059436989"/>
        <w:docPartObj>
          <w:docPartGallery w:val="Table of Contents"/>
          <w:docPartUnique/>
        </w:docPartObj>
      </w:sdtPr>
      <w:sdtEndPr>
        <w:rPr>
          <w:b/>
          <w:bCs/>
          <w:sz w:val="22"/>
        </w:rPr>
      </w:sdtEndPr>
      <w:sdtContent>
        <w:p w:rsidR="00D53119" w:rsidRPr="00066A58" w:rsidP="00957403">
          <w:pPr>
            <w:pStyle w:val="StilOverskriftforinnholdsfortegnelseLatinBrdtekstCali"/>
          </w:pPr>
          <w:r w:rsidRPr="00066A58">
            <w:t>Innhold</w:t>
          </w:r>
        </w:p>
        <w:p>
          <w:pPr>
            <w:pStyle w:val="TOC1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066A58">
            <w:rPr>
              <w:rFonts w:cstheme="minorHAnsi"/>
              <w:sz w:val="20"/>
            </w:rPr>
            <w:fldChar w:fldCharType="begin"/>
          </w:r>
          <w:r w:rsidRPr="00066A58">
            <w:rPr>
              <w:rFonts w:cstheme="minorHAnsi"/>
              <w:sz w:val="20"/>
            </w:rPr>
            <w:instrText xml:space="preserve"> TOC \o "1-3" \h \z \u </w:instrText>
          </w:r>
          <w:r w:rsidRPr="00066A58">
            <w:rPr>
              <w:rFonts w:cstheme="minorHAnsi"/>
              <w:sz w:val="20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Hensikt  og omfang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 xml:space="preserve">Utstyr og </w:t>
            </w:r>
            <w:r>
              <w:rPr>
                <w:rStyle w:val="Hyperlink"/>
              </w:rPr>
              <w:t>prosedyre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1.1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740601">
              <w:rPr>
                <w:rStyle w:val="Hyperlink"/>
              </w:rPr>
              <w:t>Utstyr: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1.2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740601">
              <w:rPr>
                <w:rStyle w:val="Hyperlink"/>
              </w:rPr>
              <w:t>Prosedyre: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 w:rsidRPr="00957403"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 w:rsidR="00D53119" w:rsidP="00D53119">
          <w:pPr>
            <w:rPr>
              <w:b/>
              <w:bCs/>
            </w:rPr>
          </w:pPr>
          <w:r w:rsidRPr="00066A58">
            <w:rPr>
              <w:rFonts w:cstheme="minorHAnsi"/>
              <w:sz w:val="20"/>
            </w:rPr>
            <w:fldChar w:fldCharType="end"/>
          </w:r>
        </w:p>
      </w:sdtContent>
    </w:sdt>
    <w:p w:rsidR="00775418" w:rsidP="00957403">
      <w:pPr>
        <w:pStyle w:val="Heading1"/>
      </w:pPr>
      <w:bookmarkStart w:id="1" w:name="_Toc256000000"/>
      <w:r>
        <w:t>Hensikt  og omfang</w:t>
      </w:r>
      <w:bookmarkEnd w:id="1"/>
    </w:p>
    <w:p w:rsidR="004A2E1E" w:rsidRPr="00CA44AC" w:rsidP="004A2E1E">
      <w:pPr>
        <w:rPr>
          <w:rFonts w:asciiTheme="minorHAnsi" w:hAnsiTheme="minorHAnsi" w:cstheme="minorHAnsi"/>
          <w:sz w:val="24"/>
          <w:szCs w:val="24"/>
        </w:rPr>
      </w:pPr>
      <w:r w:rsidRPr="00051CED">
        <w:rPr>
          <w:rFonts w:asciiTheme="minorHAnsi" w:hAnsiTheme="minorHAnsi" w:cstheme="minorHAnsi"/>
          <w:sz w:val="24"/>
          <w:szCs w:val="24"/>
        </w:rPr>
        <w:t xml:space="preserve">Den lokale HUS prosedyrene </w:t>
      </w:r>
      <w:hyperlink r:id="rId4" w:history="1">
        <w:r w:rsidRPr="00051CED" w:rsidR="00051CED">
          <w:rPr>
            <w:rStyle w:val="Hyperlink"/>
            <w:rFonts w:asciiTheme="minorHAnsi" w:hAnsiTheme="minorHAnsi" w:cstheme="minorHAnsi"/>
            <w:sz w:val="24"/>
            <w:szCs w:val="24"/>
          </w:rPr>
          <w:t>Munnstell til barn, intensiv (helse-bergen.no)</w:t>
        </w:r>
      </w:hyperlink>
      <w:r>
        <w:rPr>
          <w:rStyle w:val="Hyperlink"/>
          <w:rFonts w:asciiTheme="minorHAnsi" w:hAnsiTheme="minorHAnsi" w:cstheme="minorHAnsi"/>
          <w:sz w:val="24"/>
          <w:szCs w:val="24"/>
        </w:rPr>
        <w:t xml:space="preserve"> </w:t>
      </w:r>
      <w:r w:rsidRPr="00CA44AC" w:rsidR="00061DB4">
        <w:rPr>
          <w:rFonts w:asciiTheme="minorHAnsi" w:hAnsiTheme="minorHAnsi" w:cstheme="minorHAnsi"/>
          <w:sz w:val="24"/>
          <w:szCs w:val="24"/>
        </w:rPr>
        <w:t xml:space="preserve">og </w:t>
      </w:r>
      <w:hyperlink r:id="rId5" w:history="1">
        <w:r w:rsidRPr="00CA44AC" w:rsidR="00061DB4">
          <w:rPr>
            <w:rStyle w:val="Hyperlink"/>
            <w:rFonts w:asciiTheme="minorHAnsi" w:hAnsiTheme="minorHAnsi" w:cstheme="minorHAnsi"/>
            <w:sz w:val="24"/>
            <w:szCs w:val="24"/>
          </w:rPr>
          <w:t>Munnstell til born og unge (helse-bergen.no)</w:t>
        </w:r>
      </w:hyperlink>
      <w:r w:rsidRPr="00CA44AC" w:rsidR="00061DB4">
        <w:rPr>
          <w:rFonts w:asciiTheme="minorHAnsi" w:hAnsiTheme="minorHAnsi" w:cstheme="minorHAnsi"/>
          <w:sz w:val="24"/>
          <w:szCs w:val="24"/>
        </w:rPr>
        <w:t xml:space="preserve"> som gjelder for fullbårne nyfødt opptil 16/18 år </w:t>
      </w:r>
      <w:r w:rsidRPr="00CA44AC">
        <w:rPr>
          <w:rFonts w:asciiTheme="minorHAnsi" w:hAnsiTheme="minorHAnsi" w:cstheme="minorHAnsi"/>
          <w:sz w:val="24"/>
          <w:szCs w:val="24"/>
        </w:rPr>
        <w:t xml:space="preserve">ivaretar ikke hele pasientgruppen innlagt på Nyfødtintensiv. </w:t>
      </w:r>
      <w:r w:rsidRPr="00CA44AC" w:rsidR="00CA18D1">
        <w:rPr>
          <w:rFonts w:asciiTheme="minorHAnsi" w:hAnsiTheme="minorHAnsi" w:cstheme="minorHAnsi"/>
          <w:sz w:val="24"/>
          <w:szCs w:val="24"/>
        </w:rPr>
        <w:t xml:space="preserve">Munnstell til større barn inneholder tiltak som ikke skal benyttes på premature og sjelden for nyfødte. </w:t>
      </w:r>
      <w:r w:rsidRPr="00CA44AC">
        <w:rPr>
          <w:rFonts w:asciiTheme="minorHAnsi" w:hAnsiTheme="minorHAnsi" w:cstheme="minorHAnsi"/>
          <w:sz w:val="24"/>
          <w:szCs w:val="24"/>
        </w:rPr>
        <w:t>Seksjonen har utarbeid egen prosedyre bas</w:t>
      </w:r>
      <w:r w:rsidRPr="00CA44AC">
        <w:rPr>
          <w:rFonts w:asciiTheme="minorHAnsi" w:hAnsiTheme="minorHAnsi" w:cstheme="minorHAnsi"/>
          <w:sz w:val="24"/>
          <w:szCs w:val="24"/>
        </w:rPr>
        <w:t xml:space="preserve">ert på tidligere versjon, </w:t>
      </w:r>
      <w:r w:rsidRPr="00CA44AC" w:rsidR="00CA18D1">
        <w:rPr>
          <w:rFonts w:asciiTheme="minorHAnsi" w:hAnsiTheme="minorHAnsi" w:cstheme="minorHAnsi"/>
          <w:sz w:val="24"/>
          <w:szCs w:val="24"/>
        </w:rPr>
        <w:t xml:space="preserve">kunnskapsbaserte </w:t>
      </w:r>
      <w:r w:rsidRPr="00CA44AC">
        <w:rPr>
          <w:rFonts w:asciiTheme="minorHAnsi" w:hAnsiTheme="minorHAnsi" w:cstheme="minorHAnsi"/>
          <w:sz w:val="24"/>
          <w:szCs w:val="24"/>
        </w:rPr>
        <w:t xml:space="preserve">prosedyre </w:t>
      </w:r>
      <w:r w:rsidRPr="00CA44AC" w:rsidR="00CA18D1">
        <w:rPr>
          <w:rFonts w:asciiTheme="minorHAnsi" w:hAnsiTheme="minorHAnsi" w:cstheme="minorHAnsi"/>
          <w:sz w:val="24"/>
          <w:szCs w:val="24"/>
        </w:rPr>
        <w:t xml:space="preserve">fra HUS </w:t>
      </w:r>
      <w:r w:rsidRPr="00CA44AC">
        <w:rPr>
          <w:rFonts w:asciiTheme="minorHAnsi" w:hAnsiTheme="minorHAnsi" w:cstheme="minorHAnsi"/>
          <w:sz w:val="24"/>
          <w:szCs w:val="24"/>
        </w:rPr>
        <w:t>og OUS</w:t>
      </w:r>
      <w:r w:rsidRPr="00CA44AC" w:rsidR="00CA18D1">
        <w:rPr>
          <w:rFonts w:asciiTheme="minorHAnsi" w:hAnsiTheme="minorHAnsi" w:cstheme="minorHAnsi"/>
          <w:sz w:val="24"/>
          <w:szCs w:val="24"/>
        </w:rPr>
        <w:t xml:space="preserve"> so</w:t>
      </w:r>
      <w:r w:rsidRPr="00CA44AC" w:rsidR="00061DB4">
        <w:rPr>
          <w:rFonts w:asciiTheme="minorHAnsi" w:hAnsiTheme="minorHAnsi" w:cstheme="minorHAnsi"/>
          <w:sz w:val="24"/>
          <w:szCs w:val="24"/>
        </w:rPr>
        <w:t>m gjelder for alle innlagte barn på seksjonen</w:t>
      </w:r>
      <w:r w:rsidRPr="00CA44AC">
        <w:rPr>
          <w:rFonts w:asciiTheme="minorHAnsi" w:hAnsiTheme="minorHAnsi" w:cstheme="minorHAnsi"/>
          <w:sz w:val="24"/>
          <w:szCs w:val="24"/>
        </w:rPr>
        <w:t>.</w:t>
      </w:r>
    </w:p>
    <w:p w:rsidR="004A2E1E" w:rsidRPr="00CA44AC" w:rsidP="004A2E1E">
      <w:pPr>
        <w:rPr>
          <w:rFonts w:asciiTheme="minorHAnsi" w:hAnsiTheme="minorHAnsi" w:cstheme="minorHAnsi"/>
          <w:sz w:val="24"/>
          <w:szCs w:val="24"/>
        </w:rPr>
      </w:pPr>
    </w:p>
    <w:p w:rsidR="00061DB4" w:rsidRPr="00CA44AC" w:rsidP="00775418">
      <w:pPr>
        <w:pStyle w:val="Default"/>
        <w:rPr>
          <w:rFonts w:asciiTheme="minorHAnsi" w:hAnsiTheme="minorHAnsi" w:cstheme="minorHAnsi"/>
        </w:rPr>
      </w:pPr>
      <w:r w:rsidRPr="00CA44AC">
        <w:rPr>
          <w:rFonts w:asciiTheme="minorHAnsi" w:hAnsiTheme="minorHAnsi" w:cstheme="minorHAnsi"/>
        </w:rPr>
        <w:t xml:space="preserve">Hensikten med prosedyren er å sikre faglig forsvarlig lik praksis i utførelse av munnstell. </w:t>
      </w:r>
    </w:p>
    <w:p w:rsidR="00061DB4" w:rsidRPr="00CA44AC" w:rsidP="00061DB4">
      <w:pPr>
        <w:rPr>
          <w:rFonts w:asciiTheme="minorHAnsi" w:hAnsiTheme="minorHAnsi" w:cstheme="minorHAnsi"/>
          <w:sz w:val="24"/>
          <w:szCs w:val="24"/>
        </w:rPr>
      </w:pPr>
      <w:r w:rsidRPr="00CA44AC">
        <w:rPr>
          <w:rFonts w:asciiTheme="minorHAnsi" w:hAnsiTheme="minorHAnsi" w:cstheme="minorHAnsi"/>
          <w:sz w:val="24"/>
          <w:szCs w:val="24"/>
        </w:rPr>
        <w:t>Målet for munnpleie er å opprettholde en norm</w:t>
      </w:r>
      <w:r w:rsidRPr="00CA44AC">
        <w:rPr>
          <w:rFonts w:asciiTheme="minorHAnsi" w:hAnsiTheme="minorHAnsi" w:cstheme="minorHAnsi"/>
          <w:sz w:val="24"/>
          <w:szCs w:val="24"/>
        </w:rPr>
        <w:t xml:space="preserve">al munnflora og hele, fuktige slimhinner for å unngå plakkdannelse, sår og belegg, og dermed forebygge infeksjoner i munn, svelg og luftveier </w:t>
      </w:r>
    </w:p>
    <w:p w:rsidR="00061DB4" w:rsidRPr="00CA44AC" w:rsidP="00061DB4">
      <w:pPr>
        <w:rPr>
          <w:rFonts w:asciiTheme="minorHAnsi" w:hAnsiTheme="minorHAnsi" w:cstheme="minorHAnsi"/>
          <w:sz w:val="24"/>
          <w:szCs w:val="24"/>
        </w:rPr>
      </w:pPr>
    </w:p>
    <w:p w:rsidR="00775418" w:rsidRPr="00CA44AC" w:rsidP="00775418">
      <w:pPr>
        <w:pStyle w:val="Default"/>
        <w:rPr>
          <w:rFonts w:asciiTheme="minorHAnsi" w:hAnsiTheme="minorHAnsi" w:cstheme="minorHAnsi"/>
        </w:rPr>
      </w:pPr>
      <w:r w:rsidRPr="00CA44AC">
        <w:rPr>
          <w:rFonts w:asciiTheme="minorHAnsi" w:hAnsiTheme="minorHAnsi" w:cstheme="minorHAnsi"/>
        </w:rPr>
        <w:t>I munnhulen finnes det normalt et stort antall mikrober som lever i balanse med hverandre, voksne så vel som bar</w:t>
      </w:r>
      <w:r w:rsidRPr="00CA44AC">
        <w:rPr>
          <w:rFonts w:asciiTheme="minorHAnsi" w:hAnsiTheme="minorHAnsi" w:cstheme="minorHAnsi"/>
        </w:rPr>
        <w:t>n og nyfødte. De gjør normalt ingen skade og er et forsvar mot sykdomsfremkallende mikrober. Forstyrres balansen kan de patogene mikrobene koloniseres i plakk eller i sekret i munnhulen. Det kan så oppstå infeksjoner lokalt, i luftveiene eller i andre orga</w:t>
      </w:r>
      <w:r w:rsidRPr="00CA44AC">
        <w:rPr>
          <w:rFonts w:asciiTheme="minorHAnsi" w:hAnsiTheme="minorHAnsi" w:cstheme="minorHAnsi"/>
        </w:rPr>
        <w:t xml:space="preserve">ner ved spredning via blodet. </w:t>
      </w:r>
    </w:p>
    <w:p w:rsidR="00E50FB0" w:rsidRPr="00E50FB0" w:rsidP="00E50FB0">
      <w:pPr>
        <w:rPr>
          <w:rFonts w:asciiTheme="minorHAnsi" w:hAnsiTheme="minorHAnsi" w:cstheme="minorHAnsi"/>
          <w:sz w:val="24"/>
          <w:szCs w:val="24"/>
        </w:rPr>
      </w:pPr>
      <w:r w:rsidRPr="00E50FB0">
        <w:rPr>
          <w:rFonts w:asciiTheme="minorHAnsi" w:hAnsiTheme="minorHAnsi" w:cstheme="minorHAnsi"/>
          <w:sz w:val="24"/>
          <w:szCs w:val="24"/>
        </w:rPr>
        <w:t xml:space="preserve">Mattilsynet anbefaler å bruke kokt vann/sterilt vann til barn mindre enn 6 mnd. dersom barnet skal drikke vann.  </w:t>
      </w:r>
      <w:r>
        <w:rPr>
          <w:rFonts w:asciiTheme="minorHAnsi" w:hAnsiTheme="minorHAnsi" w:cstheme="minorHAnsi"/>
          <w:sz w:val="24"/>
          <w:szCs w:val="24"/>
        </w:rPr>
        <w:t xml:space="preserve">Da opptaket av næringsstoffer allerede starter i munnhulen, følges samme anbefaling ved munnstell. </w:t>
      </w:r>
    </w:p>
    <w:p w:rsidR="00CA18D1" w:rsidRPr="00CA44AC" w:rsidP="00775418">
      <w:pPr>
        <w:pStyle w:val="Default"/>
        <w:rPr>
          <w:rFonts w:asciiTheme="minorHAnsi" w:hAnsiTheme="minorHAnsi" w:cstheme="minorHAnsi"/>
        </w:rPr>
      </w:pPr>
    </w:p>
    <w:p w:rsidR="00775418" w:rsidRPr="001E5535" w:rsidP="00957403">
      <w:pPr>
        <w:pStyle w:val="Heading1"/>
      </w:pPr>
      <w:bookmarkStart w:id="2" w:name="_Toc256000001"/>
      <w:r>
        <w:t xml:space="preserve">Utstyr og </w:t>
      </w:r>
      <w:r>
        <w:t>prosedyre</w:t>
      </w:r>
      <w:bookmarkEnd w:id="2"/>
    </w:p>
    <w:p w:rsidR="001E5535" w:rsidRPr="00740601" w:rsidP="001E5535">
      <w:pPr>
        <w:rPr>
          <w:rFonts w:asciiTheme="minorHAnsi" w:hAnsiTheme="minorHAnsi" w:cstheme="minorHAnsi"/>
          <w:sz w:val="24"/>
          <w:szCs w:val="24"/>
        </w:rPr>
      </w:pPr>
      <w:hyperlink r:id="rId6" w:history="1">
        <w:r w:rsidRPr="00740601">
          <w:rPr>
            <w:rStyle w:val="Hyperlink"/>
            <w:rFonts w:asciiTheme="minorHAnsi" w:hAnsiTheme="minorHAnsi" w:cstheme="minorHAnsi"/>
            <w:sz w:val="24"/>
            <w:szCs w:val="24"/>
          </w:rPr>
          <w:t>God håndhygiene</w:t>
        </w:r>
      </w:hyperlink>
      <w:r w:rsidRPr="00740601">
        <w:rPr>
          <w:rFonts w:asciiTheme="minorHAnsi" w:hAnsiTheme="minorHAnsi" w:cstheme="minorHAnsi"/>
          <w:sz w:val="24"/>
          <w:szCs w:val="24"/>
        </w:rPr>
        <w:t xml:space="preserve"> er en forutsetning for å redusere infeksjonsrisikoen.</w:t>
      </w:r>
      <w:r w:rsidRPr="00740601" w:rsidR="00CA44AC">
        <w:rPr>
          <w:rFonts w:asciiTheme="minorHAnsi" w:hAnsiTheme="minorHAnsi" w:cstheme="minorHAnsi"/>
          <w:sz w:val="24"/>
          <w:szCs w:val="24"/>
        </w:rPr>
        <w:t xml:space="preserve">  Handhygiene er det viktigste enkelttiltaket mot overføring av sykehusinfeksjoner. Handhygiene skal utføres før og etter munnstell. </w:t>
      </w:r>
      <w:r w:rsidRPr="00740601" w:rsidR="00B230CC">
        <w:rPr>
          <w:rFonts w:asciiTheme="minorHAnsi" w:hAnsiTheme="minorHAnsi" w:cstheme="minorHAnsi"/>
          <w:sz w:val="24"/>
          <w:szCs w:val="24"/>
        </w:rPr>
        <w:t>Munnstell er en re</w:t>
      </w:r>
      <w:r w:rsidRPr="00740601">
        <w:rPr>
          <w:rFonts w:asciiTheme="minorHAnsi" w:hAnsiTheme="minorHAnsi" w:cstheme="minorHAnsi"/>
          <w:sz w:val="24"/>
          <w:szCs w:val="24"/>
        </w:rPr>
        <w:t>n prosedyre</w:t>
      </w:r>
      <w:r w:rsidRPr="00740601" w:rsidR="00B230CC">
        <w:rPr>
          <w:rFonts w:asciiTheme="minorHAnsi" w:hAnsiTheme="minorHAnsi" w:cstheme="minorHAnsi"/>
          <w:sz w:val="24"/>
          <w:szCs w:val="24"/>
        </w:rPr>
        <w:t xml:space="preserve"> hvor de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740601" w:rsidR="00B230CC">
        <w:rPr>
          <w:rFonts w:asciiTheme="minorHAnsi" w:hAnsiTheme="minorHAnsi" w:cstheme="minorHAnsi"/>
          <w:sz w:val="24"/>
          <w:szCs w:val="24"/>
        </w:rPr>
        <w:t xml:space="preserve"> </w:t>
      </w:r>
      <w:r w:rsidRPr="00740601">
        <w:rPr>
          <w:rFonts w:asciiTheme="minorHAnsi" w:hAnsiTheme="minorHAnsi" w:cstheme="minorHAnsi"/>
          <w:sz w:val="24"/>
          <w:szCs w:val="24"/>
        </w:rPr>
        <w:t xml:space="preserve">ikke </w:t>
      </w:r>
      <w:r w:rsidRPr="00740601" w:rsidR="00B230CC">
        <w:rPr>
          <w:rFonts w:asciiTheme="minorHAnsi" w:hAnsiTheme="minorHAnsi" w:cstheme="minorHAnsi"/>
          <w:sz w:val="24"/>
          <w:szCs w:val="24"/>
        </w:rPr>
        <w:t xml:space="preserve">er </w:t>
      </w:r>
      <w:r w:rsidRPr="00740601">
        <w:rPr>
          <w:rFonts w:asciiTheme="minorHAnsi" w:hAnsiTheme="minorHAnsi" w:cstheme="minorHAnsi"/>
          <w:sz w:val="24"/>
          <w:szCs w:val="24"/>
        </w:rPr>
        <w:t>behov for sterile hansker.</w:t>
      </w:r>
    </w:p>
    <w:p w:rsidR="001E5535" w:rsidRPr="00740601" w:rsidP="001E5535">
      <w:pPr>
        <w:rPr>
          <w:rFonts w:asciiTheme="minorHAnsi" w:hAnsiTheme="minorHAnsi" w:cstheme="minorHAnsi"/>
          <w:sz w:val="24"/>
          <w:szCs w:val="24"/>
        </w:rPr>
      </w:pPr>
    </w:p>
    <w:p w:rsidR="001E5535" w:rsidRPr="00740601" w:rsidP="00740601">
      <w:pPr>
        <w:pStyle w:val="Heading2"/>
      </w:pPr>
      <w:bookmarkStart w:id="3" w:name="_Toc256000002"/>
      <w:r w:rsidRPr="00740601">
        <w:t>Utstyr:</w:t>
      </w:r>
      <w:bookmarkEnd w:id="3"/>
      <w:r w:rsidRPr="00740601">
        <w:t xml:space="preserve"> </w:t>
      </w:r>
    </w:p>
    <w:p w:rsidR="001E5535" w:rsidRPr="00740601" w:rsidP="001E5535">
      <w:pPr>
        <w:pStyle w:val="Header"/>
        <w:numPr>
          <w:ilvl w:val="0"/>
          <w:numId w:val="14"/>
        </w:numPr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Små kompresser eller vattpinner</w:t>
      </w:r>
    </w:p>
    <w:p w:rsidR="001E5535" w:rsidRPr="00740601" w:rsidP="001E553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40601">
        <w:rPr>
          <w:rFonts w:asciiTheme="minorHAnsi" w:hAnsiTheme="minorHAnsi" w:cstheme="minorHAnsi"/>
          <w:sz w:val="24"/>
          <w:szCs w:val="24"/>
        </w:rPr>
        <w:t>Sterilt vann/kokt vann</w:t>
      </w:r>
      <w:r w:rsidRPr="00740601" w:rsidR="00CA44AC">
        <w:rPr>
          <w:rFonts w:asciiTheme="minorHAnsi" w:hAnsiTheme="minorHAnsi" w:cstheme="minorHAnsi"/>
          <w:sz w:val="24"/>
          <w:szCs w:val="24"/>
        </w:rPr>
        <w:t>, bestilles daglig fra morsmelksmottaket</w:t>
      </w:r>
      <w:r w:rsidRPr="00740601">
        <w:rPr>
          <w:rFonts w:asciiTheme="minorHAnsi" w:hAnsiTheme="minorHAnsi" w:cstheme="minorHAnsi"/>
          <w:sz w:val="24"/>
          <w:szCs w:val="24"/>
        </w:rPr>
        <w:t xml:space="preserve"> </w:t>
      </w:r>
      <w:r w:rsidRPr="00740601" w:rsidR="00CA44AC">
        <w:rPr>
          <w:rFonts w:asciiTheme="minorHAnsi" w:hAnsiTheme="minorHAnsi" w:cstheme="minorHAnsi"/>
          <w:sz w:val="24"/>
          <w:szCs w:val="24"/>
        </w:rPr>
        <w:t>(holdbar i 24 timer)</w:t>
      </w:r>
      <w:r w:rsidR="00740601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E5535" w:rsidRPr="00740601" w:rsidP="00CA44AC">
      <w:pPr>
        <w:pStyle w:val="Header"/>
        <w:numPr>
          <w:ilvl w:val="0"/>
          <w:numId w:val="14"/>
        </w:numPr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Badeolje</w:t>
      </w:r>
      <w:r w:rsidRPr="00740601" w:rsidR="00CA18D1">
        <w:rPr>
          <w:rFonts w:asciiTheme="minorHAnsi" w:hAnsiTheme="minorHAnsi" w:cstheme="minorHAnsi"/>
          <w:sz w:val="24"/>
          <w:szCs w:val="24"/>
          <w:lang w:val="nb-NO" w:eastAsia="nb-NO"/>
        </w:rPr>
        <w:t xml:space="preserve"> eller steril vaselin</w:t>
      </w: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 xml:space="preserve"> til bruk på leppene</w:t>
      </w:r>
    </w:p>
    <w:p w:rsidR="001E5535" w:rsidP="001E5535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740601">
        <w:rPr>
          <w:rFonts w:asciiTheme="minorHAnsi" w:hAnsiTheme="minorHAnsi" w:cstheme="minorHAnsi"/>
          <w:sz w:val="24"/>
          <w:szCs w:val="24"/>
        </w:rPr>
        <w:t>Morsmelk</w:t>
      </w:r>
      <w:r w:rsidRPr="00740601" w:rsidR="00740601">
        <w:rPr>
          <w:rFonts w:asciiTheme="minorHAnsi" w:hAnsiTheme="minorHAnsi" w:cstheme="minorHAnsi"/>
          <w:sz w:val="24"/>
          <w:szCs w:val="24"/>
        </w:rPr>
        <w:t>/Råmelk</w:t>
      </w:r>
      <w:r w:rsidRPr="00740601">
        <w:rPr>
          <w:rFonts w:asciiTheme="minorHAnsi" w:hAnsiTheme="minorHAnsi" w:cstheme="minorHAnsi"/>
          <w:sz w:val="24"/>
          <w:szCs w:val="24"/>
        </w:rPr>
        <w:t xml:space="preserve"> på en </w:t>
      </w:r>
      <w:r w:rsidRPr="00740601" w:rsidR="00B230CC">
        <w:rPr>
          <w:rFonts w:asciiTheme="minorHAnsi" w:hAnsiTheme="minorHAnsi" w:cstheme="minorHAnsi"/>
          <w:sz w:val="24"/>
          <w:szCs w:val="24"/>
        </w:rPr>
        <w:t>q-tips</w:t>
      </w:r>
      <w:r>
        <w:rPr>
          <w:rFonts w:asciiTheme="minorHAnsi" w:hAnsiTheme="minorHAnsi" w:cstheme="minorHAnsi"/>
          <w:sz w:val="24"/>
          <w:szCs w:val="24"/>
        </w:rPr>
        <w:t>/dråper fra sprøyte</w:t>
      </w:r>
      <w:r w:rsidRPr="00740601">
        <w:rPr>
          <w:rFonts w:asciiTheme="minorHAnsi" w:hAnsiTheme="minorHAnsi" w:cstheme="minorHAnsi"/>
          <w:sz w:val="24"/>
          <w:szCs w:val="24"/>
        </w:rPr>
        <w:t xml:space="preserve"> </w:t>
      </w:r>
      <w:r w:rsidRPr="00740601" w:rsidR="00740601">
        <w:rPr>
          <w:rFonts w:asciiTheme="minorHAnsi" w:hAnsiTheme="minorHAnsi" w:cstheme="minorHAnsi"/>
          <w:sz w:val="24"/>
          <w:szCs w:val="24"/>
        </w:rPr>
        <w:t xml:space="preserve">som avslutning på munnstellet.  </w:t>
      </w:r>
    </w:p>
    <w:p w:rsidR="003B0AD8" w:rsidRPr="00740601" w:rsidP="003B0AD8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4B3917" w:rsidRPr="00740601" w:rsidP="00E50FB0">
      <w:pPr>
        <w:pStyle w:val="Heading2"/>
      </w:pPr>
      <w:r w:rsidRPr="00740601">
        <w:rPr>
          <w:rFonts w:asciiTheme="minorHAnsi" w:hAnsiTheme="minorHAnsi" w:cstheme="minorHAnsi"/>
          <w:color w:val="333333"/>
          <w:sz w:val="24"/>
          <w:szCs w:val="24"/>
        </w:rPr>
        <w:t> </w:t>
      </w:r>
      <w:bookmarkStart w:id="4" w:name="_Toc256000003"/>
      <w:r w:rsidRPr="00740601">
        <w:t>Prosedyre:</w:t>
      </w:r>
      <w:bookmarkEnd w:id="4"/>
    </w:p>
    <w:p w:rsidR="004B3917" w:rsidRPr="00740601" w:rsidP="004B3917">
      <w:pPr>
        <w:pStyle w:val="Header"/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Munnstell hører med til det daglige stellet</w:t>
      </w:r>
      <w:r w:rsidR="00957403">
        <w:rPr>
          <w:rFonts w:asciiTheme="minorHAnsi" w:hAnsiTheme="minorHAnsi" w:cstheme="minorHAnsi"/>
          <w:sz w:val="24"/>
          <w:szCs w:val="24"/>
          <w:lang w:val="nb-NO" w:eastAsia="nb-NO"/>
        </w:rPr>
        <w:t xml:space="preserve"> og bør utføres før et måltid. </w:t>
      </w:r>
    </w:p>
    <w:p w:rsidR="004B3917" w:rsidRPr="00740601" w:rsidP="004B3917">
      <w:pPr>
        <w:pStyle w:val="Header"/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Behov for munnstell vurderes individuelt men utføres minimum på hver vakt hos barn som ikke spiser selv.</w:t>
      </w:r>
    </w:p>
    <w:p w:rsidR="004B3917" w:rsidRPr="00740601" w:rsidP="004B3917">
      <w:pPr>
        <w:pStyle w:val="Header"/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</w:rPr>
        <w:t xml:space="preserve">Barn på respirator, </w:t>
      </w: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tungt sederte og barn med nasogastrisk sonde</w:t>
      </w:r>
      <w:r w:rsidRPr="00740601">
        <w:rPr>
          <w:rFonts w:asciiTheme="minorHAnsi" w:hAnsiTheme="minorHAnsi" w:cstheme="minorHAnsi"/>
          <w:sz w:val="24"/>
          <w:szCs w:val="24"/>
        </w:rPr>
        <w:t xml:space="preserve"> har behov </w:t>
      </w:r>
      <w:r w:rsidRPr="00740601">
        <w:rPr>
          <w:rFonts w:asciiTheme="minorHAnsi" w:hAnsiTheme="minorHAnsi" w:cstheme="minorHAnsi"/>
          <w:sz w:val="24"/>
          <w:szCs w:val="24"/>
          <w:lang w:val="nb-NO"/>
        </w:rPr>
        <w:t>for hyppigere</w:t>
      </w:r>
      <w:r w:rsidRPr="00740601">
        <w:rPr>
          <w:rFonts w:asciiTheme="minorHAnsi" w:hAnsiTheme="minorHAnsi" w:cstheme="minorHAnsi"/>
          <w:sz w:val="24"/>
          <w:szCs w:val="24"/>
        </w:rPr>
        <w:t xml:space="preserve"> munnstell.</w:t>
      </w:r>
    </w:p>
    <w:p w:rsidR="004B3917" w:rsidRPr="00740601" w:rsidP="004B3917">
      <w:pPr>
        <w:rPr>
          <w:rFonts w:asciiTheme="minorHAnsi" w:hAnsiTheme="minorHAnsi" w:cstheme="minorHAnsi"/>
          <w:sz w:val="24"/>
          <w:szCs w:val="24"/>
        </w:rPr>
      </w:pPr>
      <w:r w:rsidRPr="00740601">
        <w:rPr>
          <w:rFonts w:asciiTheme="minorHAnsi" w:hAnsiTheme="minorHAnsi" w:cstheme="minorHAnsi"/>
          <w:sz w:val="24"/>
          <w:szCs w:val="24"/>
        </w:rPr>
        <w:t xml:space="preserve">Munnstell er en </w:t>
      </w:r>
      <w:r w:rsidRPr="00740601">
        <w:rPr>
          <w:rFonts w:asciiTheme="minorHAnsi" w:hAnsiTheme="minorHAnsi" w:cstheme="minorHAnsi"/>
          <w:sz w:val="24"/>
          <w:szCs w:val="24"/>
        </w:rPr>
        <w:t>oppgave foreldre kan ivareta. Tilpasset opplæring er viktig, spesielt dersom barnet er intubert.</w:t>
      </w:r>
    </w:p>
    <w:p w:rsidR="004B3917" w:rsidRPr="00740601" w:rsidP="004B3917">
      <w:pPr>
        <w:rPr>
          <w:rFonts w:asciiTheme="minorHAnsi" w:hAnsiTheme="minorHAnsi" w:cstheme="minorHAnsi"/>
          <w:sz w:val="24"/>
          <w:szCs w:val="24"/>
        </w:rPr>
      </w:pPr>
    </w:p>
    <w:p w:rsidR="004B3917" w:rsidRPr="00740601" w:rsidP="004B3917">
      <w:pPr>
        <w:pStyle w:val="Header"/>
        <w:numPr>
          <w:ilvl w:val="0"/>
          <w:numId w:val="14"/>
        </w:numPr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Kompress fuktes med kokt vann, bruk gjerne kompress på Q-tips.</w:t>
      </w:r>
    </w:p>
    <w:p w:rsidR="004B3917" w:rsidP="004B3917">
      <w:pPr>
        <w:pStyle w:val="Header"/>
        <w:numPr>
          <w:ilvl w:val="0"/>
          <w:numId w:val="14"/>
        </w:numPr>
        <w:tabs>
          <w:tab w:val="left" w:pos="708"/>
        </w:tabs>
        <w:jc w:val="left"/>
        <w:rPr>
          <w:rFonts w:asciiTheme="minorHAnsi" w:hAnsiTheme="minorHAnsi" w:cstheme="minorHAnsi"/>
          <w:sz w:val="24"/>
          <w:szCs w:val="24"/>
          <w:lang w:val="nb-NO" w:eastAsia="nb-NO"/>
        </w:rPr>
      </w:pP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>Rens hele munnen varsomt og i takt med barnet. Begynn bakfra og jobb deg forsiktig framover, gj</w:t>
      </w:r>
      <w:r w:rsidRPr="00740601">
        <w:rPr>
          <w:rFonts w:asciiTheme="minorHAnsi" w:hAnsiTheme="minorHAnsi" w:cstheme="minorHAnsi"/>
          <w:sz w:val="24"/>
          <w:szCs w:val="24"/>
          <w:lang w:val="nb-NO" w:eastAsia="nb-NO"/>
        </w:rPr>
        <w:t xml:space="preserve">erne i sirkelbevegelser. </w:t>
      </w:r>
    </w:p>
    <w:p w:rsidR="00E50FB0" w:rsidRPr="00E50FB0" w:rsidP="00E50FB0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E50FB0">
        <w:rPr>
          <w:rFonts w:asciiTheme="minorHAnsi" w:hAnsiTheme="minorHAnsi" w:cstheme="minorHAnsi"/>
          <w:sz w:val="24"/>
          <w:szCs w:val="24"/>
        </w:rPr>
        <w:t xml:space="preserve">Badeolje/steril vaselin til fukting av tørre lepper. </w:t>
      </w:r>
    </w:p>
    <w:p w:rsidR="00740601" w:rsidRPr="00740601" w:rsidP="00740601">
      <w:pPr>
        <w:tabs>
          <w:tab w:val="left" w:pos="708"/>
        </w:tabs>
        <w:rPr>
          <w:rFonts w:asciiTheme="minorHAnsi" w:hAnsiTheme="minorHAnsi" w:cstheme="minorHAnsi"/>
          <w:sz w:val="24"/>
          <w:szCs w:val="24"/>
        </w:rPr>
      </w:pPr>
    </w:p>
    <w:p w:rsidR="004B3917" w:rsidRPr="00740601" w:rsidP="00740601">
      <w:pPr>
        <w:tabs>
          <w:tab w:val="left" w:pos="708"/>
        </w:tabs>
        <w:rPr>
          <w:rFonts w:asciiTheme="minorHAnsi" w:hAnsiTheme="minorHAnsi" w:cstheme="minorHAnsi"/>
          <w:sz w:val="24"/>
          <w:szCs w:val="24"/>
        </w:rPr>
      </w:pPr>
      <w:r w:rsidRPr="00740601">
        <w:rPr>
          <w:rFonts w:asciiTheme="minorHAnsi" w:hAnsiTheme="minorHAnsi" w:cstheme="minorHAnsi"/>
          <w:sz w:val="24"/>
          <w:szCs w:val="24"/>
        </w:rPr>
        <w:t xml:space="preserve">Som avslutning på munnstellet kan </w:t>
      </w:r>
      <w:r w:rsidRPr="00740601" w:rsidR="00051CED">
        <w:rPr>
          <w:rFonts w:asciiTheme="minorHAnsi" w:hAnsiTheme="minorHAnsi" w:cstheme="minorHAnsi"/>
          <w:sz w:val="24"/>
          <w:szCs w:val="24"/>
        </w:rPr>
        <w:t xml:space="preserve">gjerne </w:t>
      </w:r>
      <w:r w:rsidRPr="00740601">
        <w:rPr>
          <w:rFonts w:asciiTheme="minorHAnsi" w:hAnsiTheme="minorHAnsi" w:cstheme="minorHAnsi"/>
          <w:sz w:val="24"/>
          <w:szCs w:val="24"/>
        </w:rPr>
        <w:t xml:space="preserve">barnet </w:t>
      </w:r>
      <w:r w:rsidRPr="00740601" w:rsidR="00051CED">
        <w:rPr>
          <w:rFonts w:asciiTheme="minorHAnsi" w:hAnsiTheme="minorHAnsi" w:cstheme="minorHAnsi"/>
          <w:sz w:val="24"/>
          <w:szCs w:val="24"/>
        </w:rPr>
        <w:t>få suge på en kompress dyppet i morsmelk</w:t>
      </w:r>
      <w:r w:rsidRPr="00740601">
        <w:rPr>
          <w:rFonts w:asciiTheme="minorHAnsi" w:hAnsiTheme="minorHAnsi" w:cstheme="minorHAnsi"/>
          <w:sz w:val="24"/>
          <w:szCs w:val="24"/>
        </w:rPr>
        <w:t>/råmelk</w:t>
      </w:r>
      <w:r w:rsidRPr="00740601" w:rsidR="00051CED">
        <w:rPr>
          <w:rFonts w:asciiTheme="minorHAnsi" w:hAnsiTheme="minorHAnsi" w:cstheme="minorHAnsi"/>
          <w:sz w:val="24"/>
          <w:szCs w:val="24"/>
        </w:rPr>
        <w:t xml:space="preserve">. </w:t>
      </w:r>
      <w:r w:rsidRPr="00740601">
        <w:rPr>
          <w:rFonts w:asciiTheme="minorHAnsi" w:hAnsiTheme="minorHAnsi" w:cstheme="minorHAnsi"/>
          <w:sz w:val="24"/>
          <w:szCs w:val="24"/>
        </w:rPr>
        <w:t xml:space="preserve">Det er viktig å bruke munne. Fordøyelsesenzymer i munnhulen frigjøres når </w:t>
      </w:r>
      <w:r w:rsidRPr="00740601">
        <w:rPr>
          <w:rFonts w:asciiTheme="minorHAnsi" w:hAnsiTheme="minorHAnsi" w:cstheme="minorHAnsi"/>
          <w:sz w:val="24"/>
          <w:szCs w:val="24"/>
        </w:rPr>
        <w:t xml:space="preserve">banet sutter på noe. Morsmelk virker beskyttende på barnets slimhinner i hele mage-tarm kanalen, simulerer til bedre fordøyelse. </w:t>
      </w:r>
    </w:p>
    <w:p w:rsidR="00775418" w:rsidP="00775418">
      <w:pPr>
        <w:rPr>
          <w:rFonts w:ascii="Times New Roman" w:hAnsi="Times New Roman"/>
          <w:szCs w:val="22"/>
        </w:rPr>
      </w:pPr>
    </w:p>
    <w:p w:rsidR="00957403" w:rsidRPr="00957403" w:rsidP="00957403">
      <w:pPr>
        <w:pStyle w:val="Heading1"/>
      </w:pPr>
      <w:bookmarkStart w:id="5" w:name="_Toc256000004"/>
      <w:r w:rsidRPr="00957403">
        <w:t>Referanser</w:t>
      </w:r>
      <w:bookmarkEnd w:id="5"/>
      <w:r w:rsidRPr="00957403">
        <w:t xml:space="preserve"> </w:t>
      </w:r>
    </w:p>
    <w:p w:rsidR="00957403" w:rsidP="00957403">
      <w:pPr>
        <w:rPr>
          <w:rFonts w:cstheme="minorHAnsi"/>
        </w:rPr>
      </w:pPr>
      <w:r>
        <w:rPr>
          <w:rFonts w:cstheme="minorHAnsi"/>
        </w:rPr>
        <w:t xml:space="preserve">Interne referanser </w:t>
      </w:r>
    </w:p>
    <w:p w:rsidR="00957403" w:rsidRPr="003B0AD8" w:rsidP="003B0AD8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hyperlink r:id="rId5" w:history="1"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Munnstell til born og unge (helse-bergen.no)</w:t>
        </w:r>
      </w:hyperlink>
    </w:p>
    <w:p w:rsidR="003B0AD8" w:rsidRPr="003B0AD8" w:rsidP="003B0AD8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hyperlink r:id="rId4" w:history="1"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Munnstell til barn, intensiv (helse-bergen</w:t>
        </w:r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.no)</w:t>
        </w:r>
      </w:hyperlink>
    </w:p>
    <w:p w:rsidR="003B0AD8" w:rsidRPr="003B0AD8" w:rsidP="003B0AD8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hyperlink r:id="rId7" w:history="1"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Håndhygiene (helse-bergen.no)</w:t>
        </w:r>
      </w:hyperlink>
    </w:p>
    <w:p w:rsidR="00051CED" w:rsidP="00957403">
      <w:pPr>
        <w:rPr>
          <w:rFonts w:cstheme="minorHAnsi"/>
        </w:rPr>
      </w:pPr>
    </w:p>
    <w:p w:rsidR="00957403" w:rsidP="00957403">
      <w:pPr>
        <w:rPr>
          <w:rFonts w:cstheme="minorHAnsi"/>
        </w:rPr>
      </w:pPr>
      <w:r>
        <w:rPr>
          <w:rFonts w:cstheme="minorHAnsi"/>
        </w:rPr>
        <w:t>Eksterne referanser</w:t>
      </w:r>
    </w:p>
    <w:p w:rsidR="00957403" w:rsidRPr="003B0AD8" w:rsidP="00957403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3B0AD8">
        <w:rPr>
          <w:rFonts w:asciiTheme="minorHAnsi" w:hAnsiTheme="minorHAnsi" w:cstheme="minorHAnsi"/>
          <w:sz w:val="24"/>
          <w:szCs w:val="24"/>
        </w:rPr>
        <w:t xml:space="preserve">Mattilsynet: </w:t>
      </w:r>
      <w:hyperlink r:id="rId8" w:history="1"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Kan barn under ett år få drikkevann rett fra springen? | Mattilsynet</w:t>
        </w:r>
      </w:hyperlink>
    </w:p>
    <w:p w:rsidR="00957403" w:rsidRPr="003B0AD8" w:rsidP="00957403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3B0AD8">
        <w:rPr>
          <w:rFonts w:asciiTheme="minorHAnsi" w:hAnsiTheme="minorHAnsi" w:cstheme="minorHAnsi"/>
          <w:sz w:val="24"/>
          <w:szCs w:val="24"/>
        </w:rPr>
        <w:t xml:space="preserve">OUS kunnskapsbasert prosedyre fra OUS: </w:t>
      </w:r>
      <w:hyperlink r:id="rId9" w:anchor="!" w:history="1">
        <w:r w:rsidRPr="003B0AD8">
          <w:rPr>
            <w:rStyle w:val="Hyperlink"/>
            <w:rFonts w:asciiTheme="minorHAnsi" w:hAnsiTheme="minorHAnsi" w:cstheme="minorHAnsi"/>
            <w:sz w:val="24"/>
            <w:szCs w:val="24"/>
          </w:rPr>
          <w:t>eHåndbok - Munnstell til intuberte barn (ous-hf.no)</w:t>
        </w:r>
      </w:hyperlink>
    </w:p>
    <w:p w:rsidR="00957403" w:rsidP="00775418">
      <w:pPr>
        <w:rPr>
          <w:rFonts w:ascii="Times New Roman" w:hAnsi="Times New Roman"/>
          <w:szCs w:val="22"/>
        </w:rPr>
      </w:pPr>
    </w:p>
    <w:p w:rsidR="006D57BF" w:rsidRPr="00C9227C">
      <w:pPr>
        <w:rPr>
          <w:rFonts w:ascii="Times New Roman" w:hAnsi="Times New Roman"/>
          <w:szCs w:val="22"/>
        </w:rPr>
      </w:pPr>
    </w:p>
    <w:sectPr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C63448" w:rsidRPr="004568C8" w:rsidP="00C63448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434A0" w:rsidRPr="00E434A0" w:rsidP="00E434A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434A0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E434A0" w:rsidRPr="00E434A0" w:rsidP="00E434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434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51CED">
            <w:rPr>
              <w:sz w:val="16"/>
            </w:rPr>
            <w:t xml:space="preserve">Dok.id: </w:t>
          </w:r>
          <w:r w:rsidR="00051CED">
            <w:rPr>
              <w:color w:val="000080"/>
              <w:sz w:val="16"/>
            </w:rPr>
            <w:fldChar w:fldCharType="begin" w:fldLock="1"/>
          </w:r>
          <w:r w:rsidR="00051CED">
            <w:rPr>
              <w:color w:val="000080"/>
              <w:sz w:val="16"/>
            </w:rPr>
            <w:instrText xml:space="preserve"> DOCPROPERTY EK_DokumentID </w:instrText>
          </w:r>
          <w:r w:rsidR="00051CED">
            <w:rPr>
              <w:color w:val="000080"/>
              <w:sz w:val="16"/>
            </w:rPr>
            <w:fldChar w:fldCharType="separate"/>
          </w:r>
          <w:r w:rsidR="00051CED">
            <w:rPr>
              <w:color w:val="000080"/>
              <w:sz w:val="16"/>
            </w:rPr>
            <w:t>D31298</w:t>
          </w:r>
          <w:r w:rsidR="00051CED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C63448" w:rsidRPr="009B041D" w:rsidP="00C63448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5.3.10-29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C63448" w:rsidRPr="00D320CC" w:rsidP="00C63448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C63448" w:rsidP="00C63448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C634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C63448" w:rsidRPr="004568C8" w:rsidP="00C63448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7" name="Tekstboks 7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434A0" w:rsidRPr="00E434A0" w:rsidP="00E434A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434A0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7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E434A0" w:rsidRPr="00E434A0" w:rsidP="00E434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434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51CED">
            <w:rPr>
              <w:sz w:val="16"/>
            </w:rPr>
            <w:t xml:space="preserve">Dok.id: </w:t>
          </w:r>
          <w:r w:rsidR="00051CED">
            <w:rPr>
              <w:color w:val="000080"/>
              <w:sz w:val="16"/>
            </w:rPr>
            <w:fldChar w:fldCharType="begin" w:fldLock="1"/>
          </w:r>
          <w:r w:rsidR="00051CED">
            <w:rPr>
              <w:color w:val="000080"/>
              <w:sz w:val="16"/>
            </w:rPr>
            <w:instrText xml:space="preserve"> DOCPROPERTY EK_DokumentID </w:instrText>
          </w:r>
          <w:r w:rsidR="00051CED">
            <w:rPr>
              <w:color w:val="000080"/>
              <w:sz w:val="16"/>
            </w:rPr>
            <w:fldChar w:fldCharType="separate"/>
          </w:r>
          <w:r w:rsidR="00051CED">
            <w:rPr>
              <w:color w:val="000080"/>
              <w:sz w:val="16"/>
            </w:rPr>
            <w:t>D31298</w:t>
          </w:r>
          <w:r w:rsidR="00051CED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C63448" w:rsidRPr="009B041D" w:rsidP="00C63448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5.3.10-29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C63448" w:rsidRPr="00D320CC" w:rsidP="00C63448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C63448" w:rsidP="00C63448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F5066D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F5066D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C63448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C63448" w:rsidRPr="009B041D" w:rsidP="00C63448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5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434A0" w:rsidRPr="00E434A0" w:rsidP="00E434A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434A0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5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E434A0" w:rsidRPr="00E434A0" w:rsidP="00E434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434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51CED">
            <w:rPr>
              <w:color w:val="000080"/>
              <w:sz w:val="16"/>
            </w:rPr>
            <w:t xml:space="preserve">Ref.nr: </w:t>
          </w:r>
          <w:r w:rsidR="00051CED">
            <w:rPr>
              <w:color w:val="000080"/>
              <w:sz w:val="16"/>
            </w:rPr>
            <w:fldChar w:fldCharType="begin" w:fldLock="1"/>
          </w:r>
          <w:r w:rsidR="00051CED">
            <w:rPr>
              <w:color w:val="000080"/>
              <w:sz w:val="16"/>
            </w:rPr>
            <w:instrText xml:space="preserve"> DOCPROPERTY EK_RefNr </w:instrText>
          </w:r>
          <w:r w:rsidR="00051CED">
            <w:rPr>
              <w:color w:val="000080"/>
              <w:sz w:val="16"/>
            </w:rPr>
            <w:fldChar w:fldCharType="separate"/>
          </w:r>
          <w:r w:rsidR="00051CED">
            <w:rPr>
              <w:color w:val="000080"/>
              <w:sz w:val="16"/>
            </w:rPr>
            <w:t>5.3.10-29</w:t>
          </w:r>
          <w:r w:rsidR="00051CED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C63448" w:rsidRPr="00D320CC" w:rsidP="00C63448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C63448" w:rsidP="00C63448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C63448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C63448" w:rsidP="00C63448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Munnstell,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C63448" w:rsidP="00C63448">
          <w:pPr>
            <w:pStyle w:val="Header"/>
            <w:jc w:val="left"/>
            <w:rPr>
              <w:sz w:val="12"/>
            </w:rPr>
          </w:pPr>
        </w:p>
        <w:p w:rsidR="00C63448" w:rsidP="00C63448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485214" w:rsidP="00C634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C63448" w:rsidP="00C63448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Munnstell,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C63448" w:rsidP="00C63448">
          <w:pPr>
            <w:pStyle w:val="Header"/>
            <w:jc w:val="left"/>
            <w:rPr>
              <w:sz w:val="12"/>
            </w:rPr>
          </w:pPr>
        </w:p>
        <w:p w:rsidR="00C63448" w:rsidP="00C63448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</w:tbl>
  <w:p w:rsidR="00485214" w:rsidP="00C634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  <w:lang w:val="nb-NO" w:eastAsia="nb-NO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C63448" w:rsidP="00C63448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Munnstell, Nyfødtintensiv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C63448" w:rsidP="00C63448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C63448" w:rsidRPr="005F0E8F" w:rsidP="00C63448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C63448" w:rsidP="00C63448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C63448" w:rsidP="00C63448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C63448" w:rsidP="00C63448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C63448" w:rsidP="00C63448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C63448" w:rsidP="00C63448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C63448" w:rsidP="00C63448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D31298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C63448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C5045D2"/>
    <w:multiLevelType w:val="hybridMultilevel"/>
    <w:tmpl w:val="6750F4E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F905A4"/>
    <w:multiLevelType w:val="hybridMultilevel"/>
    <w:tmpl w:val="319C8B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99E1E50"/>
    <w:multiLevelType w:val="multilevel"/>
    <w:tmpl w:val="1D58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C1C3988"/>
    <w:multiLevelType w:val="hybridMultilevel"/>
    <w:tmpl w:val="AB6605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718842">
    <w:abstractNumId w:val="10"/>
  </w:num>
  <w:num w:numId="2" w16cid:durableId="1012997202">
    <w:abstractNumId w:val="8"/>
  </w:num>
  <w:num w:numId="3" w16cid:durableId="1080567742">
    <w:abstractNumId w:val="3"/>
  </w:num>
  <w:num w:numId="4" w16cid:durableId="934480596">
    <w:abstractNumId w:val="2"/>
  </w:num>
  <w:num w:numId="5" w16cid:durableId="1650524581">
    <w:abstractNumId w:val="1"/>
  </w:num>
  <w:num w:numId="6" w16cid:durableId="1966427165">
    <w:abstractNumId w:val="0"/>
  </w:num>
  <w:num w:numId="7" w16cid:durableId="1322614382">
    <w:abstractNumId w:val="9"/>
  </w:num>
  <w:num w:numId="8" w16cid:durableId="694843597">
    <w:abstractNumId w:val="7"/>
  </w:num>
  <w:num w:numId="9" w16cid:durableId="1661691487">
    <w:abstractNumId w:val="6"/>
  </w:num>
  <w:num w:numId="10" w16cid:durableId="979577420">
    <w:abstractNumId w:val="5"/>
  </w:num>
  <w:num w:numId="11" w16cid:durableId="1779569602">
    <w:abstractNumId w:val="4"/>
  </w:num>
  <w:num w:numId="12" w16cid:durableId="558639810">
    <w:abstractNumId w:val="11"/>
  </w:num>
  <w:num w:numId="13" w16cid:durableId="1616013354">
    <w:abstractNumId w:val="14"/>
  </w:num>
  <w:num w:numId="14" w16cid:durableId="2060591483">
    <w:abstractNumId w:val="12"/>
  </w:num>
  <w:num w:numId="15" w16cid:durableId="2000188078">
    <w:abstractNumId w:val="15"/>
  </w:num>
  <w:num w:numId="16" w16cid:durableId="176817640">
    <w:abstractNumId w:val="16"/>
  </w:num>
  <w:num w:numId="17" w16cid:durableId="13698371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1132C"/>
    <w:rsid w:val="00020754"/>
    <w:rsid w:val="000354A8"/>
    <w:rsid w:val="00041FE6"/>
    <w:rsid w:val="00042992"/>
    <w:rsid w:val="00051CED"/>
    <w:rsid w:val="0005214E"/>
    <w:rsid w:val="00056D52"/>
    <w:rsid w:val="00061DB4"/>
    <w:rsid w:val="00066A58"/>
    <w:rsid w:val="00067C31"/>
    <w:rsid w:val="00076677"/>
    <w:rsid w:val="00081F27"/>
    <w:rsid w:val="00083284"/>
    <w:rsid w:val="000A1D6A"/>
    <w:rsid w:val="000C6A9B"/>
    <w:rsid w:val="000D3C29"/>
    <w:rsid w:val="000D5FFE"/>
    <w:rsid w:val="000D63E4"/>
    <w:rsid w:val="000F32C5"/>
    <w:rsid w:val="000F5FC0"/>
    <w:rsid w:val="00101002"/>
    <w:rsid w:val="00115094"/>
    <w:rsid w:val="00117E18"/>
    <w:rsid w:val="00127F2D"/>
    <w:rsid w:val="001313DB"/>
    <w:rsid w:val="001345AC"/>
    <w:rsid w:val="00140619"/>
    <w:rsid w:val="00150F73"/>
    <w:rsid w:val="00156601"/>
    <w:rsid w:val="00157C37"/>
    <w:rsid w:val="00161FD5"/>
    <w:rsid w:val="00176BA5"/>
    <w:rsid w:val="00182DD5"/>
    <w:rsid w:val="0019138B"/>
    <w:rsid w:val="0019290E"/>
    <w:rsid w:val="001A3CD2"/>
    <w:rsid w:val="001A4CED"/>
    <w:rsid w:val="001B1D43"/>
    <w:rsid w:val="001B37A6"/>
    <w:rsid w:val="001B7D80"/>
    <w:rsid w:val="001C094A"/>
    <w:rsid w:val="001E1DBA"/>
    <w:rsid w:val="001E5535"/>
    <w:rsid w:val="001F7E88"/>
    <w:rsid w:val="0020110C"/>
    <w:rsid w:val="00203F1E"/>
    <w:rsid w:val="00227AF8"/>
    <w:rsid w:val="002315E9"/>
    <w:rsid w:val="00232D8E"/>
    <w:rsid w:val="00241F65"/>
    <w:rsid w:val="002640B1"/>
    <w:rsid w:val="00281B8D"/>
    <w:rsid w:val="00284EBB"/>
    <w:rsid w:val="00294C04"/>
    <w:rsid w:val="00294C74"/>
    <w:rsid w:val="002A3137"/>
    <w:rsid w:val="002A4A07"/>
    <w:rsid w:val="002B10A4"/>
    <w:rsid w:val="002B1F3C"/>
    <w:rsid w:val="002C111F"/>
    <w:rsid w:val="002F143A"/>
    <w:rsid w:val="002F5A32"/>
    <w:rsid w:val="003025DD"/>
    <w:rsid w:val="00304B15"/>
    <w:rsid w:val="00311019"/>
    <w:rsid w:val="0033192F"/>
    <w:rsid w:val="003427AA"/>
    <w:rsid w:val="00352E4F"/>
    <w:rsid w:val="00362B96"/>
    <w:rsid w:val="00364E48"/>
    <w:rsid w:val="00393223"/>
    <w:rsid w:val="00394F73"/>
    <w:rsid w:val="003A1B0B"/>
    <w:rsid w:val="003A4744"/>
    <w:rsid w:val="003A669E"/>
    <w:rsid w:val="003A6B4E"/>
    <w:rsid w:val="003A6B8A"/>
    <w:rsid w:val="003B0AD8"/>
    <w:rsid w:val="003C202F"/>
    <w:rsid w:val="003C5594"/>
    <w:rsid w:val="003D296C"/>
    <w:rsid w:val="003D3C2E"/>
    <w:rsid w:val="003D5D66"/>
    <w:rsid w:val="003E25C1"/>
    <w:rsid w:val="003E4741"/>
    <w:rsid w:val="003F6C96"/>
    <w:rsid w:val="00401C17"/>
    <w:rsid w:val="00407B78"/>
    <w:rsid w:val="00411E8A"/>
    <w:rsid w:val="00430163"/>
    <w:rsid w:val="00437DED"/>
    <w:rsid w:val="004568C8"/>
    <w:rsid w:val="004611B5"/>
    <w:rsid w:val="004640AA"/>
    <w:rsid w:val="004719A0"/>
    <w:rsid w:val="00481065"/>
    <w:rsid w:val="00482CE0"/>
    <w:rsid w:val="00484C51"/>
    <w:rsid w:val="00485214"/>
    <w:rsid w:val="0049603B"/>
    <w:rsid w:val="004A2E1E"/>
    <w:rsid w:val="004A69F9"/>
    <w:rsid w:val="004B1EF5"/>
    <w:rsid w:val="004B3917"/>
    <w:rsid w:val="004C4DC7"/>
    <w:rsid w:val="004C563C"/>
    <w:rsid w:val="004D0DCE"/>
    <w:rsid w:val="004E0461"/>
    <w:rsid w:val="0050053D"/>
    <w:rsid w:val="00507D96"/>
    <w:rsid w:val="00507FAF"/>
    <w:rsid w:val="005103B6"/>
    <w:rsid w:val="00510A7F"/>
    <w:rsid w:val="00520D11"/>
    <w:rsid w:val="00527AAD"/>
    <w:rsid w:val="0053273E"/>
    <w:rsid w:val="005370F4"/>
    <w:rsid w:val="0054179A"/>
    <w:rsid w:val="0054461F"/>
    <w:rsid w:val="00547EEF"/>
    <w:rsid w:val="00556838"/>
    <w:rsid w:val="00557C81"/>
    <w:rsid w:val="00563BB0"/>
    <w:rsid w:val="00577FEE"/>
    <w:rsid w:val="005810F3"/>
    <w:rsid w:val="00593ABA"/>
    <w:rsid w:val="0059683F"/>
    <w:rsid w:val="005B08FF"/>
    <w:rsid w:val="005B0B7E"/>
    <w:rsid w:val="005B308D"/>
    <w:rsid w:val="005B3CA0"/>
    <w:rsid w:val="005B4C45"/>
    <w:rsid w:val="005C5AE5"/>
    <w:rsid w:val="005D74D1"/>
    <w:rsid w:val="005E2B63"/>
    <w:rsid w:val="005F0E8F"/>
    <w:rsid w:val="005F57EB"/>
    <w:rsid w:val="00601656"/>
    <w:rsid w:val="00606A4F"/>
    <w:rsid w:val="00611A93"/>
    <w:rsid w:val="006479E1"/>
    <w:rsid w:val="00650773"/>
    <w:rsid w:val="006720B2"/>
    <w:rsid w:val="006738EE"/>
    <w:rsid w:val="006870BE"/>
    <w:rsid w:val="00693B1B"/>
    <w:rsid w:val="0069767B"/>
    <w:rsid w:val="006A0929"/>
    <w:rsid w:val="006B13D2"/>
    <w:rsid w:val="006B1529"/>
    <w:rsid w:val="006B2158"/>
    <w:rsid w:val="006C17D9"/>
    <w:rsid w:val="006C735A"/>
    <w:rsid w:val="006D2D97"/>
    <w:rsid w:val="006D3A08"/>
    <w:rsid w:val="006D57BF"/>
    <w:rsid w:val="006D771F"/>
    <w:rsid w:val="006E2A16"/>
    <w:rsid w:val="006E3643"/>
    <w:rsid w:val="006E5645"/>
    <w:rsid w:val="00713D7C"/>
    <w:rsid w:val="00726A1F"/>
    <w:rsid w:val="00727E6C"/>
    <w:rsid w:val="007365C2"/>
    <w:rsid w:val="007367F2"/>
    <w:rsid w:val="00736BA9"/>
    <w:rsid w:val="00740601"/>
    <w:rsid w:val="0074435B"/>
    <w:rsid w:val="00775418"/>
    <w:rsid w:val="007919D7"/>
    <w:rsid w:val="007E4125"/>
    <w:rsid w:val="007E4C64"/>
    <w:rsid w:val="007F3FD0"/>
    <w:rsid w:val="0080313B"/>
    <w:rsid w:val="00806640"/>
    <w:rsid w:val="00820B61"/>
    <w:rsid w:val="008361CD"/>
    <w:rsid w:val="00843ADC"/>
    <w:rsid w:val="00845551"/>
    <w:rsid w:val="00850B9C"/>
    <w:rsid w:val="008530BA"/>
    <w:rsid w:val="00855382"/>
    <w:rsid w:val="008564CD"/>
    <w:rsid w:val="0086254A"/>
    <w:rsid w:val="00873B98"/>
    <w:rsid w:val="0088008E"/>
    <w:rsid w:val="00892D34"/>
    <w:rsid w:val="008B41C0"/>
    <w:rsid w:val="008B7340"/>
    <w:rsid w:val="008C41EB"/>
    <w:rsid w:val="008C797A"/>
    <w:rsid w:val="008D33F1"/>
    <w:rsid w:val="008F30D5"/>
    <w:rsid w:val="008F49CA"/>
    <w:rsid w:val="00903623"/>
    <w:rsid w:val="009039EB"/>
    <w:rsid w:val="00905B0B"/>
    <w:rsid w:val="00907122"/>
    <w:rsid w:val="00907ABE"/>
    <w:rsid w:val="00915AA6"/>
    <w:rsid w:val="0091692D"/>
    <w:rsid w:val="00920A91"/>
    <w:rsid w:val="009506D3"/>
    <w:rsid w:val="00957403"/>
    <w:rsid w:val="00970B24"/>
    <w:rsid w:val="009A2EB0"/>
    <w:rsid w:val="009A5EF5"/>
    <w:rsid w:val="009B041D"/>
    <w:rsid w:val="009B19A9"/>
    <w:rsid w:val="009C6E05"/>
    <w:rsid w:val="009D072D"/>
    <w:rsid w:val="009D4154"/>
    <w:rsid w:val="009E0D59"/>
    <w:rsid w:val="009E2D83"/>
    <w:rsid w:val="009F7668"/>
    <w:rsid w:val="00A05AC9"/>
    <w:rsid w:val="00A3744C"/>
    <w:rsid w:val="00A577D4"/>
    <w:rsid w:val="00AB08E0"/>
    <w:rsid w:val="00AB7DC5"/>
    <w:rsid w:val="00AC0D84"/>
    <w:rsid w:val="00AC35FB"/>
    <w:rsid w:val="00AD1E4B"/>
    <w:rsid w:val="00AD296B"/>
    <w:rsid w:val="00AD3BC6"/>
    <w:rsid w:val="00AD6B34"/>
    <w:rsid w:val="00AE465F"/>
    <w:rsid w:val="00AF42A0"/>
    <w:rsid w:val="00AF5DDC"/>
    <w:rsid w:val="00B02D46"/>
    <w:rsid w:val="00B21CB1"/>
    <w:rsid w:val="00B230CC"/>
    <w:rsid w:val="00B24A00"/>
    <w:rsid w:val="00B46418"/>
    <w:rsid w:val="00B55A8A"/>
    <w:rsid w:val="00B655AC"/>
    <w:rsid w:val="00B81DF4"/>
    <w:rsid w:val="00B85A9E"/>
    <w:rsid w:val="00BB4216"/>
    <w:rsid w:val="00BC5853"/>
    <w:rsid w:val="00BD6D72"/>
    <w:rsid w:val="00BE48E2"/>
    <w:rsid w:val="00C071DF"/>
    <w:rsid w:val="00C111E7"/>
    <w:rsid w:val="00C314B1"/>
    <w:rsid w:val="00C33D9C"/>
    <w:rsid w:val="00C359BA"/>
    <w:rsid w:val="00C4218E"/>
    <w:rsid w:val="00C4283A"/>
    <w:rsid w:val="00C44BFE"/>
    <w:rsid w:val="00C45EB5"/>
    <w:rsid w:val="00C47D6B"/>
    <w:rsid w:val="00C511ED"/>
    <w:rsid w:val="00C5222B"/>
    <w:rsid w:val="00C620D5"/>
    <w:rsid w:val="00C63448"/>
    <w:rsid w:val="00C642CD"/>
    <w:rsid w:val="00C72834"/>
    <w:rsid w:val="00C8285F"/>
    <w:rsid w:val="00C836EE"/>
    <w:rsid w:val="00C84942"/>
    <w:rsid w:val="00C9227C"/>
    <w:rsid w:val="00C97AFA"/>
    <w:rsid w:val="00CA0ECF"/>
    <w:rsid w:val="00CA18D1"/>
    <w:rsid w:val="00CA44AC"/>
    <w:rsid w:val="00CD6D43"/>
    <w:rsid w:val="00CD72D1"/>
    <w:rsid w:val="00CE3404"/>
    <w:rsid w:val="00CE5024"/>
    <w:rsid w:val="00CF2E4A"/>
    <w:rsid w:val="00D013CC"/>
    <w:rsid w:val="00D320CC"/>
    <w:rsid w:val="00D36983"/>
    <w:rsid w:val="00D36A2D"/>
    <w:rsid w:val="00D40E94"/>
    <w:rsid w:val="00D4374F"/>
    <w:rsid w:val="00D53119"/>
    <w:rsid w:val="00D7283E"/>
    <w:rsid w:val="00D80661"/>
    <w:rsid w:val="00D8507D"/>
    <w:rsid w:val="00D948F4"/>
    <w:rsid w:val="00D95FB8"/>
    <w:rsid w:val="00DA0D76"/>
    <w:rsid w:val="00DB372D"/>
    <w:rsid w:val="00DD1C72"/>
    <w:rsid w:val="00DD7CFF"/>
    <w:rsid w:val="00E023CD"/>
    <w:rsid w:val="00E033C9"/>
    <w:rsid w:val="00E30F00"/>
    <w:rsid w:val="00E3168F"/>
    <w:rsid w:val="00E33977"/>
    <w:rsid w:val="00E35C67"/>
    <w:rsid w:val="00E36B5C"/>
    <w:rsid w:val="00E40863"/>
    <w:rsid w:val="00E434A0"/>
    <w:rsid w:val="00E4664C"/>
    <w:rsid w:val="00E50FB0"/>
    <w:rsid w:val="00E5442A"/>
    <w:rsid w:val="00E66781"/>
    <w:rsid w:val="00E67083"/>
    <w:rsid w:val="00E73E92"/>
    <w:rsid w:val="00E75A57"/>
    <w:rsid w:val="00E7618C"/>
    <w:rsid w:val="00E77BDF"/>
    <w:rsid w:val="00E80759"/>
    <w:rsid w:val="00E8424E"/>
    <w:rsid w:val="00E86FAE"/>
    <w:rsid w:val="00E8758E"/>
    <w:rsid w:val="00E96F17"/>
    <w:rsid w:val="00E97166"/>
    <w:rsid w:val="00EA511A"/>
    <w:rsid w:val="00EA5771"/>
    <w:rsid w:val="00EB3357"/>
    <w:rsid w:val="00EC1A89"/>
    <w:rsid w:val="00ED248C"/>
    <w:rsid w:val="00ED7CFD"/>
    <w:rsid w:val="00EE2373"/>
    <w:rsid w:val="00EF1F41"/>
    <w:rsid w:val="00F166F5"/>
    <w:rsid w:val="00F231BD"/>
    <w:rsid w:val="00F24469"/>
    <w:rsid w:val="00F43A32"/>
    <w:rsid w:val="00F46524"/>
    <w:rsid w:val="00F5066D"/>
    <w:rsid w:val="00F53A46"/>
    <w:rsid w:val="00F712A2"/>
    <w:rsid w:val="00F958D6"/>
    <w:rsid w:val="00F96219"/>
    <w:rsid w:val="00FB090D"/>
    <w:rsid w:val="00FB2EC4"/>
    <w:rsid w:val="00FB3861"/>
    <w:rsid w:val="00FB4A4D"/>
    <w:rsid w:val="00FC123B"/>
    <w:rsid w:val="00FD0B94"/>
    <w:rsid w:val="00FD4EC7"/>
    <w:rsid w:val="00FD5B43"/>
    <w:rsid w:val="00FD64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23.05.2024¤3#EK_KlGjelderFra¤2#0¤2#¤3#EK_Opprettet¤2#0¤2#17.12.2013¤3#EK_Utgitt¤2#0¤2#17.12.2013¤3#EK_IBrukDato¤2#0¤2#23.05.2024¤3#EK_DokumentID¤2#0¤2#D31298¤3#EK_DokTittel¤2#0¤2#Munnstell, Nyfødtintensiv¤3#EK_DokType¤2#0¤2#Prosedyre¤3#EK_DocLvlShort¤2#0¤2#Nivå 2¤3#EK_DocLevel¤2#0¤2#Enhetsdokumenter¤3#EK_EksRef¤2#2¤2# 0_x0009_¤3#EK_Erstatter¤2#0¤2#3.00¤3#EK_ErstatterD¤2#0¤2#05.08.2020¤3#EK_Signatur¤2#0¤2#Anne-Siri Fonneland¤3#EK_Verifisert¤2#0¤2# ¤3#EK_Hørt¤2#0¤2# ¤3#EK_AuditReview¤2#2¤2# ¤3#EK_AuditApprove¤2#2¤2# ¤3#EK_Gradering¤2#0¤2#Åpen¤3#EK_Gradnr¤2#4¤2#0¤3#EK_Kapittel¤2#4¤2# ¤3#EK_Referanse¤2#2¤2# 3_x0009_1.2.1.19.2-01_x0009_Munnstell til born og unge_x0009_64005_x0009_dok64005.docx_x0009_¤1#1.2.9.2-05_x0009_Håndhygiene_x0009_00844_x0009_dok00844.docx_x0009_¤1#10.3.4.2.2-20_x0009_Munnstell til barn, intensiv_x0009_74717_x0009_dok74717.docx_x0009_¤1#¤3#EK_RefNr¤2#0¤2#5.3.10.7-40¤3#EK_Revisjon¤2#0¤2#4.00¤3#EK_Ansvarlig¤2#0¤2#Fonneland, Anne-Siri¤3#EK_SkrevetAv¤2#0¤2#Merete Susan Olsen¤3#EK_UText1¤2#0¤2#Merete Susan Olsen¤3#EK_UText2¤2#0¤2# ¤3#EK_UText3¤2#0¤2# ¤3#EK_UText4¤2#0¤2# ¤3#EK_Status¤2#0¤2#I bruk¤3#EK_Stikkord¤2#0¤2#fagprosedyrer,munnstell, nyfødte¤3#EK_SuperStikkord¤2#0¤2#¤3#EK_Rapport¤2#3¤2#¤3#EK_EKPrintMerke¤2#0¤2#Uoffisiell utskrift er kun gyldig på utskriftsdato¤3#EK_Watermark¤2#0¤2#¤3#EK_Utgave¤2#0¤2#4.00¤3#EK_Merknad¤2#7¤2#¤3#EK_VerLogg¤2#2¤2#Ver. 4.00 - 23.05.2024|¤1#Ver. 3.00 - 19.08.2020|¤1#Ver. 2.00 - 14.12.2016|¤1#Ver. 1.01 - 17.12.2013|¤1#Ver. 1.00 - 17.12.2013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40¤3#EK_GjelderTil¤2#0¤2#23.05.2027¤3#EK_Vedlegg¤2#2¤2# 0_x0009_¤3#EK_AvdelingOver¤2#4¤2# ¤3#EK_HRefNr¤2#0¤2# ¤3#EK_HbNavn¤2#0¤2# ¤3#EK_DokRefnr¤2#4¤2#000105031007¤3#EK_Dokendrdato¤2#4¤2#22.05.2024 10:25:50¤3#EK_HbType¤2#4¤2# ¤3#EK_Offisiell¤2#4¤2# ¤3#EK_VedleggRef¤2#4¤2#5.3.10.7-40¤3#EK_Strukt00¤2#5¤2#¤5#¤5#Helse Bergen HF¤5#1¤5#0¤4#¤5#5¤5#Barne- og ungdomsklinikken¤5#1¤5#0¤4#.¤5#3¤5#Pasientbehandling¤5#0¤5#0¤4#.¤5#10¤5#Nyføddintensiv¤5#1¤5#0¤4#.¤5#7¤5#Prosedyrer¤5#0¤5#0¤4# - ¤3#EK_Strukt01¤2#5¤2#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40"/>
    <w:docVar w:name="ek_doclevel" w:val="Enhetsdokumenter"/>
    <w:docVar w:name="ek_doclvlshort" w:val="Nivå 2"/>
    <w:docVar w:name="ek_doktittel" w:val="Munnstell, Nyfødtintensiv"/>
    <w:docVar w:name="ek_doktype" w:val="Retningslinje"/>
    <w:docVar w:name="ek_dokumentid" w:val="D31298"/>
    <w:docVar w:name="ek_erstatter" w:val="3.00"/>
    <w:docVar w:name="ek_erstatterd" w:val="05.08.2020"/>
    <w:docVar w:name="ek_format" w:val="-10"/>
    <w:docVar w:name="ek_gjelderfra" w:val="23.05.2024"/>
    <w:docVar w:name="ek_gjeldertil" w:val="23.05.2027"/>
    <w:docVar w:name="ek_gradering" w:val="Åpen"/>
    <w:docVar w:name="ek_hbnavn" w:val=" "/>
    <w:docVar w:name="ek_hrefnr" w:val=" "/>
    <w:docVar w:name="ek_hørt" w:val=" "/>
    <w:docVar w:name="ek_ibrukdato" w:val="23.05.2024"/>
    <w:docVar w:name="ek_merknad" w:val="[]"/>
    <w:docVar w:name="ek_opprettet" w:val="17.12.2013"/>
    <w:docVar w:name="ek_protection" w:val="0"/>
    <w:docVar w:name="ek_rapport" w:val="[]"/>
    <w:docVar w:name="ek_refnr" w:val="02.5.2.9.7-40"/>
    <w:docVar w:name="ek_revisjon" w:val="4.00"/>
    <w:docVar w:name="ek_s00mt1" w:val="Helse Bergen HF - Barne- og ungdomsklinikken - Nyføddintensiv"/>
    <w:docVar w:name="ek_signatur" w:val="Anne-Siri Fonneland"/>
    <w:docVar w:name="ek_skrevetav" w:val="Merete Susan Olsen"/>
    <w:docVar w:name="ek_status" w:val="I bruk"/>
    <w:docVar w:name="ek_stikkord" w:val="fagprosedyrer,munnstell, nyfødte"/>
    <w:docVar w:name="ek_type" w:val="DOK"/>
    <w:docVar w:name="ek_utext1" w:val="Helle Milde"/>
    <w:docVar w:name="ek_utext2" w:val=" "/>
    <w:docVar w:name="ek_utext3" w:val=" "/>
    <w:docVar w:name="ek_utext4" w:val=" "/>
    <w:docVar w:name="ek_utgave" w:val="3.00"/>
    <w:docVar w:name="ek_utgitt" w:val="17.12.2013"/>
    <w:docVar w:name="ek_verifisert" w:val=" "/>
    <w:docVar w:name="idek_referanse" w:val=";64005;00844;74717;"/>
    <w:docVar w:name="idxd" w:val=";64005;00844;74717;"/>
    <w:docVar w:name="khb" w:val="UB"/>
    <w:docVar w:name="skitten" w:val="0"/>
    <w:docVar w:name="xd00844" w:val="1.2.9.2-05"/>
    <w:docVar w:name="xd64005" w:val="1.2.1.19.2-01"/>
    <w:docVar w:name="xd74717" w:val="10.3.4.2.2-20"/>
    <w:docVar w:name="xdf00844" w:val="dok00844.docx"/>
    <w:docVar w:name="xdf64005" w:val="dok64005.docx"/>
    <w:docVar w:name="xdf74717" w:val="dok74717.docx"/>
    <w:docVar w:name="xdl00844" w:val="1.2.9.2-05 Håndhygiene"/>
    <w:docVar w:name="xdl64005" w:val="1.2.1.19.2-01 Munnstell til born og unge"/>
    <w:docVar w:name="xdl74717" w:val="10.3.4.2.2-20 Munnstell til barn, intensiv"/>
    <w:docVar w:name="xdt00844" w:val="Håndhygiene"/>
    <w:docVar w:name="xdt64005" w:val="Munnstell til born og unge"/>
    <w:docVar w:name="xdt74717" w:val="Munnstell til barn, intensiv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04099A4-A972-4659-BC59-18D1F891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rsid w:val="00957403"/>
    <w:pPr>
      <w:spacing w:before="120" w:line="480" w:lineRule="auto"/>
      <w:ind w:left="432" w:hanging="432"/>
      <w:outlineLvl w:val="0"/>
    </w:pPr>
    <w:rPr>
      <w:rFonts w:asciiTheme="minorHAnsi" w:hAnsiTheme="minorHAnsi" w:cstheme="minorHAnsi"/>
      <w:b/>
      <w:sz w:val="24"/>
      <w:szCs w:val="24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link w:val="TopptekstTegn"/>
    <w:pPr>
      <w:jc w:val="right"/>
    </w:pPr>
    <w:rPr>
      <w:sz w:val="20"/>
      <w:lang w:val="x-none" w:eastAsia="x-none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character" w:customStyle="1" w:styleId="TopptekstTegn">
    <w:name w:val="Topptekst Tegn"/>
    <w:link w:val="Header"/>
    <w:rsid w:val="00C9227C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3025DD"/>
    <w:pPr>
      <w:ind w:left="720"/>
      <w:contextualSpacing/>
    </w:pPr>
  </w:style>
  <w:style w:type="paragraph" w:customStyle="1" w:styleId="Default">
    <w:name w:val="Default"/>
    <w:rsid w:val="002315E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75418"/>
    <w:pPr>
      <w:spacing w:after="150"/>
    </w:pPr>
    <w:rPr>
      <w:rFonts w:ascii="Times New Roman" w:hAnsi="Times New Roman"/>
      <w:sz w:val="24"/>
      <w:szCs w:val="24"/>
    </w:rPr>
  </w:style>
  <w:style w:type="paragraph" w:customStyle="1" w:styleId="Caution">
    <w:name w:val="Caution"/>
    <w:basedOn w:val="Normal"/>
    <w:qFormat/>
    <w:rsid w:val="00775418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53119"/>
    <w:pPr>
      <w:spacing w:after="100"/>
    </w:pPr>
    <w:rPr>
      <w:rFonts w:asciiTheme="minorHAnsi" w:hAnsiTheme="minorHAnsi"/>
      <w:sz w:val="24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D53119"/>
    <w:pPr>
      <w:spacing w:before="0" w:line="259" w:lineRule="auto"/>
    </w:pPr>
    <w:rPr>
      <w:rFonts w:asciiTheme="minorHAnsi" w:hAnsiTheme="minorHAnsi"/>
      <w:color w:val="auto"/>
      <w:sz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3119"/>
    <w:pPr>
      <w:keepNext/>
      <w:keepLines/>
      <w:spacing w:before="240" w:line="240" w:lineRule="auto"/>
      <w:ind w:left="0" w:firstLine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F231B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footer" Target="footer3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handbok.helse-bergen.no/docs/pub/DOK74717.pdf" TargetMode="External" /><Relationship Id="rId5" Type="http://schemas.openxmlformats.org/officeDocument/2006/relationships/hyperlink" Target="https://handbok.helse-bergen.no/docs/pub/DOK64005.pdf" TargetMode="External" /><Relationship Id="rId6" Type="http://schemas.openxmlformats.org/officeDocument/2006/relationships/hyperlink" Target="https://handbok.helse-bergen.no/eknet/docs/pub/dok00844.pdf" TargetMode="External" /><Relationship Id="rId7" Type="http://schemas.openxmlformats.org/officeDocument/2006/relationships/hyperlink" Target="https://handbok.helse-bergen.no/docs/pub/dok00844.htm" TargetMode="External" /><Relationship Id="rId8" Type="http://schemas.openxmlformats.org/officeDocument/2006/relationships/hyperlink" Target="https://www.mattilsynet.no/mat-og-drikke/forbrukere/barn-og-unge/kan-barn-under-ett-ar-fa-drikkevann-rett-fra-springen" TargetMode="External" /><Relationship Id="rId9" Type="http://schemas.openxmlformats.org/officeDocument/2006/relationships/hyperlink" Target="https://ehandboken.ous-hf.no/document/5798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631</Words>
  <Characters>3684</Characters>
  <Application>Microsoft Office Word</Application>
  <DocSecurity>0</DocSecurity>
  <Lines>92</Lines>
  <Paragraphs>53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Munnstell</vt:lpstr>
      <vt:lpstr>Munnstell</vt:lpstr>
    </vt:vector>
  </TitlesOfParts>
  <Company>Datakvalitet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Munnstell, Nyfødtintensiv</dc:title>
  <dc:subject>000105031007|5.3.10.7-40|</dc:subject>
  <dc:creator>Handbok</dc:creator>
  <cp:lastModifiedBy>Fonneland, Anne-Siri</cp:lastModifiedBy>
  <cp:revision>2</cp:revision>
  <cp:lastPrinted>2006-09-07T08:52:00Z</cp:lastPrinted>
  <dcterms:created xsi:type="dcterms:W3CDTF">2024-05-23T09:55:00Z</dcterms:created>
  <dcterms:modified xsi:type="dcterms:W3CDTF">2024-05-23T09:55:00Z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5,6,7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Munnstell, Nyfødtintensiv</vt:lpwstr>
  </property>
  <property fmtid="{D5CDD505-2E9C-101B-9397-08002B2CF9AE}" pid="7" name="EK_DokType">
    <vt:lpwstr>Prosedyre</vt:lpwstr>
  </property>
  <property fmtid="{D5CDD505-2E9C-101B-9397-08002B2CF9AE}" pid="8" name="EK_DokumentID">
    <vt:lpwstr>D31298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23.05.2024</vt:lpwstr>
  </property>
  <property fmtid="{D5CDD505-2E9C-101B-9397-08002B2CF9AE}" pid="11" name="EK_GjelderTil">
    <vt:lpwstr>23.05.2027</vt:lpwstr>
  </property>
  <property fmtid="{D5CDD505-2E9C-101B-9397-08002B2CF9AE}" pid="12" name="EK_RefNr">
    <vt:lpwstr>5.3.10-29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Merete Susan Olsen</vt:lpwstr>
  </property>
  <property fmtid="{D5CDD505-2E9C-101B-9397-08002B2CF9AE}" pid="17" name="EK_Utgave">
    <vt:lpwstr>4.00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115e906b-9455-4657-876e-0b82f2b86f9c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2024-05-23T09:55:48Z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F00844">
    <vt:lpwstr>dok00844.docx</vt:lpwstr>
  </property>
  <property fmtid="{D5CDD505-2E9C-101B-9397-08002B2CF9AE}" pid="27" name="XDF64005">
    <vt:lpwstr>dok64005.docx</vt:lpwstr>
  </property>
  <property fmtid="{D5CDD505-2E9C-101B-9397-08002B2CF9AE}" pid="28" name="XDF74717">
    <vt:lpwstr>dok74717.docx</vt:lpwstr>
  </property>
</Properties>
</file>