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theme="minorHAnsi"/>
          <w:color w:val="auto"/>
          <w:sz w:val="22"/>
          <w:szCs w:val="22"/>
        </w:rPr>
        <w:id w:val="92592496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DD2624" w:rsidRPr="00513E2A" w:rsidP="00513E2A" w14:paraId="045BC53E" w14:textId="083835B7">
          <w:pPr>
            <w:pStyle w:val="TOCHeading"/>
            <w:spacing w:line="240" w:lineRule="auto"/>
            <w:rPr>
              <w:rFonts w:asciiTheme="minorHAnsi" w:hAnsiTheme="minorHAnsi" w:cstheme="minorHAnsi"/>
              <w:sz w:val="22"/>
              <w:szCs w:val="22"/>
            </w:rPr>
          </w:pPr>
          <w:r w:rsidRPr="00513E2A">
            <w:rPr>
              <w:rFonts w:asciiTheme="minorHAnsi" w:hAnsiTheme="minorHAnsi" w:cstheme="minorHAnsi"/>
              <w:sz w:val="22"/>
              <w:szCs w:val="22"/>
            </w:rPr>
            <w:t>Innhold</w:t>
          </w:r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r w:rsidRPr="00513E2A">
            <w:rPr>
              <w:rFonts w:asciiTheme="minorHAnsi" w:hAnsiTheme="minorHAnsi" w:cstheme="minorHAnsi"/>
              <w:szCs w:val="22"/>
            </w:rPr>
            <w:fldChar w:fldCharType="begin"/>
          </w:r>
          <w:r w:rsidRPr="00513E2A">
            <w:rPr>
              <w:rFonts w:asciiTheme="minorHAnsi" w:hAnsiTheme="minorHAnsi" w:cstheme="minorHAnsi"/>
              <w:szCs w:val="22"/>
            </w:rPr>
            <w:instrText xml:space="preserve"> TOC \o "1-3" \h \z \u </w:instrText>
          </w:r>
          <w:r w:rsidRPr="00513E2A">
            <w:rPr>
              <w:rFonts w:asciiTheme="minorHAnsi" w:hAnsiTheme="minorHAnsi" w:cstheme="minorHAnsi"/>
              <w:szCs w:val="22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Hensikt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Målgruppe og avgrensning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Definisjoner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Ansvar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Gjennomføring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5.1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Hvem skal undersøkes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5.2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Øyeundersøkelse på Nyføddintensiv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3"/>
            <w:tabs>
              <w:tab w:val="left" w:pos="132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14" w:history="1">
            <w:r>
              <w:rPr>
                <w:rStyle w:val="Hyperlink"/>
              </w:rPr>
              <w:t>5.2.1.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A2BF5">
              <w:rPr>
                <w:rStyle w:val="Hyperlink"/>
              </w:rPr>
              <w:t>Rekvirere tid for øyeundersøkelse</w:t>
            </w:r>
            <w:r>
              <w:tab/>
            </w:r>
            <w:r>
              <w:fldChar w:fldCharType="begin"/>
            </w:r>
            <w:r>
              <w:instrText xml:space="preserve"> PAGEREF _Toc256000014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3"/>
            <w:tabs>
              <w:tab w:val="left" w:pos="132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15" w:history="1">
            <w:r>
              <w:rPr>
                <w:rStyle w:val="Hyperlink"/>
              </w:rPr>
              <w:t>5.2.2.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A2BF5">
              <w:rPr>
                <w:rStyle w:val="Hyperlink"/>
              </w:rPr>
              <w:t>Øyedråper</w:t>
            </w:r>
            <w:r w:rsidR="00CE6DAF">
              <w:rPr>
                <w:rStyle w:val="Hyperlink"/>
              </w:rPr>
              <w:t>;</w:t>
            </w:r>
            <w:r w:rsidRPr="006A2BF5">
              <w:rPr>
                <w:rStyle w:val="Hyperlink"/>
              </w:rPr>
              <w:t xml:space="preserve"> ordinering</w:t>
            </w:r>
            <w:r w:rsidR="002431A4">
              <w:rPr>
                <w:rStyle w:val="Hyperlink"/>
              </w:rPr>
              <w:t>, tillaging</w:t>
            </w:r>
            <w:r w:rsidRPr="006A2BF5">
              <w:rPr>
                <w:rStyle w:val="Hyperlink"/>
              </w:rPr>
              <w:t xml:space="preserve"> og administrering</w:t>
            </w:r>
            <w:r>
              <w:tab/>
            </w:r>
            <w:r>
              <w:fldChar w:fldCharType="begin"/>
            </w:r>
            <w:r>
              <w:instrText xml:space="preserve"> PAGEREF _Toc256000015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3"/>
            <w:tabs>
              <w:tab w:val="left" w:pos="132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16" w:history="1">
            <w:r>
              <w:rPr>
                <w:rStyle w:val="Hyperlink"/>
              </w:rPr>
              <w:t>5.2.3.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DD12B2">
              <w:rPr>
                <w:rStyle w:val="Hyperlink"/>
              </w:rPr>
              <w:t>Undersøkelsen</w:t>
            </w:r>
            <w:r>
              <w:tab/>
            </w:r>
            <w:r>
              <w:fldChar w:fldCharType="begin"/>
            </w:r>
            <w:r>
              <w:instrText xml:space="preserve"> PAGEREF _Toc256000016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3"/>
            <w:tabs>
              <w:tab w:val="left" w:pos="132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17" w:history="1">
            <w:r>
              <w:rPr>
                <w:rStyle w:val="Hyperlink"/>
              </w:rPr>
              <w:t>5.2.4.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487087">
              <w:rPr>
                <w:rStyle w:val="Hyperlink"/>
              </w:rPr>
              <w:t>Etter undersøkelsen</w:t>
            </w:r>
            <w:r>
              <w:tab/>
            </w:r>
            <w:r>
              <w:fldChar w:fldCharType="begin"/>
            </w:r>
            <w:r>
              <w:instrText xml:space="preserve"> PAGEREF _Toc256000017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18" w:history="1">
            <w:r>
              <w:rPr>
                <w:rStyle w:val="Hyperlink"/>
              </w:rPr>
              <w:t>5.3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827CD8">
              <w:rPr>
                <w:rStyle w:val="Hyperlink"/>
              </w:rPr>
              <w:t xml:space="preserve">Ved behov for </w:t>
            </w:r>
            <w:r w:rsidRPr="00827CD8">
              <w:rPr>
                <w:rStyle w:val="Hyperlink"/>
              </w:rPr>
              <w:t>øyeundersøkelse etter av barnet er utskrevet</w:t>
            </w:r>
            <w:r>
              <w:rPr>
                <w:rStyle w:val="Hyperlink"/>
              </w:rPr>
              <w:t xml:space="preserve"> fra nyfød</w:t>
            </w:r>
            <w:r w:rsidR="00513E2A">
              <w:rPr>
                <w:rStyle w:val="Hyperlink"/>
              </w:rPr>
              <w:t>d</w:t>
            </w:r>
            <w:r>
              <w:rPr>
                <w:rStyle w:val="Hyperlink"/>
              </w:rPr>
              <w:t>intensiv</w:t>
            </w:r>
            <w:r w:rsidRPr="00827CD8">
              <w:rPr>
                <w:rStyle w:val="Hyperlink"/>
              </w:rPr>
              <w:t>:</w:t>
            </w:r>
            <w:r>
              <w:tab/>
            </w:r>
            <w:r>
              <w:fldChar w:fldCharType="begin"/>
            </w:r>
            <w:r>
              <w:instrText xml:space="preserve"> PAGEREF _Toc256000018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3"/>
            <w:tabs>
              <w:tab w:val="left" w:pos="132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20" w:history="1">
            <w:r>
              <w:rPr>
                <w:rStyle w:val="Hyperlink"/>
              </w:rPr>
              <w:t>5.3.1.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Øyeundersøkelse</w:t>
            </w:r>
            <w:r w:rsidRPr="00827CD8">
              <w:rPr>
                <w:rStyle w:val="Hyperlink"/>
              </w:rPr>
              <w:t xml:space="preserve"> på </w:t>
            </w:r>
            <w:r>
              <w:rPr>
                <w:rStyle w:val="Hyperlink"/>
              </w:rPr>
              <w:t>D</w:t>
            </w:r>
            <w:r w:rsidRPr="00827CD8">
              <w:rPr>
                <w:rStyle w:val="Hyperlink"/>
              </w:rPr>
              <w:t>agposten</w:t>
            </w:r>
            <w:r>
              <w:tab/>
            </w:r>
            <w:r>
              <w:fldChar w:fldCharType="begin"/>
            </w:r>
            <w:r>
              <w:instrText xml:space="preserve"> PAGEREF _Toc256000020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10457"/>
            </w:tabs>
            <w:rPr>
              <w:rFonts w:asciiTheme="minorHAnsi" w:hAnsiTheme="minorHAnsi"/>
              <w:noProof/>
              <w:sz w:val="22"/>
            </w:rPr>
          </w:pPr>
          <w:hyperlink w:anchor="_Toc256000021" w:history="1">
            <w:r>
              <w:rPr>
                <w:rStyle w:val="Hyperlink"/>
              </w:rPr>
              <w:t>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_Toc256000021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:rsidR="00DD2624" w:rsidP="00513E2A">
          <w:r w:rsidRPr="00513E2A">
            <w:rPr>
              <w:rFonts w:asciiTheme="minorHAnsi" w:hAnsiTheme="minorHAnsi" w:cstheme="minorHAnsi"/>
              <w:b/>
              <w:bCs/>
              <w:szCs w:val="22"/>
            </w:rPr>
            <w:fldChar w:fldCharType="end"/>
          </w:r>
        </w:p>
      </w:sdtContent>
    </w:sdt>
    <w:p w:rsidR="00DD2624" w:rsidP="00DD2624" w14:paraId="456386DD" w14:textId="6AC393BB">
      <w:pPr>
        <w:pStyle w:val="Heading1"/>
      </w:pPr>
      <w:bookmarkStart w:id="1" w:name="_Toc256000000"/>
      <w:r>
        <w:t>Hensikt</w:t>
      </w:r>
      <w:bookmarkEnd w:id="1"/>
    </w:p>
    <w:p w:rsidR="00DD2624" w:rsidRPr="00DD2624" w:rsidP="00DD2624" w14:paraId="640F311A" w14:textId="18AD73A2">
      <w:r>
        <w:t>Sikre trygg gjennomføring av screening for prematuritetsretinopati (ROP)</w:t>
      </w:r>
    </w:p>
    <w:p w:rsidR="00DD2624" w:rsidP="00DD2624" w14:paraId="16728F79" w14:textId="6ABFEC15">
      <w:pPr>
        <w:pStyle w:val="Heading1"/>
      </w:pPr>
      <w:bookmarkStart w:id="2" w:name="_Toc256000001"/>
      <w:r>
        <w:t>Målgruppe og avgrensning</w:t>
      </w:r>
      <w:bookmarkEnd w:id="2"/>
    </w:p>
    <w:p w:rsidR="00BA5F17" w:rsidP="00DD2624" w14:paraId="241D5308" w14:textId="67AE47AF">
      <w:pPr>
        <w:rPr>
          <w:rFonts w:asciiTheme="minorHAnsi" w:hAnsiTheme="minorHAnsi" w:cstheme="minorHAnsi"/>
        </w:rPr>
      </w:pPr>
      <w:r w:rsidRPr="00402E79">
        <w:rPr>
          <w:rFonts w:asciiTheme="minorHAnsi" w:hAnsiTheme="minorHAnsi" w:cstheme="minorHAnsi"/>
        </w:rPr>
        <w:t xml:space="preserve">Barn med risiko for </w:t>
      </w:r>
      <w:r>
        <w:rPr>
          <w:rFonts w:asciiTheme="minorHAnsi" w:hAnsiTheme="minorHAnsi" w:cstheme="minorHAnsi"/>
        </w:rPr>
        <w:t>å utvikle prematuritetsretinopati (ROP) skal undersøkes av øyelege etter nasjonale anbefalinger. Så lenge barnet er innlagt i sykehus (Nyfød</w:t>
      </w:r>
      <w:r w:rsidR="00513E2A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intensiv) utføres undersøkelsen rutinemessig av øyelege på Nyfød</w:t>
      </w:r>
      <w:r w:rsidR="00513E2A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intensiv </w:t>
      </w:r>
      <w:hyperlink w:anchor="_Øyeundersøkelse_på_Nyføddintensiv" w:history="1">
        <w:r w:rsidRPr="00BA5F17">
          <w:rPr>
            <w:rStyle w:val="Hyperlink"/>
            <w:rFonts w:asciiTheme="minorHAnsi" w:hAnsiTheme="minorHAnsi" w:cstheme="minorHAnsi"/>
            <w:sz w:val="22"/>
          </w:rPr>
          <w:t>Øyeundersøkelse på Nyføddintensiv</w:t>
        </w:r>
      </w:hyperlink>
      <w:r>
        <w:rPr>
          <w:rFonts w:asciiTheme="minorHAnsi" w:hAnsiTheme="minorHAnsi" w:cstheme="minorHAnsi"/>
        </w:rPr>
        <w:t xml:space="preserve"> . </w:t>
      </w:r>
    </w:p>
    <w:p w:rsidR="00BA5F17" w:rsidP="00DD2624" w14:paraId="1ECF8115" w14:textId="5332D9B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Etter utskrivelse fra Nyfød</w:t>
      </w:r>
      <w:r w:rsidR="00513E2A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intensiv undersøkes barnet på Dagposten </w:t>
      </w:r>
      <w:hyperlink w:anchor="_Øyeundersøkelse_på_Dagposten" w:history="1">
        <w:r w:rsidRPr="00BA5F17">
          <w:rPr>
            <w:rStyle w:val="Hyperlink"/>
            <w:rFonts w:asciiTheme="minorHAnsi" w:hAnsiTheme="minorHAnsi" w:cstheme="minorHAnsi"/>
            <w:sz w:val="22"/>
          </w:rPr>
          <w:t>Øyeundersøkelse på Dagposten</w:t>
        </w:r>
      </w:hyperlink>
    </w:p>
    <w:p w:rsidR="00BA5F17" w:rsidP="00DD2624" w14:paraId="6E769050" w14:textId="77777777">
      <w:pPr>
        <w:rPr>
          <w:rFonts w:asciiTheme="minorHAnsi" w:hAnsiTheme="minorHAnsi" w:cstheme="minorHAnsi"/>
        </w:rPr>
      </w:pPr>
    </w:p>
    <w:p w:rsidR="00DD2624" w:rsidP="00DD2624" w14:paraId="101544D5" w14:textId="2E4D44CD">
      <w:pPr>
        <w:pStyle w:val="Heading1"/>
      </w:pPr>
      <w:bookmarkStart w:id="3" w:name="_Toc256000002"/>
      <w:r>
        <w:t>Definisjoner</w:t>
      </w:r>
      <w:bookmarkEnd w:id="3"/>
    </w:p>
    <w:p w:rsidR="00DD2624" w:rsidP="00DD2624" w14:paraId="24A59E53" w14:textId="1AA99482">
      <w:pPr>
        <w:rPr>
          <w:rFonts w:asciiTheme="minorHAnsi" w:hAnsiTheme="minorHAnsi" w:cstheme="minorHAnsi"/>
        </w:rPr>
      </w:pPr>
      <w:r w:rsidRPr="00CE6DAF">
        <w:rPr>
          <w:rFonts w:asciiTheme="minorHAnsi" w:hAnsiTheme="minorHAnsi" w:cstheme="minorHAnsi"/>
        </w:rPr>
        <w:t>ROP = Retinopati</w:t>
      </w:r>
    </w:p>
    <w:p w:rsidR="00BA5F17" w:rsidP="00DD2624" w14:paraId="19D0FC37" w14:textId="77777777">
      <w:pPr>
        <w:rPr>
          <w:rFonts w:asciiTheme="minorHAnsi" w:hAnsiTheme="minorHAnsi" w:cstheme="minorHAnsi"/>
        </w:rPr>
      </w:pPr>
    </w:p>
    <w:p w:rsidR="00DD2624" w:rsidP="00DD2624" w14:paraId="1354BE4A" w14:textId="78E833E4">
      <w:pPr>
        <w:pStyle w:val="Heading1"/>
      </w:pPr>
      <w:bookmarkStart w:id="4" w:name="_Toc256000003"/>
      <w:r>
        <w:t>Ansvar</w:t>
      </w:r>
      <w:bookmarkEnd w:id="4"/>
    </w:p>
    <w:p w:rsidR="00DD2624" w:rsidP="00DD2624" w14:paraId="1C1C37AE" w14:textId="6691DDDB">
      <w:r>
        <w:t xml:space="preserve">Seksjonsleder og seksjonsoverlege har felles ansvar for at prosedyren er oppdatert og kjent for personalet på begge poster. </w:t>
      </w:r>
    </w:p>
    <w:p w:rsidR="001602E0" w:rsidP="00DD2624" w14:paraId="3D1C3C80" w14:textId="77777777"/>
    <w:p w:rsidR="00DD2624" w:rsidP="00DD2624" w14:paraId="617BD1D4" w14:textId="060A7BC2">
      <w:pPr>
        <w:pStyle w:val="Heading1"/>
      </w:pPr>
      <w:bookmarkStart w:id="5" w:name="_Toc256000004"/>
      <w:r>
        <w:t>Gjennomføring</w:t>
      </w:r>
      <w:bookmarkEnd w:id="5"/>
    </w:p>
    <w:p w:rsidR="00BA5F17" w:rsidP="00BA5F17" w14:paraId="674D3F72" w14:textId="652FC707">
      <w:pPr>
        <w:pStyle w:val="Heading2"/>
      </w:pPr>
      <w:bookmarkStart w:id="6" w:name="_Toc256000005"/>
      <w:r>
        <w:t>Hvem skal undersøkes</w:t>
      </w:r>
      <w:bookmarkEnd w:id="6"/>
    </w:p>
    <w:p w:rsidR="006F6848" w:rsidP="006F6848" w14:paraId="562C59AD" w14:textId="77777777">
      <w:pPr>
        <w:pStyle w:val="ListParagraph"/>
        <w:numPr>
          <w:ilvl w:val="0"/>
          <w:numId w:val="21"/>
        </w:numPr>
      </w:pPr>
      <w:r>
        <w:t xml:space="preserve">Premature med gestasjonsalder (GA) &lt; 32 uker (31+6 eller mindre), </w:t>
      </w:r>
    </w:p>
    <w:p w:rsidR="006F6848" w:rsidP="006F6848" w14:paraId="0B441148" w14:textId="404B25A5">
      <w:pPr>
        <w:pStyle w:val="ListParagraph"/>
        <w:numPr>
          <w:ilvl w:val="0"/>
          <w:numId w:val="21"/>
        </w:numPr>
      </w:pPr>
      <w:r>
        <w:t>B</w:t>
      </w:r>
      <w:r w:rsidR="00192208">
        <w:t xml:space="preserve">arn med fødselsvekt &lt; 1500 gram, </w:t>
      </w:r>
    </w:p>
    <w:p w:rsidR="00BA5F17" w:rsidRPr="00BA5F17" w:rsidP="006F6848" w14:paraId="1896206D" w14:textId="1ABDCC4C">
      <w:pPr>
        <w:pStyle w:val="ListParagraph"/>
        <w:numPr>
          <w:ilvl w:val="0"/>
          <w:numId w:val="21"/>
        </w:numPr>
      </w:pPr>
      <w:r>
        <w:t>B</w:t>
      </w:r>
      <w:r w:rsidR="00192208">
        <w:t xml:space="preserve">arn med nevrologiske problemer (kramper, asfyksi, </w:t>
      </w:r>
      <w:r w:rsidR="004B7587">
        <w:t>cerebral blødningsmistanke, meningitt)</w:t>
      </w:r>
      <w:r w:rsidR="00192208">
        <w:t xml:space="preserve">. </w:t>
      </w:r>
    </w:p>
    <w:p w:rsidR="006F6848" w:rsidP="00DD2624" w14:paraId="3556F040" w14:textId="77777777">
      <w:pPr>
        <w:rPr>
          <w:rFonts w:asciiTheme="minorHAnsi" w:hAnsiTheme="minorHAnsi" w:cstheme="minorHAnsi"/>
          <w:szCs w:val="22"/>
        </w:rPr>
      </w:pPr>
    </w:p>
    <w:p w:rsidR="00487087" w:rsidRPr="00CE6DAF" w:rsidP="00DD2624" w14:paraId="0FF3F6D3" w14:textId="4D579E0B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Aktuelle legeprosedyrer: </w:t>
      </w:r>
    </w:p>
    <w:p w:rsidR="00487087" w:rsidRPr="00CE6DAF" w:rsidP="00487087" w14:paraId="5E499E73" w14:textId="45C300FC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Cs w:val="22"/>
        </w:rPr>
      </w:pPr>
      <w:hyperlink r:id="rId5" w:tooltip="XDF26731" w:history="1">
        <w:r w:rsidRPr="00CE6DAF">
          <w:rPr>
            <w:rStyle w:val="Hyperlink"/>
            <w:sz w:val="22"/>
            <w:szCs w:val="22"/>
          </w:rPr>
          <w:fldChar w:fldCharType="begin" w:fldLock="1"/>
        </w:r>
        <w:r w:rsidRPr="00CE6DAF">
          <w:rPr>
            <w:rStyle w:val="Hyperlink"/>
            <w:sz w:val="22"/>
            <w:szCs w:val="22"/>
          </w:rPr>
          <w:instrText xml:space="preserve"> DOCPROPERTY XDT26731 *charformat * MERGEFORMAT </w:instrText>
        </w:r>
        <w:r w:rsidRPr="00CE6DAF">
          <w:rPr>
            <w:rStyle w:val="Hyperlink"/>
            <w:sz w:val="22"/>
            <w:szCs w:val="22"/>
          </w:rPr>
          <w:fldChar w:fldCharType="separate"/>
        </w:r>
        <w:r w:rsidRPr="00CE6DAF">
          <w:rPr>
            <w:rStyle w:val="Hyperlink"/>
            <w:sz w:val="22"/>
            <w:szCs w:val="22"/>
          </w:rPr>
          <w:t>Retningslinjer for øyeundersøkelse av premature barn/screening for prematuritetsretinopati(ROP)</w:t>
        </w:r>
        <w:r w:rsidRPr="00CE6DAF">
          <w:rPr>
            <w:rStyle w:val="Hyperlink"/>
            <w:sz w:val="22"/>
            <w:szCs w:val="22"/>
          </w:rPr>
          <w:fldChar w:fldCharType="end"/>
        </w:r>
      </w:hyperlink>
      <w:r w:rsidRPr="00CE6DAF" w:rsidR="00192208">
        <w:rPr>
          <w:szCs w:val="22"/>
        </w:rPr>
        <w:t xml:space="preserve"> </w:t>
      </w:r>
      <w:r w:rsidRPr="00CE6DAF" w:rsidR="005E66C7">
        <w:rPr>
          <w:rFonts w:asciiTheme="minorHAnsi" w:hAnsiTheme="minorHAnsi" w:cstheme="minorHAnsi"/>
          <w:szCs w:val="22"/>
        </w:rPr>
        <w:t xml:space="preserve"> </w:t>
      </w:r>
    </w:p>
    <w:p w:rsidR="00DD2624" w:rsidP="00487087" w14:paraId="6A212870" w14:textId="09C2D8E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Cs w:val="22"/>
        </w:rPr>
      </w:pPr>
      <w:hyperlink r:id="rId6" w:tooltip="XDF23776" w:history="1">
        <w:r w:rsidRPr="00CE6DAF">
          <w:rPr>
            <w:rStyle w:val="Hyperlink"/>
            <w:sz w:val="22"/>
            <w:szCs w:val="22"/>
          </w:rPr>
          <w:fldChar w:fldCharType="begin" w:fldLock="1"/>
        </w:r>
        <w:r w:rsidRPr="00CE6DAF">
          <w:rPr>
            <w:rStyle w:val="Hyperlink"/>
            <w:sz w:val="22"/>
            <w:szCs w:val="22"/>
          </w:rPr>
          <w:instrText xml:space="preserve"> DOCPROPERTY XDT23776 *charformat * MERGEFORMAT </w:instrText>
        </w:r>
        <w:r w:rsidRPr="00CE6DAF">
          <w:rPr>
            <w:rStyle w:val="Hyperlink"/>
            <w:sz w:val="22"/>
            <w:szCs w:val="22"/>
          </w:rPr>
          <w:fldChar w:fldCharType="separate"/>
        </w:r>
        <w:r w:rsidRPr="00CE6DAF">
          <w:rPr>
            <w:rStyle w:val="Hyperlink"/>
            <w:sz w:val="22"/>
            <w:szCs w:val="22"/>
          </w:rPr>
          <w:t>Rutinemessig undersøkelse av risikopasienter (&lt;1500 g, asfyksi, nevrologi, øye, hørsel)</w:t>
        </w:r>
        <w:r w:rsidRPr="00CE6DAF">
          <w:rPr>
            <w:rStyle w:val="Hyperlink"/>
            <w:sz w:val="22"/>
            <w:szCs w:val="22"/>
          </w:rPr>
          <w:fldChar w:fldCharType="end"/>
        </w:r>
      </w:hyperlink>
      <w:r w:rsidRPr="00CE6DAF" w:rsidR="00192208">
        <w:rPr>
          <w:szCs w:val="22"/>
        </w:rPr>
        <w:t xml:space="preserve"> </w:t>
      </w:r>
      <w:r w:rsidRPr="00CE6DAF" w:rsidR="005E66C7">
        <w:rPr>
          <w:rFonts w:asciiTheme="minorHAnsi" w:hAnsiTheme="minorHAnsi" w:cstheme="minorHAnsi"/>
          <w:szCs w:val="22"/>
        </w:rPr>
        <w:t xml:space="preserve"> </w:t>
      </w:r>
    </w:p>
    <w:p w:rsidR="00192208" w:rsidP="00192208" w14:paraId="135F0243" w14:textId="77777777">
      <w:pPr>
        <w:pStyle w:val="ListParagraph"/>
        <w:ind w:left="360"/>
        <w:rPr>
          <w:rFonts w:asciiTheme="minorHAnsi" w:hAnsiTheme="minorHAnsi" w:cstheme="minorHAnsi"/>
          <w:szCs w:val="22"/>
        </w:rPr>
      </w:pPr>
    </w:p>
    <w:p w:rsidR="00192208" w:rsidP="00192208" w14:paraId="2C78089D" w14:textId="6AA8EC1D">
      <w:pPr>
        <w:pStyle w:val="ListParagraph"/>
        <w:ind w:left="0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Nasjonal retningslinje:</w:t>
      </w:r>
    </w:p>
    <w:p w:rsidR="00192208" w:rsidRPr="00CE6DAF" w:rsidP="00487087" w14:paraId="5684EF10" w14:textId="3DD0EE9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Cs w:val="22"/>
        </w:rPr>
      </w:pPr>
      <w:hyperlink r:id="rId7" w:anchor="-helsebiblioteket-innhold-retningslinjer-pediatri-nyfodtmedisin-veiledende-prosedyrer-fra-norsk-barnelegeforening-9-nevrologi-sanser-og-mishandling-912-nasjonale-retningslinjer-for-screening-behandling-og-oppfolgning-av-prematuritetsretinopati-rop" w:history="1">
        <w:r w:rsidRPr="00192208">
          <w:rPr>
            <w:rStyle w:val="Hyperlink"/>
            <w:rFonts w:asciiTheme="minorHAnsi" w:hAnsiTheme="minorHAnsi" w:cstheme="minorHAnsi"/>
            <w:sz w:val="22"/>
            <w:szCs w:val="22"/>
          </w:rPr>
          <w:t>9.12 Nasjonale retningslinjer for screening, behandling og oppfølgning av prematuritetsretinopati (ROP) - Helsebiblioteket</w:t>
        </w:r>
      </w:hyperlink>
    </w:p>
    <w:p w:rsidR="00DD2624" w:rsidRPr="00CE6DAF" w:rsidP="00DD2624" w14:paraId="15194BF3" w14:textId="77777777">
      <w:pPr>
        <w:rPr>
          <w:rFonts w:asciiTheme="minorHAnsi" w:hAnsiTheme="minorHAnsi" w:cstheme="minorHAnsi"/>
          <w:szCs w:val="22"/>
        </w:rPr>
      </w:pPr>
    </w:p>
    <w:p w:rsidR="00487087" w:rsidRPr="00CE6DAF" w:rsidP="00DD2624" w14:paraId="3904F154" w14:textId="77777777">
      <w:pPr>
        <w:rPr>
          <w:rFonts w:asciiTheme="minorHAnsi" w:hAnsiTheme="minorHAnsi" w:cstheme="minorHAnsi"/>
          <w:szCs w:val="22"/>
        </w:rPr>
      </w:pPr>
      <w:r w:rsidRPr="00CE6DAF">
        <w:rPr>
          <w:rFonts w:asciiTheme="minorHAnsi" w:hAnsiTheme="minorHAnsi" w:cstheme="minorHAnsi"/>
          <w:szCs w:val="22"/>
        </w:rPr>
        <w:t xml:space="preserve">Ved behov for behandling av ROP, se </w:t>
      </w:r>
    </w:p>
    <w:p w:rsidR="00DD2624" w:rsidRPr="00CE6DAF" w:rsidP="00DD2624" w14:paraId="091D42AD" w14:textId="593BC10E">
      <w:pPr>
        <w:pStyle w:val="ListParagraph"/>
        <w:numPr>
          <w:ilvl w:val="0"/>
          <w:numId w:val="19"/>
        </w:numPr>
        <w:rPr>
          <w:rFonts w:ascii="Times New Roman" w:hAnsi="Times New Roman"/>
          <w:szCs w:val="22"/>
        </w:rPr>
      </w:pPr>
      <w:r w:rsidRPr="00CE6DAF">
        <w:rPr>
          <w:rFonts w:asciiTheme="minorHAnsi" w:hAnsiTheme="minorHAnsi" w:cstheme="minorHAnsi"/>
          <w:szCs w:val="22"/>
        </w:rPr>
        <w:t>«Behandling med laser-kryo på øyeavdelingen»:</w:t>
      </w:r>
      <w:r w:rsidRPr="00CE6DAF" w:rsidR="00487087">
        <w:rPr>
          <w:rFonts w:asciiTheme="minorHAnsi" w:hAnsiTheme="minorHAnsi" w:cstheme="minorHAnsi"/>
          <w:szCs w:val="22"/>
        </w:rPr>
        <w:t xml:space="preserve"> </w:t>
      </w:r>
      <w:hyperlink r:id="rId8" w:tooltip="XDF23778" w:history="1">
        <w:r w:rsidRPr="00CE6DAF" w:rsidR="00CE6DAF">
          <w:rPr>
            <w:rStyle w:val="Hyperlink"/>
            <w:sz w:val="22"/>
            <w:szCs w:val="22"/>
          </w:rPr>
          <w:fldChar w:fldCharType="begin" w:fldLock="1"/>
        </w:r>
        <w:r w:rsidRPr="00CE6DAF" w:rsidR="00CE6DAF">
          <w:rPr>
            <w:rStyle w:val="Hyperlink"/>
            <w:sz w:val="22"/>
            <w:szCs w:val="22"/>
          </w:rPr>
          <w:instrText xml:space="preserve"> DOCPROPERTY XDT23778 *charformat * MERGEFORMAT </w:instrText>
        </w:r>
        <w:r w:rsidRPr="00CE6DAF" w:rsidR="00CE6DAF">
          <w:rPr>
            <w:rStyle w:val="Hyperlink"/>
            <w:sz w:val="22"/>
            <w:szCs w:val="22"/>
          </w:rPr>
          <w:fldChar w:fldCharType="separate"/>
        </w:r>
        <w:r w:rsidRPr="00CE6DAF" w:rsidR="00CE6DAF">
          <w:rPr>
            <w:rStyle w:val="Hyperlink"/>
            <w:sz w:val="22"/>
            <w:szCs w:val="22"/>
          </w:rPr>
          <w:t>Laser- Kryo2</w:t>
        </w:r>
        <w:r w:rsidRPr="00CE6DAF" w:rsidR="00CE6DAF">
          <w:rPr>
            <w:rStyle w:val="Hyperlink"/>
            <w:sz w:val="22"/>
            <w:szCs w:val="22"/>
          </w:rPr>
          <w:fldChar w:fldCharType="end"/>
        </w:r>
      </w:hyperlink>
      <w:r w:rsidRPr="00CE6DAF" w:rsidR="00CE6DAF">
        <w:rPr>
          <w:szCs w:val="22"/>
        </w:rPr>
        <w:t xml:space="preserve"> </w:t>
      </w:r>
    </w:p>
    <w:p w:rsidR="00487087" w:rsidP="00DD2624" w14:paraId="4714DDA3" w14:textId="77777777">
      <w:pPr>
        <w:rPr>
          <w:rFonts w:ascii="Times New Roman" w:hAnsi="Times New Roman"/>
          <w:szCs w:val="22"/>
        </w:rPr>
      </w:pPr>
    </w:p>
    <w:p w:rsidR="00192208" w:rsidP="00DD2624" w14:paraId="7444D13C" w14:textId="77777777">
      <w:pPr>
        <w:rPr>
          <w:rFonts w:ascii="Times New Roman" w:hAnsi="Times New Roman"/>
          <w:szCs w:val="22"/>
        </w:rPr>
      </w:pPr>
    </w:p>
    <w:p w:rsidR="00487087" w:rsidP="00487087" w14:paraId="4A4DB650" w14:textId="49F5C1A9">
      <w:pPr>
        <w:pStyle w:val="Heading2"/>
      </w:pPr>
      <w:bookmarkStart w:id="7" w:name="_Øyeundersøkelse_på_Nyføddintensiv"/>
      <w:bookmarkEnd w:id="7"/>
      <w:bookmarkStart w:id="8" w:name="_Toc256000006"/>
      <w:r>
        <w:t>Øyeundersøkelse på Nyføddintensiv</w:t>
      </w:r>
      <w:bookmarkEnd w:id="8"/>
    </w:p>
    <w:p w:rsidR="006F6848" w:rsidRPr="006F6848" w:rsidP="006F6848" w14:paraId="45BB5820" w14:textId="6AFC1747">
      <w:r>
        <w:t xml:space="preserve">Øyeundersøkelse på Nyføddintensiv skjer på pasientens rom. </w:t>
      </w:r>
    </w:p>
    <w:p w:rsidR="006A2BF5" w:rsidRPr="00C54F1A" w:rsidP="006A2BF5" w14:paraId="6B1B05EB" w14:textId="16A91E88">
      <w:pPr>
        <w:pStyle w:val="ListParagraph"/>
        <w:rPr>
          <w:rFonts w:asciiTheme="minorHAnsi" w:hAnsiTheme="minorHAnsi" w:cstheme="minorHAnsi"/>
        </w:rPr>
      </w:pPr>
    </w:p>
    <w:p w:rsidR="004B7587" w:rsidRPr="004B7587" w:rsidP="004B7587" w14:paraId="52B52981" w14:textId="77777777">
      <w:pPr>
        <w:pStyle w:val="ListParagraph"/>
        <w:numPr>
          <w:ilvl w:val="0"/>
          <w:numId w:val="12"/>
        </w:numPr>
        <w:contextualSpacing w:val="0"/>
        <w:outlineLvl w:val="2"/>
        <w:rPr>
          <w:b/>
          <w:vanish/>
        </w:rPr>
      </w:pPr>
      <w:bookmarkStart w:id="9" w:name="_Toc198296152"/>
      <w:bookmarkStart w:id="10" w:name="_Toc198296247"/>
      <w:bookmarkStart w:id="11" w:name="_Toc198296363"/>
      <w:bookmarkStart w:id="12" w:name="_Toc198909915"/>
      <w:bookmarkStart w:id="13" w:name="_Toc200959715"/>
      <w:bookmarkStart w:id="14" w:name="_Toc205216638"/>
      <w:bookmarkStart w:id="15" w:name="_Toc205216719"/>
      <w:bookmarkStart w:id="16" w:name="_Toc205216780"/>
      <w:bookmarkStart w:id="17" w:name="_Toc205216802"/>
      <w:bookmarkStart w:id="18" w:name="_Toc205216824"/>
      <w:bookmarkStart w:id="19" w:name="_Toc205216846"/>
      <w:bookmarkStart w:id="20" w:name="_Toc205216868"/>
      <w:bookmarkStart w:id="21" w:name="_Toc212468019"/>
      <w:bookmarkStart w:id="22" w:name="_Toc21246828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B7587" w:rsidRPr="004B7587" w:rsidP="004B7587" w14:paraId="0317B31A" w14:textId="77777777">
      <w:pPr>
        <w:pStyle w:val="ListParagraph"/>
        <w:numPr>
          <w:ilvl w:val="0"/>
          <w:numId w:val="12"/>
        </w:numPr>
        <w:contextualSpacing w:val="0"/>
        <w:outlineLvl w:val="2"/>
        <w:rPr>
          <w:b/>
          <w:vanish/>
        </w:rPr>
      </w:pPr>
      <w:bookmarkStart w:id="23" w:name="_Toc198909916"/>
      <w:bookmarkStart w:id="24" w:name="_Toc200959716"/>
      <w:bookmarkStart w:id="25" w:name="_Toc205216639"/>
      <w:bookmarkStart w:id="26" w:name="_Toc205216720"/>
      <w:bookmarkStart w:id="27" w:name="_Toc205216781"/>
      <w:bookmarkStart w:id="28" w:name="_Toc205216803"/>
      <w:bookmarkStart w:id="29" w:name="_Toc205216825"/>
      <w:bookmarkStart w:id="30" w:name="_Toc205216847"/>
      <w:bookmarkStart w:id="31" w:name="_Toc205216869"/>
      <w:bookmarkStart w:id="32" w:name="_Toc212468020"/>
      <w:bookmarkStart w:id="33" w:name="_Toc21246828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4B7587" w:rsidRPr="004B7587" w:rsidP="004B7587" w14:paraId="5FA9BC7F" w14:textId="77777777">
      <w:pPr>
        <w:pStyle w:val="ListParagraph"/>
        <w:numPr>
          <w:ilvl w:val="0"/>
          <w:numId w:val="12"/>
        </w:numPr>
        <w:contextualSpacing w:val="0"/>
        <w:outlineLvl w:val="2"/>
        <w:rPr>
          <w:b/>
          <w:vanish/>
        </w:rPr>
      </w:pPr>
      <w:bookmarkStart w:id="34" w:name="_Toc198909917"/>
      <w:bookmarkStart w:id="35" w:name="_Toc200959717"/>
      <w:bookmarkStart w:id="36" w:name="_Toc205216640"/>
      <w:bookmarkStart w:id="37" w:name="_Toc205216721"/>
      <w:bookmarkStart w:id="38" w:name="_Toc205216782"/>
      <w:bookmarkStart w:id="39" w:name="_Toc205216804"/>
      <w:bookmarkStart w:id="40" w:name="_Toc205216826"/>
      <w:bookmarkStart w:id="41" w:name="_Toc205216848"/>
      <w:bookmarkStart w:id="42" w:name="_Toc205216870"/>
      <w:bookmarkStart w:id="43" w:name="_Toc212468021"/>
      <w:bookmarkStart w:id="44" w:name="_Toc212468286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4B7587" w:rsidRPr="004B7587" w:rsidP="004B7587" w14:paraId="610CC3B0" w14:textId="77777777">
      <w:pPr>
        <w:pStyle w:val="ListParagraph"/>
        <w:numPr>
          <w:ilvl w:val="0"/>
          <w:numId w:val="12"/>
        </w:numPr>
        <w:contextualSpacing w:val="0"/>
        <w:outlineLvl w:val="2"/>
        <w:rPr>
          <w:b/>
          <w:vanish/>
        </w:rPr>
      </w:pPr>
      <w:bookmarkStart w:id="45" w:name="_Toc198909918"/>
      <w:bookmarkStart w:id="46" w:name="_Toc200959718"/>
      <w:bookmarkStart w:id="47" w:name="_Toc205216641"/>
      <w:bookmarkStart w:id="48" w:name="_Toc205216722"/>
      <w:bookmarkStart w:id="49" w:name="_Toc205216783"/>
      <w:bookmarkStart w:id="50" w:name="_Toc205216805"/>
      <w:bookmarkStart w:id="51" w:name="_Toc205216827"/>
      <w:bookmarkStart w:id="52" w:name="_Toc205216849"/>
      <w:bookmarkStart w:id="53" w:name="_Toc205216871"/>
      <w:bookmarkStart w:id="54" w:name="_Toc212468022"/>
      <w:bookmarkStart w:id="55" w:name="_Toc212468287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4B7587" w:rsidRPr="004B7587" w:rsidP="004B7587" w14:paraId="6B8B1E09" w14:textId="77777777">
      <w:pPr>
        <w:pStyle w:val="ListParagraph"/>
        <w:numPr>
          <w:ilvl w:val="0"/>
          <w:numId w:val="12"/>
        </w:numPr>
        <w:contextualSpacing w:val="0"/>
        <w:outlineLvl w:val="2"/>
        <w:rPr>
          <w:b/>
          <w:vanish/>
        </w:rPr>
      </w:pPr>
      <w:bookmarkStart w:id="56" w:name="_Toc198909919"/>
      <w:bookmarkStart w:id="57" w:name="_Toc200959719"/>
      <w:bookmarkStart w:id="58" w:name="_Toc205216642"/>
      <w:bookmarkStart w:id="59" w:name="_Toc205216723"/>
      <w:bookmarkStart w:id="60" w:name="_Toc205216784"/>
      <w:bookmarkStart w:id="61" w:name="_Toc205216806"/>
      <w:bookmarkStart w:id="62" w:name="_Toc205216828"/>
      <w:bookmarkStart w:id="63" w:name="_Toc205216850"/>
      <w:bookmarkStart w:id="64" w:name="_Toc205216872"/>
      <w:bookmarkStart w:id="65" w:name="_Toc212468023"/>
      <w:bookmarkStart w:id="66" w:name="_Toc212468288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:rsidR="004B7587" w:rsidRPr="004B7587" w:rsidP="004B7587" w14:paraId="1348AC32" w14:textId="77777777">
      <w:pPr>
        <w:pStyle w:val="ListParagraph"/>
        <w:numPr>
          <w:ilvl w:val="1"/>
          <w:numId w:val="12"/>
        </w:numPr>
        <w:contextualSpacing w:val="0"/>
        <w:outlineLvl w:val="2"/>
        <w:rPr>
          <w:b/>
          <w:vanish/>
        </w:rPr>
      </w:pPr>
      <w:bookmarkStart w:id="67" w:name="_Toc198909920"/>
      <w:bookmarkStart w:id="68" w:name="_Toc200959720"/>
      <w:bookmarkStart w:id="69" w:name="_Toc205216643"/>
      <w:bookmarkStart w:id="70" w:name="_Toc205216724"/>
      <w:bookmarkStart w:id="71" w:name="_Toc205216785"/>
      <w:bookmarkStart w:id="72" w:name="_Toc205216807"/>
      <w:bookmarkStart w:id="73" w:name="_Toc205216829"/>
      <w:bookmarkStart w:id="74" w:name="_Toc205216851"/>
      <w:bookmarkStart w:id="75" w:name="_Toc205216873"/>
      <w:bookmarkStart w:id="76" w:name="_Toc212468024"/>
      <w:bookmarkStart w:id="77" w:name="_Toc212468289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4B7587" w:rsidRPr="004B7587" w:rsidP="004B7587" w14:paraId="0E2B7101" w14:textId="77777777">
      <w:pPr>
        <w:pStyle w:val="ListParagraph"/>
        <w:numPr>
          <w:ilvl w:val="1"/>
          <w:numId w:val="12"/>
        </w:numPr>
        <w:contextualSpacing w:val="0"/>
        <w:outlineLvl w:val="2"/>
        <w:rPr>
          <w:b/>
          <w:vanish/>
        </w:rPr>
      </w:pPr>
      <w:bookmarkStart w:id="78" w:name="_Toc198909921"/>
      <w:bookmarkStart w:id="79" w:name="_Toc200959721"/>
      <w:bookmarkStart w:id="80" w:name="_Toc205216644"/>
      <w:bookmarkStart w:id="81" w:name="_Toc205216725"/>
      <w:bookmarkStart w:id="82" w:name="_Toc205216786"/>
      <w:bookmarkStart w:id="83" w:name="_Toc205216808"/>
      <w:bookmarkStart w:id="84" w:name="_Toc205216830"/>
      <w:bookmarkStart w:id="85" w:name="_Toc205216852"/>
      <w:bookmarkStart w:id="86" w:name="_Toc205216874"/>
      <w:bookmarkStart w:id="87" w:name="_Toc212468025"/>
      <w:bookmarkStart w:id="88" w:name="_Toc212468290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DD2624" w:rsidRPr="006A2BF5" w:rsidP="004B7587" w14:paraId="07883798" w14:textId="4136E34A">
      <w:pPr>
        <w:pStyle w:val="Heading3"/>
      </w:pPr>
      <w:bookmarkStart w:id="89" w:name="_Toc256000014"/>
      <w:r w:rsidRPr="006A2BF5">
        <w:t>Rekvirere tid for øyeundersøkelse</w:t>
      </w:r>
      <w:bookmarkEnd w:id="89"/>
    </w:p>
    <w:p w:rsidR="006A2BF5" w:rsidRPr="00C54F1A" w:rsidP="006A2BF5" w14:paraId="6549AD6F" w14:textId="14C834E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C54F1A">
        <w:rPr>
          <w:rFonts w:asciiTheme="minorHAnsi" w:hAnsiTheme="minorHAnsi" w:cstheme="minorHAnsi"/>
        </w:rPr>
        <w:t>Lege henviser til øyeavdelingen</w:t>
      </w:r>
      <w:r w:rsidR="006F6848">
        <w:rPr>
          <w:rFonts w:asciiTheme="minorHAnsi" w:hAnsiTheme="minorHAnsi" w:cstheme="minorHAnsi"/>
        </w:rPr>
        <w:t>,</w:t>
      </w:r>
      <w:r w:rsidRPr="00C54F1A">
        <w:rPr>
          <w:rFonts w:asciiTheme="minorHAnsi" w:hAnsiTheme="minorHAnsi" w:cstheme="minorHAnsi"/>
        </w:rPr>
        <w:t xml:space="preserve"> og informere</w:t>
      </w:r>
      <w:r w:rsidR="006F6848">
        <w:rPr>
          <w:rFonts w:asciiTheme="minorHAnsi" w:hAnsiTheme="minorHAnsi" w:cstheme="minorHAnsi"/>
        </w:rPr>
        <w:t>r</w:t>
      </w:r>
      <w:r w:rsidRPr="00C54F1A">
        <w:rPr>
          <w:rFonts w:asciiTheme="minorHAnsi" w:hAnsiTheme="minorHAnsi" w:cstheme="minorHAnsi"/>
        </w:rPr>
        <w:t xml:space="preserve"> </w:t>
      </w:r>
      <w:r w:rsidR="006F6848">
        <w:rPr>
          <w:rFonts w:asciiTheme="minorHAnsi" w:hAnsiTheme="minorHAnsi" w:cstheme="minorHAnsi"/>
        </w:rPr>
        <w:t>ansvarlig pleier om</w:t>
      </w:r>
      <w:r w:rsidRPr="00C54F1A">
        <w:rPr>
          <w:rFonts w:asciiTheme="minorHAnsi" w:hAnsiTheme="minorHAnsi" w:cstheme="minorHAnsi"/>
        </w:rPr>
        <w:t xml:space="preserve"> når barnet skal til første undersøkelse</w:t>
      </w:r>
    </w:p>
    <w:p w:rsidR="006A2BF5" w:rsidP="006A2BF5" w14:paraId="568F6306" w14:textId="3974C4EF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C54F1A">
        <w:rPr>
          <w:rFonts w:asciiTheme="minorHAnsi" w:hAnsiTheme="minorHAnsi" w:cstheme="minorHAnsi"/>
        </w:rPr>
        <w:t xml:space="preserve">Ansvarlig </w:t>
      </w:r>
      <w:r w:rsidRPr="00C54F1A">
        <w:rPr>
          <w:rFonts w:asciiTheme="minorHAnsi" w:hAnsiTheme="minorHAnsi" w:cstheme="minorHAnsi"/>
        </w:rPr>
        <w:t xml:space="preserve">pleier skriver opp dato for undersøkelse i «svart poliklinisk timebok» samt </w:t>
      </w:r>
      <w:r>
        <w:rPr>
          <w:rFonts w:asciiTheme="minorHAnsi" w:hAnsiTheme="minorHAnsi" w:cstheme="minorHAnsi"/>
        </w:rPr>
        <w:t>lager eget punkt om dette i barnets behandlingsplan, der dato for undersøkelse skal fremkomme</w:t>
      </w:r>
      <w:r w:rsidRPr="00C54F1A">
        <w:rPr>
          <w:rFonts w:asciiTheme="minorHAnsi" w:hAnsiTheme="minorHAnsi" w:cstheme="minorHAnsi"/>
        </w:rPr>
        <w:t xml:space="preserve">. </w:t>
      </w:r>
    </w:p>
    <w:p w:rsidR="00DD2624" w:rsidRPr="00C54F1A" w:rsidP="006A2BF5" w14:paraId="0FC973E6" w14:textId="26DBBCB8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Undersøkelsen </w:t>
      </w:r>
      <w:r w:rsidR="006F6848">
        <w:rPr>
          <w:rFonts w:asciiTheme="minorHAnsi" w:hAnsiTheme="minorHAnsi" w:cstheme="minorHAnsi"/>
        </w:rPr>
        <w:t>foretas til fast ukentlig tidspunkt</w:t>
      </w:r>
      <w:r>
        <w:rPr>
          <w:rFonts w:asciiTheme="minorHAnsi" w:hAnsiTheme="minorHAnsi" w:cstheme="minorHAnsi"/>
        </w:rPr>
        <w:t xml:space="preserve">: </w:t>
      </w:r>
      <w:r w:rsidRPr="004B7587">
        <w:rPr>
          <w:rFonts w:asciiTheme="minorHAnsi" w:hAnsiTheme="minorHAnsi" w:cstheme="minorHAnsi"/>
          <w:b/>
          <w:bCs/>
        </w:rPr>
        <w:t xml:space="preserve">Tirsdager kl. 13.00 på </w:t>
      </w:r>
      <w:r w:rsidR="006F6848">
        <w:rPr>
          <w:rFonts w:asciiTheme="minorHAnsi" w:hAnsiTheme="minorHAnsi" w:cstheme="minorHAnsi"/>
          <w:b/>
          <w:bCs/>
        </w:rPr>
        <w:t>nyføddintensiv</w:t>
      </w:r>
      <w:r w:rsidRPr="004B7587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</w:rPr>
        <w:t xml:space="preserve"> Dersom annet tidspunkt</w:t>
      </w:r>
      <w:r w:rsidR="00CE6DA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informerer øyelege postsekretær om dette.</w:t>
      </w:r>
    </w:p>
    <w:p w:rsidR="00DD2624" w:rsidP="006A2BF5" w14:paraId="3E700271" w14:textId="56E3B5C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C54F1A">
        <w:rPr>
          <w:rFonts w:asciiTheme="minorHAnsi" w:hAnsiTheme="minorHAnsi" w:cstheme="minorHAnsi"/>
        </w:rPr>
        <w:t>Sek</w:t>
      </w:r>
      <w:r>
        <w:rPr>
          <w:rFonts w:asciiTheme="minorHAnsi" w:hAnsiTheme="minorHAnsi" w:cstheme="minorHAnsi"/>
        </w:rPr>
        <w:t>retær fra øyeavdelingen ringer N</w:t>
      </w:r>
      <w:r w:rsidRPr="00C54F1A">
        <w:rPr>
          <w:rFonts w:asciiTheme="minorHAnsi" w:hAnsiTheme="minorHAnsi" w:cstheme="minorHAnsi"/>
        </w:rPr>
        <w:t>yfød</w:t>
      </w:r>
      <w:r w:rsidR="00513E2A">
        <w:rPr>
          <w:rFonts w:asciiTheme="minorHAnsi" w:hAnsiTheme="minorHAnsi" w:cstheme="minorHAnsi"/>
        </w:rPr>
        <w:t>di</w:t>
      </w:r>
      <w:r>
        <w:rPr>
          <w:rFonts w:asciiTheme="minorHAnsi" w:hAnsiTheme="minorHAnsi" w:cstheme="minorHAnsi"/>
        </w:rPr>
        <w:t>ntensiv</w:t>
      </w:r>
      <w:r w:rsidRPr="00C54F1A">
        <w:rPr>
          <w:rFonts w:asciiTheme="minorHAnsi" w:hAnsiTheme="minorHAnsi" w:cstheme="minorHAnsi"/>
        </w:rPr>
        <w:t xml:space="preserve"> for å sjekke hvilke barn som skal til øyeundersøkelse. Evt. ringer sekretær på Nyfød</w:t>
      </w:r>
      <w:r w:rsidR="00513E2A">
        <w:rPr>
          <w:rFonts w:asciiTheme="minorHAnsi" w:hAnsiTheme="minorHAnsi" w:cstheme="minorHAnsi"/>
        </w:rPr>
        <w:t>d</w:t>
      </w:r>
      <w:r w:rsidRPr="00C54F1A">
        <w:rPr>
          <w:rFonts w:asciiTheme="minorHAnsi" w:hAnsiTheme="minorHAnsi" w:cstheme="minorHAnsi"/>
        </w:rPr>
        <w:t>intensiv og melder hvem som skal undersøkes</w:t>
      </w:r>
      <w:r w:rsidR="006F6848">
        <w:rPr>
          <w:rFonts w:asciiTheme="minorHAnsi" w:hAnsiTheme="minorHAnsi" w:cstheme="minorHAnsi"/>
        </w:rPr>
        <w:t>.</w:t>
      </w:r>
    </w:p>
    <w:p w:rsidR="00DD2624" w:rsidP="00DD2624" w14:paraId="6A1A7241" w14:textId="77777777">
      <w:pPr>
        <w:pStyle w:val="ListParagraph"/>
        <w:ind w:left="1440"/>
        <w:rPr>
          <w:rFonts w:asciiTheme="minorHAnsi" w:hAnsiTheme="minorHAnsi" w:cstheme="minorHAnsi"/>
        </w:rPr>
      </w:pPr>
    </w:p>
    <w:p w:rsidR="00192208" w:rsidP="00DD2624" w14:paraId="3CA315B7" w14:textId="77777777">
      <w:pPr>
        <w:pStyle w:val="ListParagraph"/>
        <w:ind w:left="1440"/>
        <w:rPr>
          <w:rFonts w:asciiTheme="minorHAnsi" w:hAnsiTheme="minorHAnsi" w:cstheme="minorHAnsi"/>
        </w:rPr>
      </w:pPr>
    </w:p>
    <w:p w:rsidR="00DD2624" w:rsidRPr="006A2BF5" w:rsidP="004B7587" w14:paraId="139E1337" w14:textId="5EE0C6B2">
      <w:pPr>
        <w:pStyle w:val="Heading3"/>
      </w:pPr>
      <w:bookmarkStart w:id="90" w:name="_Øyedråper_ordinering_og"/>
      <w:bookmarkEnd w:id="90"/>
      <w:bookmarkStart w:id="91" w:name="_Toc256000015"/>
      <w:r w:rsidRPr="006A2BF5">
        <w:t>Øyedråper</w:t>
      </w:r>
      <w:r w:rsidR="00CE6DAF">
        <w:t>;</w:t>
      </w:r>
      <w:r w:rsidRPr="006A2BF5">
        <w:t xml:space="preserve"> ordinering</w:t>
      </w:r>
      <w:r w:rsidR="002431A4">
        <w:t>, tillaging</w:t>
      </w:r>
      <w:r w:rsidRPr="006A2BF5">
        <w:t xml:space="preserve"> og administrering</w:t>
      </w:r>
      <w:bookmarkEnd w:id="91"/>
      <w:r w:rsidRPr="006A2BF5">
        <w:t xml:space="preserve"> </w:t>
      </w:r>
    </w:p>
    <w:p w:rsidR="00F737F9" w:rsidP="006A2BF5" w14:paraId="736CEF65" w14:textId="7777777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Cs w:val="22"/>
        </w:rPr>
      </w:pPr>
      <w:r w:rsidRPr="00066764">
        <w:rPr>
          <w:rFonts w:asciiTheme="minorHAnsi" w:hAnsiTheme="minorHAnsi" w:cstheme="minorHAnsi"/>
          <w:szCs w:val="22"/>
        </w:rPr>
        <w:t xml:space="preserve">Øyedråper skal ordineres av lege på kurve for behovsmedisin før første undersøkelse. </w:t>
      </w:r>
    </w:p>
    <w:p w:rsidR="00DD2624" w:rsidRPr="00DD12B2" w:rsidP="006A2BF5" w14:paraId="3253D22A" w14:textId="3B66D7AE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Cs w:val="22"/>
        </w:rPr>
      </w:pPr>
      <w:r w:rsidRPr="00066764">
        <w:rPr>
          <w:rFonts w:asciiTheme="minorHAnsi" w:hAnsiTheme="minorHAnsi" w:cstheme="minorHAnsi"/>
          <w:szCs w:val="22"/>
        </w:rPr>
        <w:t xml:space="preserve">Administrerte dråper skal dokumenteres av </w:t>
      </w:r>
      <w:r w:rsidR="006F6848">
        <w:rPr>
          <w:rFonts w:asciiTheme="minorHAnsi" w:hAnsiTheme="minorHAnsi" w:cstheme="minorHAnsi"/>
          <w:szCs w:val="22"/>
        </w:rPr>
        <w:t>ansvarlig pleier</w:t>
      </w:r>
      <w:r w:rsidRPr="00066764">
        <w:rPr>
          <w:rFonts w:asciiTheme="minorHAnsi" w:hAnsiTheme="minorHAnsi" w:cstheme="minorHAnsi"/>
          <w:szCs w:val="22"/>
        </w:rPr>
        <w:t xml:space="preserve">. </w:t>
      </w:r>
    </w:p>
    <w:p w:rsidR="002431A4" w:rsidP="002431A4" w14:paraId="0A97E5B1" w14:textId="77777777">
      <w:pPr>
        <w:pStyle w:val="ListParagraph"/>
        <w:rPr>
          <w:rFonts w:asciiTheme="minorHAnsi" w:hAnsiTheme="minorHAnsi" w:cstheme="minorHAnsi"/>
          <w:szCs w:val="22"/>
        </w:rPr>
      </w:pPr>
    </w:p>
    <w:p w:rsidR="002431A4" w:rsidP="00CE6DAF" w14:paraId="217D561E" w14:textId="0EB1451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i/>
          <w:iCs/>
          <w:color w:val="FF0000"/>
          <w:szCs w:val="22"/>
        </w:rPr>
      </w:pPr>
      <w:r>
        <w:rPr>
          <w:rFonts w:asciiTheme="minorHAnsi" w:hAnsiTheme="minorHAnsi" w:cstheme="minorHAnsi"/>
          <w:szCs w:val="22"/>
        </w:rPr>
        <w:t xml:space="preserve">MERK: </w:t>
      </w:r>
      <w:r w:rsidRPr="002431A4">
        <w:rPr>
          <w:rFonts w:asciiTheme="minorHAnsi" w:hAnsiTheme="minorHAnsi" w:cstheme="minorHAnsi"/>
          <w:i/>
          <w:iCs/>
          <w:color w:val="FF0000"/>
          <w:szCs w:val="22"/>
        </w:rPr>
        <w:t>Phenylephrine</w:t>
      </w:r>
      <w:r w:rsidRPr="002431A4">
        <w:rPr>
          <w:rFonts w:asciiTheme="minorHAnsi" w:hAnsiTheme="minorHAnsi" w:cstheme="minorHAnsi"/>
          <w:i/>
          <w:iCs/>
          <w:color w:val="FF0000"/>
          <w:szCs w:val="22"/>
        </w:rPr>
        <w:t xml:space="preserve"> 25mg/ml (2,5%) skal fortynnes til 5mg/ml (0,5%)</w:t>
      </w:r>
      <w:r>
        <w:rPr>
          <w:rFonts w:asciiTheme="minorHAnsi" w:hAnsiTheme="minorHAnsi" w:cstheme="minorHAnsi"/>
          <w:i/>
          <w:iCs/>
          <w:color w:val="FF0000"/>
          <w:szCs w:val="22"/>
        </w:rPr>
        <w:t xml:space="preserve"> </w:t>
      </w:r>
      <w:r w:rsidRPr="002431A4">
        <w:rPr>
          <w:rFonts w:asciiTheme="minorHAnsi" w:hAnsiTheme="minorHAnsi" w:cstheme="minorHAnsi"/>
          <w:i/>
          <w:iCs/>
          <w:color w:val="FF0000"/>
          <w:szCs w:val="22"/>
          <w:highlight w:val="yellow"/>
        </w:rPr>
        <w:t>NYTT oktober 2025</w:t>
      </w:r>
    </w:p>
    <w:p w:rsidR="002431A4" w:rsidRPr="002431A4" w:rsidP="002431A4" w14:paraId="28AC1828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Fortynningen gjøres i sprøyte, 2,5 ml, med ren/aseptisk teknikk  </w:t>
      </w:r>
    </w:p>
    <w:p w:rsidR="002431A4" w:rsidRPr="002431A4" w:rsidP="002431A4" w14:paraId="6D278AF9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1,2 ml NaCl 9 mg/ml i 2,5 ml sprøyten. </w:t>
      </w:r>
    </w:p>
    <w:p w:rsidR="002431A4" w:rsidRPr="002431A4" w:rsidP="002431A4" w14:paraId="210B677F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0,3 ml Phenylephrine 25 mg/ml, tilsett til sprøyten med NaCl 9 mg/ml. </w:t>
      </w:r>
    </w:p>
    <w:p w:rsidR="002431A4" w:rsidRPr="002431A4" w:rsidP="002431A4" w14:paraId="4D8E427C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Husk dobbeltkontroll!  </w:t>
      </w:r>
    </w:p>
    <w:p w:rsidR="002431A4" w:rsidRPr="002431A4" w:rsidP="002431A4" w14:paraId="65997699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Vend sprøyten 10 ganger.  </w:t>
      </w:r>
    </w:p>
    <w:p w:rsidR="002431A4" w:rsidRPr="002431A4" w:rsidP="002431A4" w14:paraId="4B67A678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0,4 ml av blandingen i en 1 ml sprøyte, dette er nok til én dråpe i hvert øye til en pasient. </w:t>
      </w:r>
    </w:p>
    <w:p w:rsidR="002431A4" w:rsidRPr="002431A4" w:rsidP="002431A4" w14:paraId="626A3018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OBS! Ta av kanyle brukt til opptrekk av dose før sprøytene tas ut av medisinrommet. </w:t>
      </w:r>
    </w:p>
    <w:p w:rsidR="002431A4" w:rsidRPr="002431A4" w:rsidP="002431A4" w14:paraId="1EC3F524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Merk sprøytene for å forhindre forveksling </w:t>
      </w:r>
    </w:p>
    <w:p w:rsidR="002431A4" w:rsidRPr="002431A4" w:rsidP="002431A4" w14:paraId="5EA0398C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Sprøytene legges i pussbekken sammen med Cyklopentolat 5 mg/ml minims, ett pussbekken til hver pasient. </w:t>
      </w:r>
    </w:p>
    <w:p w:rsidR="002431A4" w:rsidRPr="002431A4" w:rsidP="002431A4" w14:paraId="43CC9709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Rester av fortynnet løsning skal ikke oppbevares.  </w:t>
      </w:r>
    </w:p>
    <w:p w:rsidR="002431A4" w:rsidP="002431A4" w14:paraId="148DD759" w14:textId="77777777">
      <w:pPr>
        <w:pStyle w:val="ListParagraph"/>
        <w:ind w:left="1440"/>
        <w:rPr>
          <w:rFonts w:asciiTheme="minorHAnsi" w:hAnsiTheme="minorHAnsi" w:cstheme="minorHAnsi"/>
          <w:i/>
          <w:iCs/>
          <w:color w:val="FF0000"/>
          <w:szCs w:val="22"/>
        </w:rPr>
      </w:pPr>
    </w:p>
    <w:p w:rsidR="002431A4" w:rsidP="002431A4" w14:paraId="73C0FB8D" w14:textId="4484EF81">
      <w:pPr>
        <w:pStyle w:val="ListParagraph"/>
        <w:ind w:left="1440"/>
        <w:rPr>
          <w:rFonts w:asciiTheme="minorHAnsi" w:hAnsiTheme="minorHAnsi" w:cstheme="minorHAnsi"/>
          <w:i/>
          <w:iCs/>
          <w:color w:val="FF0000"/>
          <w:szCs w:val="22"/>
        </w:rPr>
      </w:pPr>
      <w:r>
        <w:rPr>
          <w:rFonts w:asciiTheme="minorHAnsi" w:hAnsiTheme="minorHAnsi" w:cstheme="minorHAnsi"/>
          <w:i/>
          <w:iCs/>
          <w:color w:val="FF0000"/>
          <w:szCs w:val="22"/>
        </w:rPr>
        <w:t xml:space="preserve">Hvis erstatningsprodukt Metaoxedrin 100 mg/ml (10%) benyttes, skal dette fortynnes til 5 mg/ml (0,5%) </w:t>
      </w:r>
      <w:r w:rsidRPr="002431A4">
        <w:rPr>
          <w:rFonts w:asciiTheme="minorHAnsi" w:hAnsiTheme="minorHAnsi" w:cstheme="minorHAnsi"/>
          <w:i/>
          <w:iCs/>
          <w:color w:val="FF0000"/>
          <w:szCs w:val="22"/>
          <w:highlight w:val="yellow"/>
        </w:rPr>
        <w:t>NYTT oktober 2025</w:t>
      </w:r>
    </w:p>
    <w:p w:rsidR="002431A4" w:rsidRPr="002431A4" w:rsidP="002431A4" w14:paraId="0B1FBA2A" w14:textId="77777777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Fortynningen gjøres i sprøyte, 10 ml, med ren/aseptisk teknikk  </w:t>
      </w:r>
    </w:p>
    <w:p w:rsidR="002431A4" w:rsidRPr="002431A4" w:rsidP="002431A4" w14:paraId="5B358891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9,5 ml NaCl 9 mg/ml i 10 ml sprøyten. </w:t>
      </w:r>
    </w:p>
    <w:p w:rsidR="002431A4" w:rsidRPr="002431A4" w:rsidP="002431A4" w14:paraId="2FC4FC11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0,5 ml Metaoxedrin</w:t>
      </w:r>
      <w:r w:rsidRPr="002431A4">
        <w:rPr>
          <w:rFonts w:asciiTheme="minorHAnsi" w:hAnsiTheme="minorHAnsi" w:cstheme="minorHAnsi"/>
          <w:szCs w:val="22"/>
        </w:rPr>
        <w:t xml:space="preserve"> 100 mg/ml, tilsett til sprøyten med NaCl 9 mg/ml. </w:t>
      </w:r>
    </w:p>
    <w:p w:rsidR="002431A4" w:rsidRPr="002431A4" w:rsidP="002431A4" w14:paraId="3306E667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Husk dobbeltkontroll! </w:t>
      </w:r>
    </w:p>
    <w:p w:rsidR="002431A4" w:rsidRPr="002431A4" w:rsidP="002431A4" w14:paraId="2AC1C92C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Vend sprøyten 10 ganger. </w:t>
      </w:r>
    </w:p>
    <w:p w:rsidR="002431A4" w:rsidRPr="002431A4" w:rsidP="002431A4" w14:paraId="674F68F6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Trekk opp 0,4 ml av blandingen i en 1 ml sprøyte, dette er nok til én dråpe i hvert øye til en pasient. </w:t>
      </w:r>
    </w:p>
    <w:p w:rsidR="002431A4" w:rsidRPr="002431A4" w:rsidP="002431A4" w14:paraId="6C7A863F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OBS! Ta av kanyle brukt til opptrekk av dose før sprøytene tas ut av medisinrommet. </w:t>
      </w:r>
    </w:p>
    <w:p w:rsidR="002431A4" w:rsidRPr="002431A4" w:rsidP="002431A4" w14:paraId="337D19C5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Merk sprøytene for å forhindre forveksling. </w:t>
      </w:r>
    </w:p>
    <w:p w:rsidR="002431A4" w:rsidRPr="002431A4" w:rsidP="002431A4" w14:paraId="61527035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Cs w:val="22"/>
        </w:rPr>
      </w:pPr>
      <w:r w:rsidRPr="002431A4">
        <w:rPr>
          <w:rFonts w:asciiTheme="minorHAnsi" w:hAnsiTheme="minorHAnsi" w:cstheme="minorHAnsi"/>
          <w:szCs w:val="22"/>
        </w:rPr>
        <w:t>Sprøytene legges i pussbekken sammen med Cyklopentolat 5 mg/ml minims, ett pussbekken til hver pasient. </w:t>
      </w:r>
    </w:p>
    <w:p w:rsidR="002431A4" w:rsidRPr="002431A4" w:rsidP="002431A4" w14:paraId="32A792B2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i/>
          <w:iCs/>
          <w:szCs w:val="22"/>
        </w:rPr>
      </w:pPr>
      <w:r w:rsidRPr="002431A4">
        <w:rPr>
          <w:rFonts w:asciiTheme="minorHAnsi" w:hAnsiTheme="minorHAnsi" w:cstheme="minorHAnsi"/>
          <w:szCs w:val="22"/>
        </w:rPr>
        <w:t>Rester av fortynnet løsning skal ikke oppbevares.</w:t>
      </w:r>
      <w:r w:rsidRPr="002431A4">
        <w:rPr>
          <w:rFonts w:asciiTheme="minorHAnsi" w:hAnsiTheme="minorHAnsi" w:cstheme="minorHAnsi"/>
          <w:i/>
          <w:iCs/>
          <w:szCs w:val="22"/>
        </w:rPr>
        <w:t> </w:t>
      </w:r>
    </w:p>
    <w:p w:rsidR="002431A4" w:rsidRPr="002431A4" w:rsidP="002431A4" w14:paraId="29D2A658" w14:textId="77777777">
      <w:pPr>
        <w:pStyle w:val="ListParagraph"/>
        <w:ind w:left="1440"/>
        <w:rPr>
          <w:rFonts w:asciiTheme="minorHAnsi" w:hAnsiTheme="minorHAnsi" w:cstheme="minorHAnsi"/>
          <w:i/>
          <w:iCs/>
          <w:color w:val="FF0000"/>
          <w:szCs w:val="22"/>
        </w:rPr>
      </w:pPr>
    </w:p>
    <w:p w:rsidR="002431A4" w:rsidP="002431A4" w14:paraId="628DC85B" w14:textId="7777777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Cs w:val="22"/>
        </w:rPr>
      </w:pPr>
      <w:r w:rsidRPr="00066764">
        <w:rPr>
          <w:rFonts w:asciiTheme="minorHAnsi" w:hAnsiTheme="minorHAnsi" w:cstheme="minorHAnsi"/>
          <w:szCs w:val="22"/>
        </w:rPr>
        <w:t xml:space="preserve">Barn som skal </w:t>
      </w:r>
      <w:r w:rsidRPr="00066764">
        <w:rPr>
          <w:rFonts w:asciiTheme="minorHAnsi" w:hAnsiTheme="minorHAnsi" w:cstheme="minorHAnsi"/>
          <w:szCs w:val="22"/>
        </w:rPr>
        <w:t>undersøkes med tanke på retinopati skal være ferdig dryppet når øyelege kommer tirsdag</w:t>
      </w:r>
      <w:r>
        <w:rPr>
          <w:rFonts w:asciiTheme="minorHAnsi" w:hAnsiTheme="minorHAnsi" w:cstheme="minorHAnsi"/>
          <w:szCs w:val="22"/>
        </w:rPr>
        <w:t>er</w:t>
      </w:r>
      <w:r w:rsidRPr="00066764">
        <w:rPr>
          <w:rFonts w:asciiTheme="minorHAnsi" w:hAnsiTheme="minorHAnsi" w:cstheme="minorHAnsi"/>
          <w:szCs w:val="22"/>
        </w:rPr>
        <w:t xml:space="preserve"> kl</w:t>
      </w:r>
      <w:r>
        <w:rPr>
          <w:rFonts w:asciiTheme="minorHAnsi" w:hAnsiTheme="minorHAnsi" w:cstheme="minorHAnsi"/>
          <w:szCs w:val="22"/>
        </w:rPr>
        <w:t>.</w:t>
      </w:r>
      <w:r w:rsidRPr="00066764">
        <w:rPr>
          <w:rFonts w:asciiTheme="minorHAnsi" w:hAnsiTheme="minorHAnsi" w:cstheme="minorHAnsi"/>
          <w:szCs w:val="22"/>
        </w:rPr>
        <w:t xml:space="preserve"> 13.</w:t>
      </w:r>
    </w:p>
    <w:p w:rsidR="00DD2624" w:rsidRPr="00066764" w:rsidP="00CE6DAF" w14:paraId="59A822EC" w14:textId="6788137E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Cs w:val="22"/>
        </w:rPr>
      </w:pPr>
      <w:r w:rsidRPr="00066764">
        <w:rPr>
          <w:rFonts w:asciiTheme="minorHAnsi" w:hAnsiTheme="minorHAnsi" w:cstheme="minorHAnsi"/>
          <w:szCs w:val="22"/>
        </w:rPr>
        <w:t>Begge øyne dryppes</w:t>
      </w:r>
      <w:r w:rsidR="00487087">
        <w:rPr>
          <w:rFonts w:asciiTheme="minorHAnsi" w:hAnsiTheme="minorHAnsi" w:cstheme="minorHAnsi"/>
          <w:szCs w:val="22"/>
        </w:rPr>
        <w:t xml:space="preserve"> med to ulike øyedråper</w:t>
      </w:r>
      <w:r w:rsidRPr="00066764">
        <w:rPr>
          <w:rFonts w:asciiTheme="minorHAnsi" w:hAnsiTheme="minorHAnsi" w:cstheme="minorHAnsi"/>
          <w:szCs w:val="22"/>
        </w:rPr>
        <w:t xml:space="preserve">. Vent ett minutt mellom ulike dråper. For å redusere bivirkninger dryppes med </w:t>
      </w:r>
      <w:r w:rsidRPr="004B7587">
        <w:rPr>
          <w:rFonts w:asciiTheme="minorHAnsi" w:hAnsiTheme="minorHAnsi" w:cstheme="minorHAnsi"/>
          <w:i/>
          <w:szCs w:val="22"/>
        </w:rPr>
        <w:t>minst</w:t>
      </w:r>
      <w:r w:rsidRPr="004B7587">
        <w:rPr>
          <w:rFonts w:asciiTheme="minorHAnsi" w:hAnsiTheme="minorHAnsi" w:cstheme="minorHAnsi"/>
          <w:szCs w:val="22"/>
        </w:rPr>
        <w:t xml:space="preserve"> mulig dråpe. Tørk</w:t>
      </w:r>
      <w:r w:rsidRPr="00066764">
        <w:rPr>
          <w:rFonts w:asciiTheme="minorHAnsi" w:hAnsiTheme="minorHAnsi" w:cstheme="minorHAnsi"/>
          <w:szCs w:val="22"/>
        </w:rPr>
        <w:t xml:space="preserve"> av dråpe som evt</w:t>
      </w:r>
      <w:r>
        <w:rPr>
          <w:rFonts w:asciiTheme="minorHAnsi" w:hAnsiTheme="minorHAnsi" w:cstheme="minorHAnsi"/>
          <w:szCs w:val="22"/>
        </w:rPr>
        <w:t>.</w:t>
      </w:r>
      <w:r w:rsidRPr="00066764">
        <w:rPr>
          <w:rFonts w:asciiTheme="minorHAnsi" w:hAnsiTheme="minorHAnsi" w:cstheme="minorHAnsi"/>
          <w:szCs w:val="22"/>
        </w:rPr>
        <w:t xml:space="preserve"> renner utenfor øyet. </w:t>
      </w:r>
    </w:p>
    <w:p w:rsidR="00DD2624" w:rsidRPr="004B7587" w:rsidP="006F6848" w14:paraId="22508CDB" w14:textId="54DF0844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4B7587">
        <w:rPr>
          <w:rFonts w:asciiTheme="minorHAnsi" w:hAnsiTheme="minorHAnsi" w:cstheme="minorHAnsi"/>
          <w:b/>
          <w:bCs/>
          <w:szCs w:val="22"/>
        </w:rPr>
        <w:t>12.10:</w:t>
      </w:r>
      <w:r w:rsidRPr="004B7587">
        <w:rPr>
          <w:rFonts w:asciiTheme="minorHAnsi" w:hAnsiTheme="minorHAnsi" w:cstheme="minorHAnsi"/>
          <w:szCs w:val="22"/>
        </w:rPr>
        <w:t xml:space="preserve"> Cyclopentolat 0,5 %, 1 dr</w:t>
      </w:r>
      <w:r w:rsidR="006F6848">
        <w:rPr>
          <w:rFonts w:asciiTheme="minorHAnsi" w:hAnsiTheme="minorHAnsi" w:cstheme="minorHAnsi"/>
          <w:szCs w:val="22"/>
        </w:rPr>
        <w:t>åpe</w:t>
      </w:r>
      <w:r w:rsidRPr="004B7587">
        <w:rPr>
          <w:rFonts w:asciiTheme="minorHAnsi" w:hAnsiTheme="minorHAnsi" w:cstheme="minorHAnsi"/>
          <w:szCs w:val="22"/>
        </w:rPr>
        <w:t xml:space="preserve"> i hvert øye. Vent ett minutt. Deretter </w:t>
      </w:r>
      <w:r w:rsidRPr="002431A4">
        <w:rPr>
          <w:rFonts w:asciiTheme="minorHAnsi" w:hAnsiTheme="minorHAnsi" w:cstheme="minorHAnsi"/>
          <w:color w:val="FF0000"/>
          <w:szCs w:val="22"/>
        </w:rPr>
        <w:t xml:space="preserve">Phenylefrin </w:t>
      </w:r>
      <w:r w:rsidRPr="002431A4" w:rsidR="002431A4">
        <w:rPr>
          <w:rFonts w:asciiTheme="minorHAnsi" w:hAnsiTheme="minorHAnsi" w:cstheme="minorHAnsi"/>
          <w:color w:val="FF0000"/>
          <w:szCs w:val="22"/>
        </w:rPr>
        <w:t>0</w:t>
      </w:r>
      <w:r w:rsidRPr="002431A4">
        <w:rPr>
          <w:rFonts w:asciiTheme="minorHAnsi" w:hAnsiTheme="minorHAnsi" w:cstheme="minorHAnsi"/>
          <w:color w:val="FF0000"/>
          <w:szCs w:val="22"/>
        </w:rPr>
        <w:t>,5 %</w:t>
      </w:r>
      <w:r w:rsidRPr="004B7587">
        <w:rPr>
          <w:rFonts w:asciiTheme="minorHAnsi" w:hAnsiTheme="minorHAnsi" w:cstheme="minorHAnsi"/>
          <w:szCs w:val="22"/>
        </w:rPr>
        <w:t>, 1 dr</w:t>
      </w:r>
      <w:r w:rsidR="006F6848">
        <w:rPr>
          <w:rFonts w:asciiTheme="minorHAnsi" w:hAnsiTheme="minorHAnsi" w:cstheme="minorHAnsi"/>
          <w:szCs w:val="22"/>
        </w:rPr>
        <w:t>åpe</w:t>
      </w:r>
      <w:r w:rsidRPr="004B7587">
        <w:rPr>
          <w:rFonts w:asciiTheme="minorHAnsi" w:hAnsiTheme="minorHAnsi" w:cstheme="minorHAnsi"/>
          <w:szCs w:val="22"/>
        </w:rPr>
        <w:t xml:space="preserve"> i hvert øye</w:t>
      </w:r>
    </w:p>
    <w:p w:rsidR="00DD2624" w:rsidRPr="004B7587" w:rsidP="006F6848" w14:paraId="07386E3A" w14:textId="78DAC053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4B7587">
        <w:rPr>
          <w:rFonts w:asciiTheme="minorHAnsi" w:hAnsiTheme="minorHAnsi" w:cstheme="minorHAnsi"/>
          <w:b/>
          <w:bCs/>
          <w:szCs w:val="22"/>
        </w:rPr>
        <w:t>12.30:</w:t>
      </w:r>
      <w:r w:rsidRPr="004B7587">
        <w:rPr>
          <w:rFonts w:asciiTheme="minorHAnsi" w:hAnsiTheme="minorHAnsi" w:cstheme="minorHAnsi"/>
          <w:szCs w:val="22"/>
        </w:rPr>
        <w:t xml:space="preserve"> Cyclopentolat 1 dr</w:t>
      </w:r>
      <w:r w:rsidR="006F6848">
        <w:rPr>
          <w:rFonts w:asciiTheme="minorHAnsi" w:hAnsiTheme="minorHAnsi" w:cstheme="minorHAnsi"/>
          <w:szCs w:val="22"/>
        </w:rPr>
        <w:t>åpe</w:t>
      </w:r>
      <w:r w:rsidRPr="004B7587">
        <w:rPr>
          <w:rFonts w:asciiTheme="minorHAnsi" w:hAnsiTheme="minorHAnsi" w:cstheme="minorHAnsi"/>
          <w:szCs w:val="22"/>
        </w:rPr>
        <w:t xml:space="preserve"> i hvert øye</w:t>
      </w:r>
    </w:p>
    <w:p w:rsidR="00DD2624" w:rsidRPr="004B7587" w:rsidP="006F6848" w14:paraId="1AE9512F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Cs w:val="22"/>
        </w:rPr>
      </w:pPr>
      <w:r w:rsidRPr="004B7587">
        <w:rPr>
          <w:rFonts w:asciiTheme="minorHAnsi" w:hAnsiTheme="minorHAnsi" w:cstheme="minorHAnsi"/>
          <w:b/>
          <w:bCs/>
          <w:szCs w:val="22"/>
        </w:rPr>
        <w:t>12.50:</w:t>
      </w:r>
      <w:r w:rsidRPr="004B7587">
        <w:rPr>
          <w:rFonts w:asciiTheme="minorHAnsi" w:hAnsiTheme="minorHAnsi" w:cstheme="minorHAnsi"/>
          <w:szCs w:val="22"/>
        </w:rPr>
        <w:t xml:space="preserve"> Kontroller at pupillen er godt utvidet og fyller hele iris. Drypp evt. med Cyclopentolat en tredje gang hvis pupillen </w:t>
      </w:r>
      <w:r w:rsidRPr="004B7587">
        <w:rPr>
          <w:rFonts w:asciiTheme="minorHAnsi" w:hAnsiTheme="minorHAnsi" w:cstheme="minorHAnsi"/>
          <w:i/>
          <w:szCs w:val="22"/>
        </w:rPr>
        <w:t>ikke</w:t>
      </w:r>
      <w:r w:rsidRPr="004B7587">
        <w:rPr>
          <w:rFonts w:asciiTheme="minorHAnsi" w:hAnsiTheme="minorHAnsi" w:cstheme="minorHAnsi"/>
          <w:szCs w:val="22"/>
        </w:rPr>
        <w:t xml:space="preserve"> er godt utvidet</w:t>
      </w:r>
    </w:p>
    <w:p w:rsidR="00DD2624" w:rsidP="00DD2624" w14:paraId="03DC2EB3" w14:textId="77777777">
      <w:pPr>
        <w:pStyle w:val="ListParagraph"/>
        <w:ind w:left="2160"/>
        <w:rPr>
          <w:rFonts w:asciiTheme="minorHAnsi" w:hAnsiTheme="minorHAnsi" w:cstheme="minorHAnsi"/>
          <w:szCs w:val="22"/>
        </w:rPr>
      </w:pPr>
    </w:p>
    <w:p w:rsidR="00DD2624" w:rsidRPr="00DD12B2" w:rsidP="004B7587" w14:paraId="30F84C77" w14:textId="77777777">
      <w:pPr>
        <w:pStyle w:val="Heading3"/>
      </w:pPr>
      <w:bookmarkStart w:id="92" w:name="_Toc256000016"/>
      <w:r w:rsidRPr="00DD12B2">
        <w:t>Undersøkelsen</w:t>
      </w:r>
      <w:bookmarkEnd w:id="92"/>
    </w:p>
    <w:p w:rsidR="00DD2624" w:rsidRPr="00C54F1A" w:rsidP="00DD2624" w14:paraId="409A36FD" w14:textId="74438D9E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C54F1A">
        <w:rPr>
          <w:rFonts w:asciiTheme="minorHAnsi" w:hAnsiTheme="minorHAnsi" w:cstheme="minorHAnsi"/>
        </w:rPr>
        <w:t>Undersøkelsen foregår i barnets seng på pasientrommet</w:t>
      </w:r>
      <w:r>
        <w:rPr>
          <w:rFonts w:asciiTheme="minorHAnsi" w:hAnsiTheme="minorHAnsi" w:cstheme="minorHAnsi"/>
        </w:rPr>
        <w:t xml:space="preserve">, </w:t>
      </w:r>
      <w:r w:rsidR="00487087">
        <w:rPr>
          <w:rFonts w:asciiTheme="minorHAnsi" w:hAnsiTheme="minorHAnsi" w:cstheme="minorHAnsi"/>
        </w:rPr>
        <w:t xml:space="preserve">tilstreb </w:t>
      </w:r>
      <w:r>
        <w:rPr>
          <w:rFonts w:asciiTheme="minorHAnsi" w:hAnsiTheme="minorHAnsi" w:cstheme="minorHAnsi"/>
        </w:rPr>
        <w:t>mørkt rom</w:t>
      </w:r>
    </w:p>
    <w:p w:rsidR="00DD2624" w:rsidRPr="00C54F1A" w:rsidP="00DD2624" w14:paraId="773C65DE" w14:textId="4FCDCE84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C54F1A" w:rsidR="005E66C7">
        <w:rPr>
          <w:rFonts w:asciiTheme="minorHAnsi" w:hAnsiTheme="minorHAnsi" w:cstheme="minorHAnsi"/>
        </w:rPr>
        <w:t xml:space="preserve">leier/foreldre støtter barnet og administrerer adekvat smertelindring etter prosedyre (adferdsstøttende tiltak og sukkervann/smukk), se ek </w:t>
      </w:r>
      <w:hyperlink r:id="rId9" w:tooltip="XDF78614" w:history="1">
        <w:r w:rsidRPr="00F737F9" w:rsidR="00F737F9">
          <w:rPr>
            <w:rStyle w:val="Hyperlink"/>
          </w:rPr>
          <w:fldChar w:fldCharType="begin" w:fldLock="1"/>
        </w:r>
        <w:r w:rsidRPr="00F737F9" w:rsidR="00F737F9">
          <w:rPr>
            <w:rStyle w:val="Hyperlink"/>
          </w:rPr>
          <w:instrText xml:space="preserve"> DOCPROPERTY XDT78614 *charformat * MERGEFORMAT </w:instrText>
        </w:r>
        <w:r w:rsidRPr="00F737F9" w:rsidR="00F737F9">
          <w:rPr>
            <w:rStyle w:val="Hyperlink"/>
          </w:rPr>
          <w:fldChar w:fldCharType="separate"/>
        </w:r>
        <w:r w:rsidRPr="00F737F9" w:rsidR="00F737F9">
          <w:rPr>
            <w:rStyle w:val="Hyperlink"/>
          </w:rPr>
          <w:t>Sukrose som smertelindring til nyfødte barn, Nyføddintensiv, BUK, HUS</w:t>
        </w:r>
        <w:r w:rsidRPr="00F737F9" w:rsidR="00F737F9">
          <w:rPr>
            <w:rStyle w:val="Hyperlink"/>
          </w:rPr>
          <w:fldChar w:fldCharType="end"/>
        </w:r>
      </w:hyperlink>
      <w:r w:rsidRPr="00F737F9" w:rsidR="00F737F9">
        <w:t xml:space="preserve"> </w:t>
      </w:r>
    </w:p>
    <w:p w:rsidR="00DD2624" w:rsidRPr="00C54F1A" w:rsidP="00DD2624" w14:paraId="631CED4F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C54F1A">
        <w:rPr>
          <w:rFonts w:asciiTheme="minorHAnsi" w:hAnsiTheme="minorHAnsi" w:cstheme="minorHAnsi"/>
        </w:rPr>
        <w:t>Øyelege gir rett i etterkant av undersøkelse beskjed om tidspunkt for ny undersøkelse</w:t>
      </w:r>
    </w:p>
    <w:p w:rsidR="00487087" w:rsidP="00513E2A" w14:paraId="48C588A2" w14:textId="3C756FE1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C54F1A" w:rsidR="005E66C7">
        <w:rPr>
          <w:rFonts w:asciiTheme="minorHAnsi" w:hAnsiTheme="minorHAnsi" w:cstheme="minorHAnsi"/>
        </w:rPr>
        <w:t xml:space="preserve">leier noterer dato i </w:t>
      </w:r>
      <w:r w:rsidR="005E66C7">
        <w:rPr>
          <w:rFonts w:asciiTheme="minorHAnsi" w:hAnsiTheme="minorHAnsi" w:cstheme="minorHAnsi"/>
        </w:rPr>
        <w:t xml:space="preserve">barnets behandlingsplan under eget punkt for øyeundersøkelser, </w:t>
      </w:r>
      <w:r w:rsidRPr="00C54F1A" w:rsidR="005E66C7">
        <w:rPr>
          <w:rFonts w:asciiTheme="minorHAnsi" w:hAnsiTheme="minorHAnsi" w:cstheme="minorHAnsi"/>
        </w:rPr>
        <w:t xml:space="preserve">og </w:t>
      </w:r>
      <w:r w:rsidR="005E66C7">
        <w:rPr>
          <w:rFonts w:asciiTheme="minorHAnsi" w:hAnsiTheme="minorHAnsi" w:cstheme="minorHAnsi"/>
        </w:rPr>
        <w:t xml:space="preserve">på rett dato i </w:t>
      </w:r>
      <w:r w:rsidRPr="00C54F1A" w:rsidR="005E66C7">
        <w:rPr>
          <w:rFonts w:asciiTheme="minorHAnsi" w:hAnsiTheme="minorHAnsi" w:cstheme="minorHAnsi"/>
        </w:rPr>
        <w:t>«svart poliklinisk timebok</w:t>
      </w:r>
      <w:r w:rsidR="005E66C7">
        <w:rPr>
          <w:rFonts w:asciiTheme="minorHAnsi" w:hAnsiTheme="minorHAnsi" w:cstheme="minorHAnsi"/>
        </w:rPr>
        <w:t>»</w:t>
      </w:r>
    </w:p>
    <w:p w:rsidR="006F6848" w:rsidRPr="00513E2A" w:rsidP="006F6848" w14:paraId="5F9B605E" w14:textId="77777777">
      <w:pPr>
        <w:pStyle w:val="ListParagraph"/>
        <w:ind w:left="1440"/>
        <w:rPr>
          <w:rFonts w:asciiTheme="minorHAnsi" w:hAnsiTheme="minorHAnsi" w:cstheme="minorHAnsi"/>
        </w:rPr>
      </w:pPr>
    </w:p>
    <w:p w:rsidR="00487087" w:rsidRPr="00487087" w:rsidP="004B7587" w14:paraId="117DFE24" w14:textId="749F03DD">
      <w:pPr>
        <w:pStyle w:val="Heading3"/>
      </w:pPr>
      <w:bookmarkStart w:id="93" w:name="_Toc256000017"/>
      <w:r w:rsidRPr="00487087">
        <w:t>Etter undersøkelsen</w:t>
      </w:r>
      <w:bookmarkEnd w:id="93"/>
    </w:p>
    <w:p w:rsidR="00487087" w:rsidP="00487087" w14:paraId="5E9B2276" w14:textId="68FEE6C5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Barnet kan få apnoer etter øyeundersøkelse. </w:t>
      </w:r>
      <w:r w:rsidRPr="00C54F1A" w:rsidR="00DD2624">
        <w:rPr>
          <w:rFonts w:asciiTheme="minorHAnsi" w:hAnsiTheme="minorHAnsi" w:cstheme="minorHAnsi"/>
        </w:rPr>
        <w:t xml:space="preserve">Barnet skal </w:t>
      </w:r>
      <w:r>
        <w:rPr>
          <w:rFonts w:asciiTheme="minorHAnsi" w:hAnsiTheme="minorHAnsi" w:cstheme="minorHAnsi"/>
        </w:rPr>
        <w:t xml:space="preserve">derfor </w:t>
      </w:r>
      <w:r w:rsidRPr="00C54F1A" w:rsidR="00DD2624">
        <w:rPr>
          <w:rFonts w:asciiTheme="minorHAnsi" w:hAnsiTheme="minorHAnsi" w:cstheme="minorHAnsi"/>
        </w:rPr>
        <w:t xml:space="preserve">overvåkes med minimum </w:t>
      </w:r>
      <w:r w:rsidR="00DD2624">
        <w:rPr>
          <w:rFonts w:asciiTheme="minorHAnsi" w:hAnsiTheme="minorHAnsi" w:cstheme="minorHAnsi"/>
        </w:rPr>
        <w:t>pulsoksy</w:t>
      </w:r>
      <w:r w:rsidRPr="00C54F1A" w:rsidR="00DD2624">
        <w:rPr>
          <w:rFonts w:asciiTheme="minorHAnsi" w:hAnsiTheme="minorHAnsi" w:cstheme="minorHAnsi"/>
        </w:rPr>
        <w:t xml:space="preserve">meter 4 timer etter </w:t>
      </w:r>
      <w:r w:rsidR="006F6848">
        <w:rPr>
          <w:rFonts w:asciiTheme="minorHAnsi" w:hAnsiTheme="minorHAnsi" w:cstheme="minorHAnsi"/>
        </w:rPr>
        <w:t>første drypping</w:t>
      </w:r>
      <w:r w:rsidRPr="00C54F1A" w:rsidR="00DD2624">
        <w:rPr>
          <w:rFonts w:asciiTheme="minorHAnsi" w:hAnsiTheme="minorHAnsi" w:cstheme="minorHAnsi"/>
        </w:rPr>
        <w:t>. Ved behov for lenger overvåki</w:t>
      </w:r>
      <w:r w:rsidR="00DD2624">
        <w:rPr>
          <w:rFonts w:asciiTheme="minorHAnsi" w:hAnsiTheme="minorHAnsi" w:cstheme="minorHAnsi"/>
        </w:rPr>
        <w:t>ng, konferer med lege (for barn</w:t>
      </w:r>
      <w:r w:rsidRPr="00C54F1A" w:rsidR="00DD2624">
        <w:rPr>
          <w:rFonts w:asciiTheme="minorHAnsi" w:hAnsiTheme="minorHAnsi" w:cstheme="minorHAnsi"/>
        </w:rPr>
        <w:t xml:space="preserve"> som ikke </w:t>
      </w:r>
      <w:r w:rsidR="00DD2624">
        <w:rPr>
          <w:rFonts w:asciiTheme="minorHAnsi" w:hAnsiTheme="minorHAnsi" w:cstheme="minorHAnsi"/>
        </w:rPr>
        <w:t xml:space="preserve">har behov for </w:t>
      </w:r>
      <w:r w:rsidRPr="00C54F1A" w:rsidR="00DD2624">
        <w:rPr>
          <w:rFonts w:asciiTheme="minorHAnsi" w:hAnsiTheme="minorHAnsi" w:cstheme="minorHAnsi"/>
        </w:rPr>
        <w:t>overvåking før undersøkelse)</w:t>
      </w:r>
    </w:p>
    <w:p w:rsidR="00487087" w:rsidP="00487087" w14:paraId="00B36C1B" w14:textId="77777777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OBS; Barnet kan ikke skjerme seg fra lys de første timene etter øyeundersøkelse, på grunn av øyedråpene kan pupillen ikke kontraheres. Skjerm derfor barnet ekstra for lys.</w:t>
      </w:r>
    </w:p>
    <w:p w:rsidR="00DD2624" w:rsidP="00DD2624" w14:paraId="59D023CF" w14:textId="2F4FC951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Barnet kan være ekstra trøtt og spise dårligere etter øyeundersøkelsen. Tilstreb ro og hvile. </w:t>
      </w:r>
    </w:p>
    <w:p w:rsidR="005E66C7" w:rsidRPr="00CE6DAF" w:rsidP="005E66C7" w14:paraId="04A620BE" w14:textId="77777777">
      <w:pPr>
        <w:pStyle w:val="ListParagraph"/>
        <w:ind w:left="1440"/>
        <w:rPr>
          <w:rFonts w:asciiTheme="minorHAnsi" w:hAnsiTheme="minorHAnsi" w:cstheme="minorHAnsi"/>
        </w:rPr>
      </w:pPr>
    </w:p>
    <w:p w:rsidR="00DD2624" w:rsidRPr="00827CD8" w:rsidP="00CE6DAF" w14:paraId="20FAB3DD" w14:textId="672959C2">
      <w:pPr>
        <w:pStyle w:val="Heading2"/>
      </w:pPr>
      <w:bookmarkStart w:id="94" w:name="_Toc256000018"/>
      <w:r w:rsidRPr="00827CD8">
        <w:t xml:space="preserve">Ved behov for </w:t>
      </w:r>
      <w:r w:rsidRPr="00827CD8">
        <w:t>øyeundersøkelse etter av barnet er utskrevet</w:t>
      </w:r>
      <w:r>
        <w:t xml:space="preserve"> fra nyfød</w:t>
      </w:r>
      <w:r w:rsidR="00513E2A">
        <w:t>d</w:t>
      </w:r>
      <w:r>
        <w:t>intensiv</w:t>
      </w:r>
      <w:r w:rsidRPr="00827CD8">
        <w:t>:</w:t>
      </w:r>
      <w:bookmarkEnd w:id="94"/>
    </w:p>
    <w:p w:rsidR="00DD2624" w:rsidRPr="005C32C2" w:rsidP="00DD2624" w14:paraId="4CD2DBD5" w14:textId="3F79D218">
      <w:pPr>
        <w:pStyle w:val="Note"/>
        <w:rPr>
          <w:rFonts w:asciiTheme="minorHAnsi" w:hAnsiTheme="minorHAnsi" w:cstheme="minorHAnsi"/>
        </w:rPr>
      </w:pPr>
      <w:r>
        <w:rPr>
          <w:rStyle w:val="Strong"/>
          <w:rFonts w:asciiTheme="minorHAnsi" w:hAnsiTheme="minorHAnsi" w:cstheme="minorHAnsi"/>
          <w:b/>
          <w:bCs/>
        </w:rPr>
        <w:t>NB</w:t>
      </w:r>
      <w:r w:rsidRPr="005C32C2">
        <w:rPr>
          <w:rStyle w:val="Strong"/>
          <w:rFonts w:asciiTheme="minorHAnsi" w:hAnsiTheme="minorHAnsi" w:cstheme="minorHAnsi"/>
          <w:b/>
          <w:bCs/>
        </w:rPr>
        <w:t>:</w:t>
      </w:r>
      <w:r w:rsidRPr="005C32C2">
        <w:rPr>
          <w:rFonts w:asciiTheme="minorHAnsi" w:hAnsiTheme="minorHAnsi" w:cstheme="minorHAnsi"/>
        </w:rPr>
        <w:tab/>
      </w:r>
      <w:r w:rsidRPr="00827CD8">
        <w:rPr>
          <w:rFonts w:asciiTheme="minorHAnsi" w:hAnsiTheme="minorHAnsi" w:cstheme="minorHAnsi"/>
          <w:b/>
        </w:rPr>
        <w:t>Pleier MÅ sjekke tidspunkt for neste øyeundersøkelse og informere sekretær Nyfød</w:t>
      </w:r>
      <w:r w:rsidR="00487087">
        <w:rPr>
          <w:rFonts w:asciiTheme="minorHAnsi" w:hAnsiTheme="minorHAnsi" w:cstheme="minorHAnsi"/>
          <w:b/>
        </w:rPr>
        <w:t>d</w:t>
      </w:r>
      <w:r w:rsidRPr="00827CD8">
        <w:rPr>
          <w:rFonts w:asciiTheme="minorHAnsi" w:hAnsiTheme="minorHAnsi" w:cstheme="minorHAnsi"/>
          <w:b/>
        </w:rPr>
        <w:t>intensiv</w:t>
      </w:r>
      <w:r w:rsidR="00487087">
        <w:rPr>
          <w:rFonts w:asciiTheme="minorHAnsi" w:hAnsiTheme="minorHAnsi" w:cstheme="minorHAnsi"/>
          <w:b/>
        </w:rPr>
        <w:t xml:space="preserve">, som vil </w:t>
      </w:r>
      <w:r w:rsidR="00CE6DAF">
        <w:rPr>
          <w:rFonts w:asciiTheme="minorHAnsi" w:hAnsiTheme="minorHAnsi" w:cstheme="minorHAnsi"/>
          <w:b/>
        </w:rPr>
        <w:t xml:space="preserve">videreformidle til dagpost som </w:t>
      </w:r>
      <w:r w:rsidR="00487087">
        <w:rPr>
          <w:rFonts w:asciiTheme="minorHAnsi" w:hAnsiTheme="minorHAnsi" w:cstheme="minorHAnsi"/>
          <w:b/>
        </w:rPr>
        <w:t>innkalle</w:t>
      </w:r>
      <w:r w:rsidR="00CE6DAF">
        <w:rPr>
          <w:rFonts w:asciiTheme="minorHAnsi" w:hAnsiTheme="minorHAnsi" w:cstheme="minorHAnsi"/>
          <w:b/>
        </w:rPr>
        <w:t>r</w:t>
      </w:r>
      <w:r w:rsidR="00487087">
        <w:rPr>
          <w:rFonts w:asciiTheme="minorHAnsi" w:hAnsiTheme="minorHAnsi" w:cstheme="minorHAnsi"/>
          <w:b/>
        </w:rPr>
        <w:t xml:space="preserve"> pasienten</w:t>
      </w:r>
    </w:p>
    <w:p w:rsidR="00DD2624" w:rsidRPr="00C54F1A" w:rsidP="00DD2624" w14:paraId="50485D35" w14:textId="77777777">
      <w:pPr>
        <w:rPr>
          <w:rFonts w:asciiTheme="minorHAnsi" w:hAnsiTheme="minorHAnsi" w:cstheme="minorHAnsi"/>
          <w:b/>
        </w:rPr>
      </w:pPr>
    </w:p>
    <w:p w:rsidR="00DD2624" w:rsidRPr="006A2BF5" w:rsidP="00DD2624" w14:paraId="6395A7B8" w14:textId="23CB3F2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6A2BF5">
        <w:rPr>
          <w:rFonts w:asciiTheme="minorHAnsi" w:hAnsiTheme="minorHAnsi" w:cstheme="minorHAnsi"/>
        </w:rPr>
        <w:t xml:space="preserve">Pleier </w:t>
      </w:r>
      <w:r w:rsidRPr="006A2BF5" w:rsidR="006A2BF5">
        <w:rPr>
          <w:rFonts w:asciiTheme="minorHAnsi" w:hAnsiTheme="minorHAnsi" w:cstheme="minorHAnsi"/>
        </w:rPr>
        <w:t xml:space="preserve">på Nyføddintensiv </w:t>
      </w:r>
      <w:r w:rsidRPr="006A2BF5">
        <w:rPr>
          <w:rFonts w:asciiTheme="minorHAnsi" w:hAnsiTheme="minorHAnsi" w:cstheme="minorHAnsi"/>
        </w:rPr>
        <w:t xml:space="preserve">informerer foreldre om tidspunkt for ny øyekontroll (lege eller ansvarlig pleier utreisedagen) og </w:t>
      </w:r>
      <w:r w:rsidRPr="006A2BF5" w:rsidR="006A2BF5">
        <w:rPr>
          <w:rFonts w:asciiTheme="minorHAnsi" w:hAnsiTheme="minorHAnsi" w:cstheme="minorHAnsi"/>
        </w:rPr>
        <w:t xml:space="preserve">om </w:t>
      </w:r>
      <w:r w:rsidRPr="006A2BF5">
        <w:rPr>
          <w:rFonts w:asciiTheme="minorHAnsi" w:hAnsiTheme="minorHAnsi" w:cstheme="minorHAnsi"/>
        </w:rPr>
        <w:t xml:space="preserve">prosedyre på dagposten, se under </w:t>
      </w:r>
      <w:r w:rsidR="006A2BF5">
        <w:rPr>
          <w:rFonts w:asciiTheme="minorHAnsi" w:hAnsiTheme="minorHAnsi" w:cstheme="minorHAnsi"/>
        </w:rPr>
        <w:t xml:space="preserve">eget punkt under. </w:t>
      </w:r>
    </w:p>
    <w:p w:rsidR="00DD2624" w:rsidRPr="006A2BF5" w:rsidP="00DD2624" w14:paraId="7F503906" w14:textId="5E6881D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6A2BF5">
        <w:rPr>
          <w:rFonts w:asciiTheme="minorHAnsi" w:hAnsiTheme="minorHAnsi" w:cstheme="minorHAnsi"/>
        </w:rPr>
        <w:t>Pleier informerer sekretær på Nyføddintensiv, Sekretær på Nyføddintensiv melder barnet til Dagposten tlf. 971401, der registreres timen i Dips.</w:t>
      </w:r>
    </w:p>
    <w:p w:rsidR="00DD2624" w:rsidP="006A2BF5" w14:paraId="379CE212" w14:textId="6D92F6CC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Brev/SMS med time sendes foreldre</w:t>
      </w:r>
      <w:r w:rsidR="006A2BF5">
        <w:rPr>
          <w:rFonts w:asciiTheme="minorHAnsi" w:hAnsiTheme="minorHAnsi" w:cstheme="minorHAnsi"/>
        </w:rPr>
        <w:t xml:space="preserve"> fra Dagposten/Dips</w:t>
      </w:r>
      <w:r>
        <w:rPr>
          <w:rFonts w:asciiTheme="minorHAnsi" w:hAnsiTheme="minorHAnsi" w:cstheme="minorHAnsi"/>
        </w:rPr>
        <w:t>.</w:t>
      </w:r>
    </w:p>
    <w:p w:rsidR="005E66C7" w:rsidRPr="006A2BF5" w:rsidP="005E66C7" w14:paraId="1585C174" w14:textId="77777777">
      <w:pPr>
        <w:pStyle w:val="ListParagraph"/>
        <w:rPr>
          <w:rFonts w:asciiTheme="minorHAnsi" w:hAnsiTheme="minorHAnsi" w:cstheme="minorHAnsi"/>
        </w:rPr>
      </w:pPr>
    </w:p>
    <w:p w:rsidR="005E66C7" w:rsidRPr="005E66C7" w:rsidP="005E66C7" w14:paraId="72CBCD9C" w14:textId="77777777">
      <w:pPr>
        <w:pStyle w:val="ListParagraph"/>
        <w:numPr>
          <w:ilvl w:val="1"/>
          <w:numId w:val="12"/>
        </w:numPr>
        <w:contextualSpacing w:val="0"/>
        <w:outlineLvl w:val="2"/>
        <w:rPr>
          <w:b/>
          <w:vanish/>
        </w:rPr>
      </w:pPr>
      <w:bookmarkStart w:id="95" w:name="_Øyeundersøkelse_på_Dagposten"/>
      <w:bookmarkStart w:id="96" w:name="_Toc205216731"/>
      <w:bookmarkStart w:id="97" w:name="_Toc205216792"/>
      <w:bookmarkStart w:id="98" w:name="_Toc205216814"/>
      <w:bookmarkStart w:id="99" w:name="_Toc205216836"/>
      <w:bookmarkStart w:id="100" w:name="_Toc205216858"/>
      <w:bookmarkStart w:id="101" w:name="_Toc205216880"/>
      <w:bookmarkStart w:id="102" w:name="_Toc212468031"/>
      <w:bookmarkStart w:id="103" w:name="_Toc212468296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DD2624" w:rsidRPr="00827CD8" w:rsidP="005E66C7" w14:paraId="1899906D" w14:textId="3FCB3C0E">
      <w:pPr>
        <w:pStyle w:val="Heading3"/>
      </w:pPr>
      <w:bookmarkStart w:id="104" w:name="_Toc256000020"/>
      <w:r>
        <w:t>Øyeundersøkelse</w:t>
      </w:r>
      <w:r w:rsidRPr="00827CD8">
        <w:t xml:space="preserve"> på </w:t>
      </w:r>
      <w:r>
        <w:t>D</w:t>
      </w:r>
      <w:r w:rsidRPr="00827CD8">
        <w:t>agposten</w:t>
      </w:r>
      <w:bookmarkEnd w:id="104"/>
    </w:p>
    <w:p w:rsidR="00DD2624" w:rsidP="00DD2624" w14:paraId="67159A11" w14:textId="217614A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Øyelege undersøker barna på dagposten </w:t>
      </w:r>
      <w:r w:rsidRPr="006A2BF5">
        <w:rPr>
          <w:rFonts w:asciiTheme="minorHAnsi" w:hAnsiTheme="minorHAnsi" w:cstheme="minorHAnsi"/>
          <w:i/>
          <w:iCs/>
        </w:rPr>
        <w:t>etter</w:t>
      </w:r>
      <w:r>
        <w:rPr>
          <w:rFonts w:asciiTheme="minorHAnsi" w:hAnsiTheme="minorHAnsi" w:cstheme="minorHAnsi"/>
        </w:rPr>
        <w:t xml:space="preserve"> undersøkelsen av innlagte barn</w:t>
      </w:r>
      <w:r w:rsidR="006A2BF5">
        <w:rPr>
          <w:rFonts w:asciiTheme="minorHAnsi" w:hAnsiTheme="minorHAnsi" w:cstheme="minorHAnsi"/>
        </w:rPr>
        <w:t xml:space="preserve"> på Nyføddintensiv</w:t>
      </w:r>
      <w:r>
        <w:rPr>
          <w:rFonts w:asciiTheme="minorHAnsi" w:hAnsiTheme="minorHAnsi" w:cstheme="minorHAnsi"/>
        </w:rPr>
        <w:t>.</w:t>
      </w:r>
    </w:p>
    <w:p w:rsidR="00DD2624" w:rsidP="00DD2624" w14:paraId="42C47816" w14:textId="7777777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Foreldre </w:t>
      </w:r>
      <w:r>
        <w:rPr>
          <w:rFonts w:asciiTheme="minorHAnsi" w:hAnsiTheme="minorHAnsi" w:cstheme="minorHAnsi"/>
        </w:rPr>
        <w:t>møter på dagposten kl. 11.30</w:t>
      </w:r>
    </w:p>
    <w:p w:rsidR="006A2BF5" w:rsidP="00DD2624" w14:paraId="17267E9B" w14:textId="1D27B994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Barna dryppes med øyedråper på likt vis som på nyføddintensiv, </w:t>
      </w:r>
      <w:r w:rsidR="00B903AB">
        <w:rPr>
          <w:rFonts w:asciiTheme="minorHAnsi" w:hAnsiTheme="minorHAnsi" w:cstheme="minorHAnsi"/>
        </w:rPr>
        <w:t xml:space="preserve">kl 12.10 og 12.30. </w:t>
      </w:r>
      <w:hyperlink w:anchor="_Øyedråper_ordinering_og" w:history="1">
        <w:r w:rsidRPr="006A2BF5">
          <w:rPr>
            <w:rStyle w:val="Hyperlink"/>
            <w:rFonts w:asciiTheme="minorHAnsi" w:hAnsiTheme="minorHAnsi" w:cstheme="minorHAnsi"/>
            <w:sz w:val="22"/>
          </w:rPr>
          <w:t>Øyedråper ordinering og administrering</w:t>
        </w:r>
      </w:hyperlink>
      <w:r>
        <w:t xml:space="preserve"> </w:t>
      </w:r>
      <w:r w:rsidRPr="001602E0">
        <w:rPr>
          <w:color w:val="FF0000"/>
        </w:rPr>
        <w:t>OBS fortynning av øyedråper!</w:t>
      </w:r>
    </w:p>
    <w:p w:rsidR="00DD2624" w:rsidRPr="005E66C7" w:rsidP="00DD2624" w14:paraId="063FABC7" w14:textId="26AAE2FF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5E66C7">
        <w:rPr>
          <w:rFonts w:asciiTheme="minorHAnsi" w:hAnsiTheme="minorHAnsi" w:cstheme="minorHAnsi"/>
        </w:rPr>
        <w:t>Barna skal i likhet med innlagte barn overvåkes med pulsoksymetri i 4 timer etter første drypping.</w:t>
      </w:r>
    </w:p>
    <w:p w:rsidR="00B903AB" w:rsidRPr="005E66C7" w:rsidP="00DD2624" w14:paraId="4728B148" w14:textId="06FF9264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5E66C7">
        <w:rPr>
          <w:rFonts w:asciiTheme="minorHAnsi" w:hAnsiTheme="minorHAnsi" w:cstheme="minorHAnsi"/>
          <w:b/>
          <w:bCs/>
        </w:rPr>
        <w:t>Hvis barnet blir ustabilt med apneer, skal barnelege tilkalles (5212 eller 5209</w:t>
      </w:r>
      <w:r>
        <w:rPr>
          <w:rFonts w:asciiTheme="minorHAnsi" w:hAnsiTheme="minorHAnsi" w:cstheme="minorHAnsi"/>
          <w:b/>
          <w:bCs/>
        </w:rPr>
        <w:t>-vakten</w:t>
      </w:r>
      <w:r w:rsidRPr="005E66C7">
        <w:rPr>
          <w:rFonts w:asciiTheme="minorHAnsi" w:hAnsiTheme="minorHAnsi" w:cstheme="minorHAnsi"/>
          <w:b/>
          <w:bCs/>
        </w:rPr>
        <w:t xml:space="preserve">) for vurdering av evt. </w:t>
      </w:r>
      <w:r>
        <w:rPr>
          <w:rFonts w:asciiTheme="minorHAnsi" w:hAnsiTheme="minorHAnsi" w:cstheme="minorHAnsi"/>
          <w:b/>
          <w:bCs/>
        </w:rPr>
        <w:t>o</w:t>
      </w:r>
      <w:r w:rsidRPr="005E66C7">
        <w:rPr>
          <w:rFonts w:asciiTheme="minorHAnsi" w:hAnsiTheme="minorHAnsi" w:cstheme="minorHAnsi"/>
          <w:b/>
          <w:bCs/>
        </w:rPr>
        <w:t>bservasjon på Nyføddintensiv</w:t>
      </w:r>
    </w:p>
    <w:p w:rsidR="00B903AB" w:rsidRPr="005E66C7" w:rsidP="00DD2624" w14:paraId="512A880B" w14:textId="2E586F8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5E66C7">
        <w:rPr>
          <w:rFonts w:asciiTheme="minorHAnsi" w:hAnsiTheme="minorHAnsi" w:cstheme="minorHAnsi"/>
          <w:b/>
          <w:bCs/>
        </w:rPr>
        <w:t xml:space="preserve">Hvis barnet må overvåkes etter dagpostens stengetid kl 17.00, skal barnet </w:t>
      </w:r>
      <w:r>
        <w:rPr>
          <w:rFonts w:asciiTheme="minorHAnsi" w:hAnsiTheme="minorHAnsi" w:cstheme="minorHAnsi"/>
          <w:b/>
          <w:bCs/>
        </w:rPr>
        <w:t xml:space="preserve">uansett </w:t>
      </w:r>
      <w:r w:rsidRPr="005E66C7">
        <w:rPr>
          <w:rFonts w:asciiTheme="minorHAnsi" w:hAnsiTheme="minorHAnsi" w:cstheme="minorHAnsi"/>
          <w:b/>
          <w:bCs/>
        </w:rPr>
        <w:t>overflyttes til Nyføddintensiv</w:t>
      </w:r>
    </w:p>
    <w:p w:rsidR="00B903AB" w:rsidP="00B903AB" w14:paraId="7D0E9977" w14:textId="77777777">
      <w:pPr>
        <w:pStyle w:val="ListParagraph"/>
        <w:rPr>
          <w:rFonts w:asciiTheme="minorHAnsi" w:hAnsiTheme="minorHAnsi" w:cstheme="minorHAnsi"/>
          <w:b/>
          <w:bCs/>
        </w:rPr>
      </w:pPr>
    </w:p>
    <w:p w:rsidR="005E66C7" w:rsidRPr="005E66C7" w:rsidP="00B903AB" w14:paraId="2C4664D9" w14:textId="77777777">
      <w:pPr>
        <w:pStyle w:val="ListParagraph"/>
        <w:rPr>
          <w:rFonts w:asciiTheme="minorHAnsi" w:hAnsiTheme="minorHAnsi" w:cstheme="minorHAnsi"/>
          <w:b/>
          <w:bCs/>
        </w:rPr>
      </w:pPr>
    </w:p>
    <w:p w:rsidR="00B903AB" w:rsidRPr="005E66C7" w:rsidP="00B903AB" w14:paraId="24D6130B" w14:textId="0F92BD66">
      <w:pPr>
        <w:pStyle w:val="ListParagraph"/>
        <w:rPr>
          <w:rFonts w:asciiTheme="minorHAnsi" w:hAnsiTheme="minorHAnsi" w:cstheme="minorHAnsi"/>
          <w:i/>
          <w:iCs/>
          <w:u w:val="single"/>
        </w:rPr>
      </w:pPr>
      <w:r w:rsidRPr="005E66C7">
        <w:rPr>
          <w:rFonts w:asciiTheme="minorHAnsi" w:hAnsiTheme="minorHAnsi" w:cstheme="minorHAnsi"/>
          <w:b/>
          <w:bCs/>
          <w:i/>
          <w:iCs/>
          <w:u w:val="single"/>
        </w:rPr>
        <w:t>Merk:</w:t>
      </w:r>
    </w:p>
    <w:p w:rsidR="00B903AB" w:rsidP="00B903AB" w14:paraId="6AA6F2F9" w14:textId="7777777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Foreldre må ha med barnevogn undersøkelsesdagen, det kan være lenge for barnet å sitte i en bilstol i mange timer. Dagposten har i utgangspunktet ikke seng til disse barna.</w:t>
      </w:r>
    </w:p>
    <w:p w:rsidR="00DD2624" w:rsidP="00DD2624" w14:paraId="53ADA538" w14:textId="5F7F2C17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Foreldre må bringe med seg tilstrekkelig melk og utstyr</w:t>
      </w:r>
      <w:r w:rsidR="006A2BF5">
        <w:rPr>
          <w:rFonts w:asciiTheme="minorHAnsi" w:hAnsiTheme="minorHAnsi" w:cstheme="minorHAnsi"/>
        </w:rPr>
        <w:t xml:space="preserve">, eksempelvis </w:t>
      </w:r>
      <w:r>
        <w:rPr>
          <w:rFonts w:asciiTheme="minorHAnsi" w:hAnsiTheme="minorHAnsi" w:cstheme="minorHAnsi"/>
        </w:rPr>
        <w:t>melk på flaske samt egen niste.</w:t>
      </w:r>
      <w:r w:rsidR="006A2BF5">
        <w:rPr>
          <w:rFonts w:asciiTheme="minorHAnsi" w:hAnsiTheme="minorHAnsi" w:cstheme="minorHAnsi"/>
        </w:rPr>
        <w:t xml:space="preserve"> </w:t>
      </w:r>
    </w:p>
    <w:p w:rsidR="00DD2624" w:rsidRPr="00DD2624" w:rsidP="00DD2624" w14:paraId="2BCA7E70" w14:textId="77777777"/>
    <w:p w:rsidR="00DD2624" w:rsidP="00DD2624" w14:paraId="4CEDDCFF" w14:textId="471CA222">
      <w:pPr>
        <w:pStyle w:val="Heading1"/>
      </w:pPr>
      <w:bookmarkStart w:id="105" w:name="_Toc256000021"/>
      <w:r>
        <w:t>Endringer siden forrige versjon</w:t>
      </w:r>
      <w:bookmarkEnd w:id="105"/>
    </w:p>
    <w:p w:rsidR="006A2BF5" w:rsidRPr="006A2BF5" w:rsidP="006A2BF5" w14:paraId="262F5893" w14:textId="2A1B3198">
      <w:r>
        <w:t>Mai 2025: Lagt over i nytt format. Språklig revisjon. Lagt inn punkt om behandlingsplan. Punkt om hvor lenge barnet skal overvåkes etter første drypping er endret til «4 timer etter første drypping»</w:t>
      </w:r>
      <w:r w:rsidR="002431A4">
        <w:t xml:space="preserve"> Oktober 2025: Fortynning av Phenylephrine</w:t>
      </w:r>
      <w:r>
        <w:t xml:space="preserve"> og Metaoxedrin</w:t>
      </w:r>
      <w:r w:rsidR="002431A4">
        <w:t>.</w:t>
      </w:r>
    </w:p>
    <w:p w:rsidR="00DD2624" w:rsidRPr="00DD2624" w:rsidP="00DD2624" w14:paraId="3415291C" w14:textId="77777777"/>
    <w:p w:rsidR="00DD2624" w:rsidRPr="00DD2624" w:rsidP="00DD2624" w14:paraId="7426C81D" w14:textId="77777777"/>
    <w:p w:rsidR="00073519" w:rsidRPr="005C32C2" w:rsidP="00073519" w14:paraId="00641E8E" w14:textId="77777777">
      <w:pPr>
        <w:rPr>
          <w:rFonts w:asciiTheme="minorHAnsi" w:hAnsiTheme="minorHAnsi" w:cstheme="minorHAnsi"/>
        </w:rPr>
      </w:pPr>
    </w:p>
    <w:sectPr w:rsidSect="00F061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720" w:right="720" w:bottom="720" w:left="720" w:header="851" w:footer="454" w:gutter="0"/>
      <w:pgNumType w:start="1"/>
      <w:cols w:space="708"/>
      <w:formProt w:val="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0641ECB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B96076" w:rsidRPr="004568C8" w:rsidP="00B96076" w14:paraId="00641EC7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D31297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B96076" w:rsidRPr="009B041D" w:rsidP="00B96076" w14:paraId="00641EC8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5.3.1-18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B96076" w:rsidRPr="00D320CC" w:rsidP="00B96076" w14:paraId="00641EC9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B96076" w:rsidP="00B96076" w14:paraId="00641ECA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Calibri" w:hAnsi="Calibri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B96076" w14:paraId="00641EC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0641ED1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B96076" w:rsidRPr="004568C8" w:rsidP="00B96076" w14:paraId="00641ECD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D31297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B96076" w:rsidRPr="009B041D" w:rsidP="00B96076" w14:paraId="00641ECE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5.3.1-18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B96076" w:rsidRPr="00D320CC" w:rsidP="00B96076" w14:paraId="00641ECF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B96076" w:rsidP="00B96076" w14:paraId="00641ED0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Calibri" w:hAnsi="Calibri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96076" w14:paraId="00641ED2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00641EE6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B96076" w:rsidRPr="009B041D" w:rsidP="00B96076" w14:paraId="00641EE3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5.3.1-18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B96076" w:rsidRPr="00D320CC" w:rsidP="00B96076" w14:paraId="00641EE4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B96076" w:rsidP="00B96076" w14:paraId="00641EE5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Calibri" w:hAnsi="Calibr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96076" w14:paraId="00641EE7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0641EC0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B96076" w:rsidP="00B96076" w14:paraId="00641EBD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Øyeundersøkelse på Nyføddintensiv og Dagposten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B96076" w:rsidP="00B96076" w14:paraId="00641EBE" w14:textId="77777777">
          <w:pPr>
            <w:pStyle w:val="Header"/>
            <w:jc w:val="left"/>
            <w:rPr>
              <w:sz w:val="12"/>
            </w:rPr>
          </w:pPr>
        </w:p>
        <w:p w:rsidR="00B96076" w:rsidP="00B96076" w14:paraId="00641EBF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</w:tbl>
  <w:p w:rsidR="00485214" w:rsidP="00B96076" w14:paraId="00641EC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0641EC5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B96076" w:rsidP="00B96076" w14:paraId="00641EC2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Øyeundersøkelse på Nyføddintensiv og Dagposten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B96076" w:rsidP="00B96076" w14:paraId="00641EC3" w14:textId="77777777">
          <w:pPr>
            <w:pStyle w:val="Header"/>
            <w:jc w:val="left"/>
            <w:rPr>
              <w:sz w:val="12"/>
            </w:rPr>
          </w:pPr>
        </w:p>
        <w:p w:rsidR="00B96076" w:rsidP="00B96076" w14:paraId="00641EC4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</w:tbl>
  <w:p w:rsidR="00485214" w:rsidP="00B96076" w14:paraId="00641EC6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00641ED5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00641ED3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B96076" w:rsidP="00B96076" w14:paraId="00641ED4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Øyeundersøkelse på Nyføddintensiv og Dagposten</w:t>
          </w:r>
          <w:r>
            <w:rPr>
              <w:sz w:val="28"/>
            </w:rPr>
            <w:fldChar w:fldCharType="end"/>
          </w:r>
        </w:p>
      </w:tc>
    </w:tr>
    <w:tr w14:paraId="00641ED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B96076" w:rsidP="00B96076" w14:paraId="00641ED6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B96076" w:rsidRPr="005F0E8F" w:rsidP="00B96076" w14:paraId="00641ED7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18.11.2025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18.11.2028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0641ED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B96076" w:rsidP="00B96076" w14:paraId="00641ED9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B96076" w:rsidP="00B96076" w14:paraId="00641EDA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  <w:tr w14:paraId="00641ED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B96076" w:rsidP="00B96076" w14:paraId="00641EDC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B96076" w:rsidP="00B96076" w14:paraId="00641EDD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0641EE1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B96076" w:rsidP="00B96076" w14:paraId="00641EDF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Grundt/Merete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B96076" w:rsidP="00B96076" w14:paraId="00641EE0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D31297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B96076" w14:paraId="00641EE2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6410DF"/>
    <w:multiLevelType w:val="hybridMultilevel"/>
    <w:tmpl w:val="C332E616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AC3650"/>
    <w:multiLevelType w:val="multilevel"/>
    <w:tmpl w:val="9574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2A56E70"/>
    <w:multiLevelType w:val="hybridMultilevel"/>
    <w:tmpl w:val="164EFBC4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2E6371A"/>
    <w:multiLevelType w:val="multilevel"/>
    <w:tmpl w:val="6A48E8C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1A6A08F7"/>
    <w:multiLevelType w:val="multilevel"/>
    <w:tmpl w:val="8040A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1BFA7062"/>
    <w:multiLevelType w:val="hybridMultilevel"/>
    <w:tmpl w:val="28AEE3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56511B"/>
    <w:multiLevelType w:val="hybridMultilevel"/>
    <w:tmpl w:val="796CB3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7A2D28"/>
    <w:multiLevelType w:val="multilevel"/>
    <w:tmpl w:val="395A8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C8D0580"/>
    <w:multiLevelType w:val="multilevel"/>
    <w:tmpl w:val="7EBA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4075FF5"/>
    <w:multiLevelType w:val="hybridMultilevel"/>
    <w:tmpl w:val="31B2E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2A0B40"/>
    <w:multiLevelType w:val="multilevel"/>
    <w:tmpl w:val="6A060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4D94525"/>
    <w:multiLevelType w:val="multilevel"/>
    <w:tmpl w:val="DC32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8C13E89"/>
    <w:multiLevelType w:val="hybridMultilevel"/>
    <w:tmpl w:val="A68CD9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133EB5"/>
    <w:multiLevelType w:val="multilevel"/>
    <w:tmpl w:val="B2DE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3186546"/>
    <w:multiLevelType w:val="multilevel"/>
    <w:tmpl w:val="1BA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46F5070"/>
    <w:multiLevelType w:val="multilevel"/>
    <w:tmpl w:val="444C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7654B0D"/>
    <w:multiLevelType w:val="multilevel"/>
    <w:tmpl w:val="DD48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AEE7070"/>
    <w:multiLevelType w:val="multilevel"/>
    <w:tmpl w:val="A50C2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EBF60E2"/>
    <w:multiLevelType w:val="multilevel"/>
    <w:tmpl w:val="04742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91332CF"/>
    <w:multiLevelType w:val="multilevel"/>
    <w:tmpl w:val="F626D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B886FC6"/>
    <w:multiLevelType w:val="hybridMultilevel"/>
    <w:tmpl w:val="D024954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83120D8"/>
    <w:multiLevelType w:val="multilevel"/>
    <w:tmpl w:val="6CAC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7450521"/>
    <w:multiLevelType w:val="multilevel"/>
    <w:tmpl w:val="DC64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C745A49"/>
    <w:multiLevelType w:val="multilevel"/>
    <w:tmpl w:val="B72C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1C03195"/>
    <w:multiLevelType w:val="hybridMultilevel"/>
    <w:tmpl w:val="AE7661F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736197C"/>
    <w:multiLevelType w:val="hybridMultilevel"/>
    <w:tmpl w:val="BB006A2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7AD6F82"/>
    <w:multiLevelType w:val="multilevel"/>
    <w:tmpl w:val="1C122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9781837">
    <w:abstractNumId w:val="13"/>
  </w:num>
  <w:num w:numId="2" w16cid:durableId="547227653">
    <w:abstractNumId w:val="8"/>
  </w:num>
  <w:num w:numId="3" w16cid:durableId="808592352">
    <w:abstractNumId w:val="3"/>
  </w:num>
  <w:num w:numId="4" w16cid:durableId="853491603">
    <w:abstractNumId w:val="2"/>
  </w:num>
  <w:num w:numId="5" w16cid:durableId="2130975680">
    <w:abstractNumId w:val="1"/>
  </w:num>
  <w:num w:numId="6" w16cid:durableId="1304577357">
    <w:abstractNumId w:val="0"/>
  </w:num>
  <w:num w:numId="7" w16cid:durableId="128323137">
    <w:abstractNumId w:val="9"/>
  </w:num>
  <w:num w:numId="8" w16cid:durableId="896358035">
    <w:abstractNumId w:val="7"/>
  </w:num>
  <w:num w:numId="9" w16cid:durableId="63454174">
    <w:abstractNumId w:val="6"/>
  </w:num>
  <w:num w:numId="10" w16cid:durableId="1782726551">
    <w:abstractNumId w:val="5"/>
  </w:num>
  <w:num w:numId="11" w16cid:durableId="1290474804">
    <w:abstractNumId w:val="4"/>
  </w:num>
  <w:num w:numId="12" w16cid:durableId="947657560">
    <w:abstractNumId w:val="14"/>
  </w:num>
  <w:num w:numId="13" w16cid:durableId="1090128178">
    <w:abstractNumId w:val="32"/>
  </w:num>
  <w:num w:numId="14" w16cid:durableId="733359944">
    <w:abstractNumId w:val="15"/>
  </w:num>
  <w:num w:numId="15" w16cid:durableId="5760127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1617939">
    <w:abstractNumId w:val="16"/>
  </w:num>
  <w:num w:numId="17" w16cid:durableId="1031878102">
    <w:abstractNumId w:val="19"/>
  </w:num>
  <w:num w:numId="18" w16cid:durableId="1166672758">
    <w:abstractNumId w:val="36"/>
  </w:num>
  <w:num w:numId="19" w16cid:durableId="725421041">
    <w:abstractNumId w:val="30"/>
  </w:num>
  <w:num w:numId="20" w16cid:durableId="1998069469">
    <w:abstractNumId w:val="22"/>
  </w:num>
  <w:num w:numId="21" w16cid:durableId="139226285">
    <w:abstractNumId w:val="35"/>
  </w:num>
  <w:num w:numId="22" w16cid:durableId="1559046181">
    <w:abstractNumId w:val="21"/>
  </w:num>
  <w:num w:numId="23" w16cid:durableId="1487698706">
    <w:abstractNumId w:val="11"/>
  </w:num>
  <w:num w:numId="24" w16cid:durableId="1557161257">
    <w:abstractNumId w:val="29"/>
  </w:num>
  <w:num w:numId="25" w16cid:durableId="1379087955">
    <w:abstractNumId w:val="27"/>
  </w:num>
  <w:num w:numId="26" w16cid:durableId="1105534387">
    <w:abstractNumId w:val="31"/>
  </w:num>
  <w:num w:numId="27" w16cid:durableId="534805185">
    <w:abstractNumId w:val="18"/>
  </w:num>
  <w:num w:numId="28" w16cid:durableId="209657462">
    <w:abstractNumId w:val="24"/>
  </w:num>
  <w:num w:numId="29" w16cid:durableId="759956089">
    <w:abstractNumId w:val="33"/>
  </w:num>
  <w:num w:numId="30" w16cid:durableId="1638683715">
    <w:abstractNumId w:val="20"/>
  </w:num>
  <w:num w:numId="31" w16cid:durableId="1061366436">
    <w:abstractNumId w:val="23"/>
  </w:num>
  <w:num w:numId="32" w16cid:durableId="312412760">
    <w:abstractNumId w:val="34"/>
  </w:num>
  <w:num w:numId="33" w16cid:durableId="483163640">
    <w:abstractNumId w:val="37"/>
  </w:num>
  <w:num w:numId="34" w16cid:durableId="1590307020">
    <w:abstractNumId w:val="17"/>
  </w:num>
  <w:num w:numId="35" w16cid:durableId="3636673">
    <w:abstractNumId w:val="25"/>
  </w:num>
  <w:num w:numId="36" w16cid:durableId="1208949882">
    <w:abstractNumId w:val="26"/>
  </w:num>
  <w:num w:numId="37" w16cid:durableId="1458841167">
    <w:abstractNumId w:val="28"/>
  </w:num>
  <w:num w:numId="38" w16cid:durableId="1331835263">
    <w:abstractNumId w:val="12"/>
  </w:num>
  <w:num w:numId="39" w16cid:durableId="10564713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6845"/>
    <w:rsid w:val="00020754"/>
    <w:rsid w:val="000318DC"/>
    <w:rsid w:val="000354A8"/>
    <w:rsid w:val="00042992"/>
    <w:rsid w:val="0005214E"/>
    <w:rsid w:val="00056D52"/>
    <w:rsid w:val="00066764"/>
    <w:rsid w:val="00067C31"/>
    <w:rsid w:val="00073519"/>
    <w:rsid w:val="00076677"/>
    <w:rsid w:val="000810BC"/>
    <w:rsid w:val="00081F27"/>
    <w:rsid w:val="00083284"/>
    <w:rsid w:val="00086DB1"/>
    <w:rsid w:val="000A1D6A"/>
    <w:rsid w:val="000C21BA"/>
    <w:rsid w:val="000C6A9B"/>
    <w:rsid w:val="000D3C29"/>
    <w:rsid w:val="000D4CB7"/>
    <w:rsid w:val="000D5FFE"/>
    <w:rsid w:val="000D63E4"/>
    <w:rsid w:val="000E5446"/>
    <w:rsid w:val="000F32C5"/>
    <w:rsid w:val="000F5FC0"/>
    <w:rsid w:val="00101002"/>
    <w:rsid w:val="00103FF6"/>
    <w:rsid w:val="00115094"/>
    <w:rsid w:val="00117E18"/>
    <w:rsid w:val="00140619"/>
    <w:rsid w:val="00142138"/>
    <w:rsid w:val="00150F73"/>
    <w:rsid w:val="00157C37"/>
    <w:rsid w:val="001602E0"/>
    <w:rsid w:val="00161FD5"/>
    <w:rsid w:val="00176BA5"/>
    <w:rsid w:val="0019138B"/>
    <w:rsid w:val="00192208"/>
    <w:rsid w:val="0019290E"/>
    <w:rsid w:val="001A4CED"/>
    <w:rsid w:val="001B1D43"/>
    <w:rsid w:val="001B37A6"/>
    <w:rsid w:val="001B5357"/>
    <w:rsid w:val="001C094A"/>
    <w:rsid w:val="001D01A2"/>
    <w:rsid w:val="001D42A7"/>
    <w:rsid w:val="001E1DBA"/>
    <w:rsid w:val="001E2B89"/>
    <w:rsid w:val="001F7E88"/>
    <w:rsid w:val="0020110C"/>
    <w:rsid w:val="00203F1E"/>
    <w:rsid w:val="0021031B"/>
    <w:rsid w:val="002154DC"/>
    <w:rsid w:val="0022378B"/>
    <w:rsid w:val="00227AF8"/>
    <w:rsid w:val="0023138C"/>
    <w:rsid w:val="00241F65"/>
    <w:rsid w:val="002431A4"/>
    <w:rsid w:val="00256BAB"/>
    <w:rsid w:val="002641B6"/>
    <w:rsid w:val="00265980"/>
    <w:rsid w:val="00280D4D"/>
    <w:rsid w:val="00281B8D"/>
    <w:rsid w:val="00284EBB"/>
    <w:rsid w:val="002A4A07"/>
    <w:rsid w:val="002A54BC"/>
    <w:rsid w:val="002A78D7"/>
    <w:rsid w:val="002B1F3C"/>
    <w:rsid w:val="002D4FAC"/>
    <w:rsid w:val="002E380A"/>
    <w:rsid w:val="002F03C5"/>
    <w:rsid w:val="002F5A32"/>
    <w:rsid w:val="00304B15"/>
    <w:rsid w:val="00311019"/>
    <w:rsid w:val="00331A2E"/>
    <w:rsid w:val="003341D8"/>
    <w:rsid w:val="00343765"/>
    <w:rsid w:val="00362B96"/>
    <w:rsid w:val="00365321"/>
    <w:rsid w:val="00366319"/>
    <w:rsid w:val="00385032"/>
    <w:rsid w:val="00391811"/>
    <w:rsid w:val="00393223"/>
    <w:rsid w:val="00395F98"/>
    <w:rsid w:val="003A204E"/>
    <w:rsid w:val="003A4C7C"/>
    <w:rsid w:val="003A669E"/>
    <w:rsid w:val="003A6B8A"/>
    <w:rsid w:val="003A724E"/>
    <w:rsid w:val="003A7D01"/>
    <w:rsid w:val="003B1A29"/>
    <w:rsid w:val="003B2EC1"/>
    <w:rsid w:val="003B779B"/>
    <w:rsid w:val="003C5594"/>
    <w:rsid w:val="003D3C2E"/>
    <w:rsid w:val="003D50A9"/>
    <w:rsid w:val="003D5BBD"/>
    <w:rsid w:val="003E25C1"/>
    <w:rsid w:val="003E4741"/>
    <w:rsid w:val="003E5A44"/>
    <w:rsid w:val="00402E79"/>
    <w:rsid w:val="00407B78"/>
    <w:rsid w:val="00410F87"/>
    <w:rsid w:val="00411E8A"/>
    <w:rsid w:val="004161FD"/>
    <w:rsid w:val="00434801"/>
    <w:rsid w:val="00437DED"/>
    <w:rsid w:val="004413AF"/>
    <w:rsid w:val="00446AE4"/>
    <w:rsid w:val="00455626"/>
    <w:rsid w:val="004568C8"/>
    <w:rsid w:val="004611B5"/>
    <w:rsid w:val="004640AA"/>
    <w:rsid w:val="004719A0"/>
    <w:rsid w:val="0047311A"/>
    <w:rsid w:val="00482CE0"/>
    <w:rsid w:val="00485214"/>
    <w:rsid w:val="00485AF8"/>
    <w:rsid w:val="00487087"/>
    <w:rsid w:val="00491626"/>
    <w:rsid w:val="004A49D8"/>
    <w:rsid w:val="004B14D7"/>
    <w:rsid w:val="004B1EF5"/>
    <w:rsid w:val="004B7587"/>
    <w:rsid w:val="004C563C"/>
    <w:rsid w:val="004C6820"/>
    <w:rsid w:val="004D0DCE"/>
    <w:rsid w:val="004E0461"/>
    <w:rsid w:val="004F59B4"/>
    <w:rsid w:val="0050053D"/>
    <w:rsid w:val="00505449"/>
    <w:rsid w:val="00507D96"/>
    <w:rsid w:val="005103B6"/>
    <w:rsid w:val="00513E2A"/>
    <w:rsid w:val="00520D11"/>
    <w:rsid w:val="005221B4"/>
    <w:rsid w:val="0052404D"/>
    <w:rsid w:val="0053273E"/>
    <w:rsid w:val="005370F4"/>
    <w:rsid w:val="0054179A"/>
    <w:rsid w:val="0054461F"/>
    <w:rsid w:val="00547EEF"/>
    <w:rsid w:val="00556838"/>
    <w:rsid w:val="00557C81"/>
    <w:rsid w:val="00572D74"/>
    <w:rsid w:val="00577FEE"/>
    <w:rsid w:val="005810F3"/>
    <w:rsid w:val="005A3109"/>
    <w:rsid w:val="005B0B7E"/>
    <w:rsid w:val="005B308D"/>
    <w:rsid w:val="005B4C45"/>
    <w:rsid w:val="005C32C2"/>
    <w:rsid w:val="005D1D86"/>
    <w:rsid w:val="005E66C7"/>
    <w:rsid w:val="005F0527"/>
    <w:rsid w:val="005F0E8F"/>
    <w:rsid w:val="005F4AE0"/>
    <w:rsid w:val="00600526"/>
    <w:rsid w:val="00601D70"/>
    <w:rsid w:val="00606A4F"/>
    <w:rsid w:val="00611A93"/>
    <w:rsid w:val="00612A06"/>
    <w:rsid w:val="00633F89"/>
    <w:rsid w:val="00633FF2"/>
    <w:rsid w:val="006479E1"/>
    <w:rsid w:val="00650773"/>
    <w:rsid w:val="006641E5"/>
    <w:rsid w:val="006720B2"/>
    <w:rsid w:val="006804E1"/>
    <w:rsid w:val="0069356D"/>
    <w:rsid w:val="00693B1B"/>
    <w:rsid w:val="006A2BF5"/>
    <w:rsid w:val="006B1529"/>
    <w:rsid w:val="006B2158"/>
    <w:rsid w:val="006B5762"/>
    <w:rsid w:val="006C17D9"/>
    <w:rsid w:val="006C63D5"/>
    <w:rsid w:val="006C735A"/>
    <w:rsid w:val="006D2D97"/>
    <w:rsid w:val="006D3A08"/>
    <w:rsid w:val="006D57BF"/>
    <w:rsid w:val="006E2A16"/>
    <w:rsid w:val="006E5645"/>
    <w:rsid w:val="006F6848"/>
    <w:rsid w:val="00704EFD"/>
    <w:rsid w:val="00706452"/>
    <w:rsid w:val="00713D7C"/>
    <w:rsid w:val="00727E6C"/>
    <w:rsid w:val="00731094"/>
    <w:rsid w:val="00733D76"/>
    <w:rsid w:val="007367F2"/>
    <w:rsid w:val="0074284E"/>
    <w:rsid w:val="00770E8B"/>
    <w:rsid w:val="007738AF"/>
    <w:rsid w:val="00790D49"/>
    <w:rsid w:val="007D4533"/>
    <w:rsid w:val="007E4125"/>
    <w:rsid w:val="0080313B"/>
    <w:rsid w:val="00806640"/>
    <w:rsid w:val="00810230"/>
    <w:rsid w:val="00820B61"/>
    <w:rsid w:val="0082348B"/>
    <w:rsid w:val="00827CD8"/>
    <w:rsid w:val="008361CD"/>
    <w:rsid w:val="00843ADC"/>
    <w:rsid w:val="00845551"/>
    <w:rsid w:val="00847DBB"/>
    <w:rsid w:val="00850B9C"/>
    <w:rsid w:val="008530BA"/>
    <w:rsid w:val="00855382"/>
    <w:rsid w:val="008564CD"/>
    <w:rsid w:val="0087366F"/>
    <w:rsid w:val="00874C24"/>
    <w:rsid w:val="0088008E"/>
    <w:rsid w:val="008B41BF"/>
    <w:rsid w:val="008B41C0"/>
    <w:rsid w:val="008B7340"/>
    <w:rsid w:val="008C3DF8"/>
    <w:rsid w:val="008C41EB"/>
    <w:rsid w:val="008C797A"/>
    <w:rsid w:val="008D33F1"/>
    <w:rsid w:val="008E1413"/>
    <w:rsid w:val="008E23CA"/>
    <w:rsid w:val="008E7DA4"/>
    <w:rsid w:val="008F2B9A"/>
    <w:rsid w:val="008F30D5"/>
    <w:rsid w:val="008F3854"/>
    <w:rsid w:val="008F6EF5"/>
    <w:rsid w:val="00903623"/>
    <w:rsid w:val="009039EB"/>
    <w:rsid w:val="00904234"/>
    <w:rsid w:val="00905B0B"/>
    <w:rsid w:val="00907122"/>
    <w:rsid w:val="00907ABE"/>
    <w:rsid w:val="0091692D"/>
    <w:rsid w:val="009506D3"/>
    <w:rsid w:val="00951565"/>
    <w:rsid w:val="00970B24"/>
    <w:rsid w:val="009A2EB0"/>
    <w:rsid w:val="009B041D"/>
    <w:rsid w:val="009B19A9"/>
    <w:rsid w:val="009B7EFB"/>
    <w:rsid w:val="009C6E05"/>
    <w:rsid w:val="009D072D"/>
    <w:rsid w:val="009D4154"/>
    <w:rsid w:val="009D6088"/>
    <w:rsid w:val="009E0D59"/>
    <w:rsid w:val="009F7668"/>
    <w:rsid w:val="00A10E2F"/>
    <w:rsid w:val="00A577D4"/>
    <w:rsid w:val="00A66E6D"/>
    <w:rsid w:val="00A92BF1"/>
    <w:rsid w:val="00A96BD3"/>
    <w:rsid w:val="00A96C5B"/>
    <w:rsid w:val="00AB08E0"/>
    <w:rsid w:val="00AC0D84"/>
    <w:rsid w:val="00AC35FB"/>
    <w:rsid w:val="00AC7A96"/>
    <w:rsid w:val="00AD1E4B"/>
    <w:rsid w:val="00AD26A9"/>
    <w:rsid w:val="00AD296B"/>
    <w:rsid w:val="00AD3BC6"/>
    <w:rsid w:val="00AD3D10"/>
    <w:rsid w:val="00AD6B34"/>
    <w:rsid w:val="00AF0E3C"/>
    <w:rsid w:val="00AF5DDC"/>
    <w:rsid w:val="00B02D46"/>
    <w:rsid w:val="00B066E5"/>
    <w:rsid w:val="00B21CB1"/>
    <w:rsid w:val="00B239C6"/>
    <w:rsid w:val="00B24A00"/>
    <w:rsid w:val="00B46418"/>
    <w:rsid w:val="00B55A8A"/>
    <w:rsid w:val="00B724FE"/>
    <w:rsid w:val="00B903AB"/>
    <w:rsid w:val="00B904CB"/>
    <w:rsid w:val="00B96076"/>
    <w:rsid w:val="00BA5F17"/>
    <w:rsid w:val="00BA6880"/>
    <w:rsid w:val="00BC5853"/>
    <w:rsid w:val="00BD6D72"/>
    <w:rsid w:val="00BE48E2"/>
    <w:rsid w:val="00C071DF"/>
    <w:rsid w:val="00C14E99"/>
    <w:rsid w:val="00C32C17"/>
    <w:rsid w:val="00C4283A"/>
    <w:rsid w:val="00C47D6B"/>
    <w:rsid w:val="00C5222B"/>
    <w:rsid w:val="00C54F1A"/>
    <w:rsid w:val="00C72834"/>
    <w:rsid w:val="00C836EE"/>
    <w:rsid w:val="00C84942"/>
    <w:rsid w:val="00C97AFA"/>
    <w:rsid w:val="00CA0ECF"/>
    <w:rsid w:val="00CB4288"/>
    <w:rsid w:val="00CB4C1F"/>
    <w:rsid w:val="00CE5024"/>
    <w:rsid w:val="00CE6DAF"/>
    <w:rsid w:val="00CF2E4A"/>
    <w:rsid w:val="00CF44AC"/>
    <w:rsid w:val="00D013CC"/>
    <w:rsid w:val="00D20D57"/>
    <w:rsid w:val="00D320CC"/>
    <w:rsid w:val="00D36983"/>
    <w:rsid w:val="00D36A2D"/>
    <w:rsid w:val="00D40E94"/>
    <w:rsid w:val="00D4374F"/>
    <w:rsid w:val="00D45848"/>
    <w:rsid w:val="00D45939"/>
    <w:rsid w:val="00D71A7D"/>
    <w:rsid w:val="00D7283E"/>
    <w:rsid w:val="00D8507D"/>
    <w:rsid w:val="00D86EDE"/>
    <w:rsid w:val="00D90F96"/>
    <w:rsid w:val="00D948F4"/>
    <w:rsid w:val="00D95FB8"/>
    <w:rsid w:val="00DA0D76"/>
    <w:rsid w:val="00DA1818"/>
    <w:rsid w:val="00DB372D"/>
    <w:rsid w:val="00DC093A"/>
    <w:rsid w:val="00DD12B2"/>
    <w:rsid w:val="00DD1C72"/>
    <w:rsid w:val="00DD2624"/>
    <w:rsid w:val="00DD2B74"/>
    <w:rsid w:val="00DD5F59"/>
    <w:rsid w:val="00DD790C"/>
    <w:rsid w:val="00DD7CFF"/>
    <w:rsid w:val="00E023CD"/>
    <w:rsid w:val="00E033C9"/>
    <w:rsid w:val="00E048E0"/>
    <w:rsid w:val="00E1023E"/>
    <w:rsid w:val="00E14825"/>
    <w:rsid w:val="00E17A3A"/>
    <w:rsid w:val="00E20303"/>
    <w:rsid w:val="00E253D6"/>
    <w:rsid w:val="00E26F60"/>
    <w:rsid w:val="00E30F00"/>
    <w:rsid w:val="00E3168F"/>
    <w:rsid w:val="00E33977"/>
    <w:rsid w:val="00E35C67"/>
    <w:rsid w:val="00E36B5C"/>
    <w:rsid w:val="00E40863"/>
    <w:rsid w:val="00E4664C"/>
    <w:rsid w:val="00E5442A"/>
    <w:rsid w:val="00E56A5E"/>
    <w:rsid w:val="00E67083"/>
    <w:rsid w:val="00E80759"/>
    <w:rsid w:val="00E8424E"/>
    <w:rsid w:val="00E86FAE"/>
    <w:rsid w:val="00E8758E"/>
    <w:rsid w:val="00E91C0E"/>
    <w:rsid w:val="00E96F17"/>
    <w:rsid w:val="00E97A40"/>
    <w:rsid w:val="00EA5771"/>
    <w:rsid w:val="00EA588C"/>
    <w:rsid w:val="00EB3357"/>
    <w:rsid w:val="00EC1A89"/>
    <w:rsid w:val="00ED21EB"/>
    <w:rsid w:val="00ED248C"/>
    <w:rsid w:val="00EE39E9"/>
    <w:rsid w:val="00F0117D"/>
    <w:rsid w:val="00F06136"/>
    <w:rsid w:val="00F166F5"/>
    <w:rsid w:val="00F16FF6"/>
    <w:rsid w:val="00F24469"/>
    <w:rsid w:val="00F25972"/>
    <w:rsid w:val="00F36B32"/>
    <w:rsid w:val="00F43A32"/>
    <w:rsid w:val="00F44069"/>
    <w:rsid w:val="00F46524"/>
    <w:rsid w:val="00F70E1C"/>
    <w:rsid w:val="00F712A2"/>
    <w:rsid w:val="00F737F9"/>
    <w:rsid w:val="00F822D0"/>
    <w:rsid w:val="00F84571"/>
    <w:rsid w:val="00F958D6"/>
    <w:rsid w:val="00FB0221"/>
    <w:rsid w:val="00FB090D"/>
    <w:rsid w:val="00FB0C36"/>
    <w:rsid w:val="00FB2EC4"/>
    <w:rsid w:val="00FB3861"/>
    <w:rsid w:val="00FB56D6"/>
    <w:rsid w:val="00FD0B94"/>
    <w:rsid w:val="00FD27EF"/>
    <w:rsid w:val="00FD64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21.03.2023¤3#EK_KlGjelderFra¤2#0¤2#¤3#EK_Opprettet¤2#0¤2#17.12.2013¤3#EK_Utgitt¤2#0¤2#17.12.2013¤3#EK_IBrukDato¤2#0¤2#21.03.2023¤3#EK_DokumentID¤2#0¤2#D31297¤3#EK_DokTittel¤2#0¤2#Øyeundersøkelse på Nyfødtintensiv og dagposten¤3#EK_DokType¤2#0¤2#Prosedyre¤3#EK_DocLvlShort¤2#0¤2# ¤3#EK_DocLevel¤2#0¤2# ¤3#EK_EksRef¤2#2¤2# 0_x0009_¤3#EK_Erstatter¤2#0¤2#3.00¤3#EK_ErstatterD¤2#0¤2#23.10.2019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79¤3#EK_Revisjon¤2#0¤2#4.00¤3#EK_Ansvarlig¤2#0¤2#Fonneland, Anne-Siri¤3#EK_SkrevetAv¤2#0¤2#Hallvard Reigstad¤3#EK_UText1¤2#0¤2#Anne Blystad/Merete Susan Olsen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4.00¤3#EK_Merknad¤2#7¤2#¤3#EK_VerLogg¤2#2¤2#Ver. 4.00 - 21.03.2023|¤1#Ver. 3.00 - 23.10.2019|¤1#Ver. 2.02 - 23.05.2019|Forlenget gyldighet til 23.05.2021¤1#Ver. 2.01 - 31.05.2017|¤1#Ver. 2.00 - 04.05.2017|¤1#Ver. 1.01 - 17.12.2013|¤1#Ver. 1.00 - 17.12.2013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9¤3#EK_GjelderTil¤2#0¤2#21.03.2025¤3#EK_Vedlegg¤2#2¤2# 0_x0009_¤3#EK_AvdelingOver¤2#4¤2# ¤3#EK_HRefNr¤2#0¤2# ¤3#EK_HbNavn¤2#0¤2# ¤3#EK_DokRefnr¤2#4¤2#00030205030907¤3#EK_Dokendrdato¤2#4¤2#04.02.2023 03:17:18¤3#EK_HbType¤2#4¤2# ¤3#EK_Offisiell¤2#4¤2# ¤3#EK_VedleggRef¤2#4¤2#02.5.3.9.7-79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79"/>
    <w:docVar w:name="ek_doclevel" w:val=" "/>
    <w:docVar w:name="ek_doclvlshort" w:val=" "/>
    <w:docVar w:name="ek_doktittel" w:val="Øyeundersøkelse på Nyfødtintensiv og dagposten"/>
    <w:docVar w:name="ek_doktype" w:val="Prosedyre"/>
    <w:docVar w:name="ek_dokumentid" w:val="D31297"/>
    <w:docVar w:name="ek_erstatter" w:val="3.00"/>
    <w:docVar w:name="ek_erstatterd" w:val="23.10.2019"/>
    <w:docVar w:name="ek_format" w:val="-10"/>
    <w:docVar w:name="ek_gjelderfra" w:val="21.03.2023"/>
    <w:docVar w:name="ek_gjeldertil" w:val="21.03.2025"/>
    <w:docVar w:name="ek_gradering" w:val="Åpen"/>
    <w:docVar w:name="ek_hbnavn" w:val=" "/>
    <w:docVar w:name="ek_hrefnr" w:val=" "/>
    <w:docVar w:name="ek_hørt" w:val=" "/>
    <w:docVar w:name="ek_ibrukdato" w:val="21.03.2023"/>
    <w:docVar w:name="ek_klgjelderfra" w:val="[]"/>
    <w:docVar w:name="ek_merknad" w:val="[]"/>
    <w:docVar w:name="ek_opprettet" w:val="17.12.2013"/>
    <w:docVar w:name="ek_protection" w:val="0"/>
    <w:docVar w:name="ek_rapport" w:val="[]"/>
    <w:docVar w:name="ek_refnr" w:val="02.5.2.9.7-78"/>
    <w:docVar w:name="ek_revisjon" w:val="4.00"/>
    <w:docVar w:name="ek_s00mt1" w:val="HVRHF - Helse Bergen HF - Barne- og ungdomsklinikken - Nyfødt intensiv"/>
    <w:docVar w:name="ek_signatur" w:val="Anne-Siri Fonneland"/>
    <w:docVar w:name="ek_skrevetav" w:val="Hallvard Reigstad"/>
    <w:docVar w:name="ek_status" w:val="I bruk"/>
    <w:docVar w:name="ek_stikkord" w:val="[]"/>
    <w:docVar w:name="ek_type" w:val="DOK"/>
    <w:docVar w:name="ek_utext1" w:val="Anne Blystad/Merete Susan Olsen"/>
    <w:docVar w:name="ek_utext2" w:val=" "/>
    <w:docVar w:name="ek_utext3" w:val=" "/>
    <w:docVar w:name="ek_utext4" w:val=" "/>
    <w:docVar w:name="ek_utgave" w:val="4.00"/>
    <w:docVar w:name="ek_utgitt" w:val="17.12.2013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0641E8B"/>
  <w15:docId w15:val="{D83657DC-8366-4A37-9758-6BB0460C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CE6DAF"/>
    <w:rPr>
      <w:rFonts w:ascii="Calibri" w:hAnsi="Calibri"/>
      <w:sz w:val="22"/>
    </w:rPr>
  </w:style>
  <w:style w:type="paragraph" w:styleId="Heading1">
    <w:name w:val="heading 1"/>
    <w:basedOn w:val="Normal"/>
    <w:next w:val="Normal"/>
    <w:autoRedefine/>
    <w:qFormat/>
    <w:rsid w:val="00DD2624"/>
    <w:pPr>
      <w:numPr>
        <w:numId w:val="1"/>
      </w:numPr>
      <w:spacing w:before="240" w:line="480" w:lineRule="auto"/>
      <w:outlineLvl w:val="0"/>
    </w:pPr>
    <w:rPr>
      <w:rFonts w:asciiTheme="minorHAnsi" w:hAnsiTheme="minorHAnsi"/>
      <w:b/>
      <w:sz w:val="28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4B7587"/>
    <w:pPr>
      <w:numPr>
        <w:ilvl w:val="2"/>
        <w:numId w:val="12"/>
      </w:numPr>
      <w:tabs>
        <w:tab w:val="num" w:pos="703"/>
        <w:tab w:val="clear" w:pos="1440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FB0C36"/>
    <w:pPr>
      <w:ind w:left="720"/>
      <w:contextualSpacing/>
    </w:pPr>
  </w:style>
  <w:style w:type="character" w:styleId="Strong">
    <w:name w:val="Strong"/>
    <w:aliases w:val="Bold"/>
    <w:uiPriority w:val="22"/>
    <w:qFormat/>
    <w:rsid w:val="00073519"/>
    <w:rPr>
      <w:b w:val="0"/>
      <w:bCs w:val="0"/>
      <w:lang w:val="nb-NO"/>
    </w:rPr>
  </w:style>
  <w:style w:type="character" w:customStyle="1" w:styleId="NoteChar">
    <w:name w:val="Note Char"/>
    <w:link w:val="Note"/>
    <w:uiPriority w:val="9"/>
    <w:locked/>
    <w:rsid w:val="00073519"/>
    <w:rPr>
      <w:rFonts w:ascii="Calibri" w:hAnsi="Calibri" w:cs="Calibri"/>
      <w:sz w:val="24"/>
      <w:szCs w:val="24"/>
      <w:shd w:val="clear" w:color="auto" w:fill="DEEAF6"/>
    </w:rPr>
  </w:style>
  <w:style w:type="paragraph" w:customStyle="1" w:styleId="Note">
    <w:name w:val="Note"/>
    <w:link w:val="NoteChar"/>
    <w:uiPriority w:val="9"/>
    <w:qFormat/>
    <w:rsid w:val="00073519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 w:cs="Calibri"/>
      <w:sz w:val="24"/>
      <w:szCs w:val="24"/>
    </w:rPr>
  </w:style>
  <w:style w:type="paragraph" w:customStyle="1" w:styleId="ListHeading">
    <w:name w:val="List Heading"/>
    <w:basedOn w:val="Normal"/>
    <w:next w:val="Normal"/>
    <w:qFormat/>
    <w:rsid w:val="00073519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b/>
      <w:bCs/>
      <w:color w:val="FFFFFF"/>
      <w:sz w:val="3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D2624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DD2624"/>
    <w:pPr>
      <w:spacing w:after="100"/>
    </w:pPr>
  </w:style>
  <w:style w:type="character" w:styleId="UnresolvedMention">
    <w:name w:val="Unresolved Mention"/>
    <w:basedOn w:val="DefaultParagraphFont"/>
    <w:rsid w:val="006A2BF5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CE6DA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E6DAF"/>
    <w:pPr>
      <w:spacing w:after="100"/>
      <w:ind w:left="440"/>
    </w:pPr>
  </w:style>
  <w:style w:type="character" w:styleId="CommentReference">
    <w:name w:val="annotation reference"/>
    <w:basedOn w:val="DefaultParagraphFont"/>
    <w:semiHidden/>
    <w:unhideWhenUsed/>
    <w:rsid w:val="00A96BD3"/>
    <w:rPr>
      <w:sz w:val="16"/>
      <w:szCs w:val="16"/>
    </w:rPr>
  </w:style>
  <w:style w:type="paragraph" w:styleId="CommentText">
    <w:name w:val="annotation text"/>
    <w:basedOn w:val="Normal"/>
    <w:link w:val="MerknadstekstTegn"/>
    <w:unhideWhenUsed/>
    <w:rsid w:val="00A96BD3"/>
    <w:rPr>
      <w:sz w:val="20"/>
    </w:rPr>
  </w:style>
  <w:style w:type="character" w:customStyle="1" w:styleId="MerknadstekstTegn">
    <w:name w:val="Merknadstekst Tegn"/>
    <w:basedOn w:val="DefaultParagraphFont"/>
    <w:link w:val="CommentText"/>
    <w:rsid w:val="00A96BD3"/>
    <w:rPr>
      <w:rFonts w:ascii="Calibri" w:hAnsi="Calibri"/>
    </w:rPr>
  </w:style>
  <w:style w:type="paragraph" w:styleId="CommentSubject">
    <w:name w:val="annotation subject"/>
    <w:basedOn w:val="CommentText"/>
    <w:next w:val="CommentText"/>
    <w:link w:val="KommentaremneTegn"/>
    <w:semiHidden/>
    <w:unhideWhenUsed/>
    <w:rsid w:val="00A96BD3"/>
    <w:rPr>
      <w:b/>
      <w:bCs/>
    </w:rPr>
  </w:style>
  <w:style w:type="character" w:customStyle="1" w:styleId="KommentaremneTegn">
    <w:name w:val="Kommentaremne Tegn"/>
    <w:basedOn w:val="MerknadstekstTegn"/>
    <w:link w:val="CommentSubject"/>
    <w:semiHidden/>
    <w:rsid w:val="00A96BD3"/>
    <w:rPr>
      <w:rFonts w:ascii="Calibri" w:hAnsi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footer" Target="footer3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kvalitet.helse-bergen.no/docs/pub/DOK26731.htm" TargetMode="External" /><Relationship Id="rId6" Type="http://schemas.openxmlformats.org/officeDocument/2006/relationships/hyperlink" Target="https://kvalitet.helse-bergen.no/docs/pub/DOK23776.htm" TargetMode="External" /><Relationship Id="rId7" Type="http://schemas.openxmlformats.org/officeDocument/2006/relationships/hyperlink" Target="https://www.helsebiblioteket.no/innhold/retningslinjer/pediatri/nyfodtmedisin-veiledende-prosedyrer-fra-norsk-barnelegeforening/9-nevrologi-sanser-og-mishandling/9.12-nasjonale-retningslinjer-for-screening-behandling-og-oppfolgning-av-prematuritetsretinopati-rop" TargetMode="External" /><Relationship Id="rId8" Type="http://schemas.openxmlformats.org/officeDocument/2006/relationships/hyperlink" Target="https://kvalitet.helse-bergen.no/docs/pub/DOK23778.htm" TargetMode="External" /><Relationship Id="rId9" Type="http://schemas.openxmlformats.org/officeDocument/2006/relationships/hyperlink" Target="https://kvalitet.helse-bergen.no/docs/pub/DOK78614.pdf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C2C217-8EA6-4E6F-A1B6-F6FD49E64523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C6E78-17B5-4E5D-8916-218D1603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122</TotalTime>
  <Pages>4</Pages>
  <Words>1148</Words>
  <Characters>8707</Characters>
  <Application>Microsoft Office Word</Application>
  <DocSecurity>0</DocSecurity>
  <Lines>72</Lines>
  <Paragraphs>19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Øyeundersøkelse på Nyføddintensiv og Dagposten, BUK, HUS</vt:lpstr>
      <vt:lpstr>Øyeundersøkelse</vt:lpstr>
    </vt:vector>
  </TitlesOfParts>
  <Company>Datakvalitet</Company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Øyeundersøkelse på Nyføddintensiv og Dagposten</dc:title>
  <dc:subject>00030205030907|02.5.3.9.7-79|</dc:subject>
  <dc:creator>Handbok</dc:creator>
  <cp:lastModifiedBy>Grundt, Hege</cp:lastModifiedBy>
  <cp:revision>9</cp:revision>
  <cp:lastPrinted>2006-09-07T08:52:00Z</cp:lastPrinted>
  <dcterms:created xsi:type="dcterms:W3CDTF">2023-03-21T08:29:00Z</dcterms:created>
  <dcterms:modified xsi:type="dcterms:W3CDTF">2025-10-29T06:11:00Z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Øyeundersøkelse på Nyføddintensiv og Dagposten</vt:lpwstr>
  </property>
  <property fmtid="{D5CDD505-2E9C-101B-9397-08002B2CF9AE}" pid="4" name="EK_DokType">
    <vt:lpwstr>Prosedyre</vt:lpwstr>
  </property>
  <property fmtid="{D5CDD505-2E9C-101B-9397-08002B2CF9AE}" pid="5" name="EK_DokumentID">
    <vt:lpwstr>D31297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18.11.2025</vt:lpwstr>
  </property>
  <property fmtid="{D5CDD505-2E9C-101B-9397-08002B2CF9AE}" pid="8" name="EK_GjelderTil">
    <vt:lpwstr>18.11.2028</vt:lpwstr>
  </property>
  <property fmtid="{D5CDD505-2E9C-101B-9397-08002B2CF9AE}" pid="9" name="EK_RefNr">
    <vt:lpwstr>5.3.1-18</vt:lpwstr>
  </property>
  <property fmtid="{D5CDD505-2E9C-101B-9397-08002B2CF9AE}" pid="10" name="EK_S00MT1">
    <vt:lpwstr>Helse Bergen HF/Barne- og ungdomsklinikken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Hege Grundt/Merete Susan Olsen</vt:lpwstr>
  </property>
  <property fmtid="{D5CDD505-2E9C-101B-9397-08002B2CF9AE}" pid="14" name="EK_Utgave">
    <vt:lpwstr>7.01</vt:lpwstr>
  </property>
  <property fmtid="{D5CDD505-2E9C-101B-9397-08002B2CF9AE}" pid="15" name="EK_Watermark">
    <vt:lpwstr/>
  </property>
  <property fmtid="{D5CDD505-2E9C-101B-9397-08002B2CF9AE}" pid="16" name="MSIP_Label_d291ddcc-9a90-46b7-a727-d19b3ec4b730_ActionId">
    <vt:lpwstr>4b28fda3-15ff-418a-af52-bc1fdfa32a86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2023-03-21T08:29:33Z</vt:lpwstr>
  </property>
  <property fmtid="{D5CDD505-2E9C-101B-9397-08002B2CF9AE}" pid="22" name="MSIP_Label_d291ddcc-9a90-46b7-a727-d19b3ec4b730_SiteId">
    <vt:lpwstr>bdcbe535-f3cf-49f5-8a6a-fb6d98dc7837</vt:lpwstr>
  </property>
  <property fmtid="{D5CDD505-2E9C-101B-9397-08002B2CF9AE}" pid="23" name="XDT23776">
    <vt:lpwstr>Rutinemessig undersøkelse av risikopasienter (&lt;1500 g, asfyksi, nevrologi, øye, hørsel)</vt:lpwstr>
  </property>
  <property fmtid="{D5CDD505-2E9C-101B-9397-08002B2CF9AE}" pid="24" name="XDT23778">
    <vt:lpwstr>Laser- Kryo2</vt:lpwstr>
  </property>
  <property fmtid="{D5CDD505-2E9C-101B-9397-08002B2CF9AE}" pid="25" name="XDT26731">
    <vt:lpwstr>Retningslinjer for øyeundersøkelse av premature barn/screening for prematuritetsretinopati(ROP)</vt:lpwstr>
  </property>
  <property fmtid="{D5CDD505-2E9C-101B-9397-08002B2CF9AE}" pid="26" name="XDT42394">
    <vt:lpwstr>Smertebehandling av nyfødte barn</vt:lpwstr>
  </property>
  <property fmtid="{D5CDD505-2E9C-101B-9397-08002B2CF9AE}" pid="27" name="XDT78614">
    <vt:lpwstr>Sukrose som smertelindring til nyfødte barn, Nyføddintensiv, BUK, HUS</vt:lpwstr>
  </property>
</Properties>
</file>