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864168" w:rsidRPr="00864168" w:rsidP="00864168" w14:paraId="696D4F92" w14:textId="77777777">
      <w:pPr>
        <w:spacing w:before="120"/>
        <w:rPr>
          <w:rFonts w:asciiTheme="minorHAnsi" w:hAnsiTheme="minorHAnsi" w:cstheme="minorHAnsi"/>
          <w:b/>
          <w:sz w:val="24"/>
        </w:rPr>
      </w:pPr>
      <w:bookmarkStart w:id="0" w:name="tempHer"/>
      <w:bookmarkStart w:id="1" w:name="_GoBack"/>
      <w:bookmarkEnd w:id="0"/>
      <w:bookmarkEnd w:id="1"/>
      <w:r w:rsidRPr="00864168">
        <w:rPr>
          <w:rFonts w:asciiTheme="minorHAnsi" w:hAnsiTheme="minorHAnsi" w:cstheme="minorHAnsi"/>
          <w:b/>
          <w:sz w:val="24"/>
        </w:rPr>
        <w:t>Formål</w:t>
      </w:r>
    </w:p>
    <w:p w:rsidR="00864168" w:rsidRPr="00D07FF6" w:rsidP="00864168" w14:paraId="0DB2D2B1" w14:textId="5CFE139F">
      <w:pPr>
        <w:rPr>
          <w:rFonts w:asciiTheme="minorHAnsi" w:hAnsiTheme="minorHAnsi" w:cstheme="minorHAnsi"/>
        </w:rPr>
      </w:pPr>
      <w:r w:rsidRPr="00D07FF6">
        <w:rPr>
          <w:rFonts w:asciiTheme="minorHAnsi" w:hAnsiTheme="minorHAnsi" w:cstheme="minorHAnsi"/>
        </w:rPr>
        <w:t>Beskrivelse av prøvetaking, forsendelse og oppbevaring av blod til RNA analyse</w:t>
      </w:r>
    </w:p>
    <w:p w:rsidR="00864168" w:rsidRPr="00864168" w:rsidP="00864168" w14:paraId="20499131" w14:textId="77777777">
      <w:pPr>
        <w:spacing w:before="120"/>
        <w:rPr>
          <w:rFonts w:asciiTheme="minorHAnsi" w:hAnsiTheme="minorHAnsi" w:cstheme="minorHAnsi"/>
          <w:b/>
          <w:sz w:val="24"/>
        </w:rPr>
      </w:pPr>
      <w:r w:rsidRPr="00864168">
        <w:rPr>
          <w:rFonts w:asciiTheme="minorHAnsi" w:hAnsiTheme="minorHAnsi" w:cstheme="minorHAnsi"/>
          <w:b/>
          <w:sz w:val="24"/>
        </w:rPr>
        <w:t>Målgruppe</w:t>
      </w:r>
    </w:p>
    <w:p w:rsidR="00864168" w:rsidRPr="00D07FF6" w:rsidP="00D07FF6" w14:paraId="5F3AE077" w14:textId="18E0AC88">
      <w:pPr>
        <w:rPr>
          <w:rFonts w:asciiTheme="minorHAnsi" w:hAnsiTheme="minorHAnsi" w:cstheme="minorHAnsi"/>
        </w:rPr>
      </w:pPr>
      <w:r w:rsidRPr="00D07FF6">
        <w:rPr>
          <w:rFonts w:asciiTheme="minorHAnsi" w:hAnsiTheme="minorHAnsi" w:cstheme="minorHAnsi"/>
        </w:rPr>
        <w:t>Ansatte i Laboratorieklinikke</w:t>
      </w:r>
      <w:r w:rsidR="00D07FF6">
        <w:rPr>
          <w:rFonts w:asciiTheme="minorHAnsi" w:hAnsiTheme="minorHAnsi" w:cstheme="minorHAnsi"/>
        </w:rPr>
        <w:t>n</w:t>
      </w:r>
    </w:p>
    <w:p w:rsidR="00864168" w:rsidP="00D07FF6" w14:paraId="28F46624" w14:textId="74B1389E">
      <w:pPr>
        <w:spacing w:after="132" w:line="249" w:lineRule="auto"/>
        <w:rPr>
          <w:rFonts w:eastAsia="Verdana" w:asciiTheme="minorHAnsi" w:hAnsiTheme="minorHAnsi" w:cstheme="minorHAnsi"/>
        </w:rPr>
      </w:pPr>
    </w:p>
    <w:p w:rsidR="002A0CF3" w:rsidRPr="002A0CF3" w:rsidP="002A0CF3" w14:paraId="0F46BE35" w14:textId="77777777">
      <w:pPr>
        <w:rPr>
          <w:rFonts w:asciiTheme="minorHAnsi" w:hAnsiTheme="minorHAnsi" w:cstheme="minorHAnsi"/>
          <w:b/>
          <w:sz w:val="28"/>
        </w:rPr>
      </w:pPr>
      <w:r w:rsidRPr="002A0CF3">
        <w:rPr>
          <w:rFonts w:asciiTheme="minorHAnsi" w:hAnsiTheme="minorHAnsi" w:cstheme="minorHAnsi"/>
          <w:b/>
          <w:sz w:val="28"/>
        </w:rPr>
        <w:t>Endringer i denne versjonen:</w:t>
      </w:r>
    </w:p>
    <w:p w:rsidR="002A0CF3" w:rsidRPr="002A0CF3" w:rsidP="002A0CF3" w14:paraId="27FBB55F" w14:textId="77777777">
      <w:pPr>
        <w:pStyle w:val="BodyText"/>
        <w:rPr>
          <w:rFonts w:asciiTheme="minorHAnsi" w:hAnsiTheme="minorHAnsi" w:cstheme="minorHAnsi"/>
          <w:i/>
          <w:sz w:val="20"/>
          <w:szCs w:val="20"/>
        </w:rPr>
      </w:pPr>
      <w:r w:rsidRPr="002A0CF3">
        <w:rPr>
          <w:rFonts w:asciiTheme="minorHAnsi" w:hAnsiTheme="minorHAnsi" w:cstheme="minorHAnsi"/>
          <w:i/>
          <w:sz w:val="20"/>
          <w:szCs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0BEF2620" w14:textId="77777777" w:rsidTr="00FF2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2A0CF3" w:rsidRPr="00210533" w:rsidP="00FF2742" w14:paraId="7E69C73D" w14:textId="77777777">
            <w:pPr>
              <w:rPr>
                <w:b/>
                <w:sz w:val="20"/>
                <w:szCs w:val="20"/>
              </w:rPr>
            </w:pPr>
            <w:r w:rsidRPr="00210533">
              <w:rPr>
                <w:b/>
                <w:sz w:val="20"/>
                <w:szCs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2A0CF3" w:rsidRPr="00210533" w:rsidP="00FF2742" w14:paraId="3B0D652C" w14:textId="77777777">
            <w:pPr>
              <w:rPr>
                <w:b/>
                <w:sz w:val="20"/>
                <w:szCs w:val="20"/>
              </w:rPr>
            </w:pPr>
            <w:r w:rsidRPr="00210533">
              <w:rPr>
                <w:b/>
                <w:sz w:val="20"/>
                <w:szCs w:val="20"/>
              </w:rPr>
              <w:t>Endring i denne versjonen</w:t>
            </w:r>
          </w:p>
        </w:tc>
      </w:tr>
      <w:tr w14:paraId="0E148AB9" w14:textId="77777777" w:rsidTr="00FF274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2A0CF3" w:rsidRPr="0070073A" w:rsidP="00FF2742" w14:paraId="709644A2" w14:textId="557CB84F">
            <w:pPr>
              <w:rPr>
                <w:color w:val="000080"/>
                <w:sz w:val="20"/>
                <w:szCs w:val="20"/>
              </w:rPr>
            </w:pPr>
            <w:r w:rsidRPr="0070073A">
              <w:rPr>
                <w:color w:val="000080"/>
                <w:sz w:val="20"/>
                <w:szCs w:val="20"/>
              </w:rPr>
              <w:fldChar w:fldCharType="begin" w:fldLock="1"/>
            </w:r>
            <w:r w:rsidRPr="0070073A">
              <w:rPr>
                <w:color w:val="000080"/>
                <w:sz w:val="20"/>
                <w:szCs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  <w:szCs w:val="20"/>
              </w:rPr>
              <w:fldChar w:fldCharType="separate"/>
            </w:r>
            <w:r w:rsidRPr="0070073A">
              <w:rPr>
                <w:color w:val="000080"/>
                <w:sz w:val="20"/>
                <w:szCs w:val="20"/>
              </w:rPr>
              <w:t>2.00</w:t>
            </w:r>
            <w:r w:rsidRPr="0070073A">
              <w:rPr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FF2742">
            <w:pPr>
              <w:rPr>
                <w:color w:val="000080"/>
                <w:sz w:val="20"/>
                <w:szCs w:val="20"/>
              </w:rPr>
            </w:pPr>
            <w:r w:rsidRPr="0070073A">
              <w:rPr>
                <w:color w:val="000080"/>
                <w:sz w:val="20"/>
                <w:szCs w:val="20"/>
              </w:rPr>
              <w:fldChar w:fldCharType="begin" w:fldLock="1"/>
            </w:r>
            <w:r w:rsidRPr="0070073A">
              <w:rPr>
                <w:color w:val="000080"/>
                <w:sz w:val="20"/>
                <w:szCs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  <w:szCs w:val="20"/>
              </w:rPr>
              <w:fldChar w:fldCharType="separate"/>
            </w:r>
            <w:r w:rsidRPr="0070073A">
              <w:rPr>
                <w:color w:val="000080"/>
                <w:sz w:val="20"/>
                <w:szCs w:val="20"/>
              </w:rPr>
              <w:t>Endret bildet som er brukt til et nytt. Endret holdbarhet ved -20 og -70 grader til minst 50 måneder. Endret ift kasteglass, skal tas om man bare tar PAXgene rør. Lagt til advarsel ved bruk pga innholdet rørene. 28.11.22 honk</w:t>
            </w:r>
          </w:p>
          <w:p w:rsidRPr="0070073A" w:rsidP="00FF2742">
            <w:pPr>
              <w:rPr>
                <w:color w:val="000080"/>
                <w:sz w:val="20"/>
                <w:szCs w:val="20"/>
              </w:rPr>
            </w:pPr>
            <w:r w:rsidRPr="0070073A">
              <w:rPr>
                <w:color w:val="000080"/>
                <w:sz w:val="20"/>
                <w:szCs w:val="20"/>
              </w:rPr>
              <w:t>Endret mal 30.11.22 mkoi</w:t>
            </w:r>
            <w:r w:rsidRPr="0070073A" w:rsidR="002A0CF3">
              <w:rPr>
                <w:color w:val="000080"/>
                <w:sz w:val="20"/>
                <w:szCs w:val="20"/>
              </w:rPr>
              <w:fldChar w:fldCharType="end"/>
            </w:r>
          </w:p>
        </w:tc>
      </w:tr>
    </w:tbl>
    <w:p w:rsidR="002A0CF3" w:rsidRPr="00864168" w:rsidP="00D07FF6" w14:paraId="4DD5EB0A" w14:textId="77777777">
      <w:pPr>
        <w:spacing w:after="132" w:line="249" w:lineRule="auto"/>
        <w:rPr>
          <w:rFonts w:eastAsia="Verdana" w:asciiTheme="minorHAnsi" w:hAnsiTheme="minorHAnsi" w:cstheme="minorHAnsi"/>
        </w:rPr>
      </w:pPr>
    </w:p>
    <w:p w:rsidR="001D6B54" w:rsidRPr="00D07FF6" w:rsidP="001D6B54" w14:paraId="16334587" w14:textId="5C32EE7F">
      <w:pPr>
        <w:spacing w:after="132" w:line="249" w:lineRule="auto"/>
        <w:ind w:left="-5" w:hanging="10"/>
        <w:rPr>
          <w:rFonts w:asciiTheme="minorHAnsi" w:hAnsiTheme="minorHAnsi" w:cstheme="minorHAnsi"/>
          <w:b/>
        </w:rPr>
      </w:pPr>
      <w:r w:rsidRPr="0017759E">
        <w:rPr>
          <w:rFonts w:eastAsia="Verdana" w:asciiTheme="minorHAnsi" w:hAnsiTheme="minorHAnsi" w:cstheme="minorHAnsi"/>
          <w:b/>
          <w:sz w:val="24"/>
        </w:rPr>
        <w:t>Innhold</w:t>
      </w:r>
    </w:p>
    <w:sdt>
      <w:sdtPr>
        <w:rPr>
          <w:rFonts w:eastAsia="Calibri"/>
          <w:b w:val="0"/>
          <w:caps/>
        </w:rPr>
        <w:id w:val="770127618"/>
        <w:docPartObj>
          <w:docPartGallery w:val="Table of Contents"/>
        </w:docPartObj>
      </w:sdtPr>
      <w:sdtEndPr>
        <w:rPr>
          <w:rFonts w:eastAsia="Times New Roman"/>
          <w:b/>
          <w:caps w:val="0"/>
        </w:rPr>
      </w:sdtEndPr>
      <w:sdtContent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eastAsia="Arial"/>
              <w:caps/>
              <w:noProof/>
            </w:rPr>
            <w:fldChar w:fldCharType="begin"/>
          </w:r>
          <w:r>
            <w:rPr>
              <w:rFonts w:eastAsia="Arial"/>
              <w:caps/>
              <w:noProof/>
            </w:rPr>
            <w:instrText xml:space="preserve"> TOC \o "1-3" \h \z \u </w:instrText>
          </w:r>
          <w:r>
            <w:rPr>
              <w:rFonts w:eastAsia="Arial"/>
              <w:caps/>
              <w:noProof/>
            </w:rPr>
            <w:fldChar w:fldCharType="separate"/>
          </w:r>
          <w:hyperlink w:anchor="_Toc256000001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</w:rPr>
              <w:t>Prøvetaking PAXgene blod RNA rør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</w:rPr>
              <w:t>Utstyr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</w:rPr>
              <w:t>Venepunksjon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1.3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</w:rPr>
              <w:t>Blodprøvetaking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1.4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</w:rPr>
              <w:t>Etter blodprøvetaking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1.5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</w:rPr>
              <w:t>Advarsel ved bruk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rFonts w:cstheme="minorHAnsi"/>
              </w:rPr>
              <w:t>2.</w:t>
            </w:r>
            <w:r>
              <w:rPr>
                <w:rFonts w:asciiTheme="minorHAnsi" w:hAnsiTheme="minorHAnsi" w:cstheme="minorHAnsi"/>
                <w:noProof/>
                <w:sz w:val="22"/>
              </w:rPr>
              <w:tab/>
            </w:r>
            <w:r w:rsidRPr="00864168">
              <w:rPr>
                <w:rStyle w:val="Hyperlink"/>
                <w:rFonts w:cstheme="minorHAnsi"/>
              </w:rPr>
              <w:t>Forsendelse og oppbevaring av PAXgene blod RNA rør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rFonts w:eastAsia="Verdana"/>
              </w:rPr>
              <w:t>2.1</w:t>
            </w:r>
            <w:r>
              <w:rPr>
                <w:rFonts w:eastAsia="Verdana"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  <w:rFonts w:eastAsia="Verdana"/>
              </w:rPr>
              <w:t>Oppbevaring generelt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  <w:rFonts w:eastAsia="Calibri"/>
              </w:rPr>
              <w:t>2.2</w:t>
            </w:r>
            <w:r>
              <w:rPr>
                <w:rFonts w:eastAsia="Calibri" w:asciiTheme="minorHAnsi" w:hAnsiTheme="minorHAnsi"/>
                <w:noProof/>
                <w:sz w:val="22"/>
              </w:rPr>
              <w:tab/>
            </w:r>
            <w:r w:rsidRPr="00864168">
              <w:rPr>
                <w:rStyle w:val="Hyperlink"/>
                <w:rFonts w:eastAsia="Verdana"/>
              </w:rPr>
              <w:t>Oppbevaringsrutiner ved Seksjon for laboratoriediagnostikk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5E1FE0">
              <w:rPr>
                <w:rStyle w:val="Hyperlink"/>
                <w:rFonts w:cstheme="minorHAnsi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1D6B54" w:rsidRPr="00864168" w:rsidP="0017759E">
          <w:pPr>
            <w:pStyle w:val="TOC1"/>
            <w:tabs>
              <w:tab w:val="left" w:pos="660"/>
              <w:tab w:val="right" w:leader="dot" w:pos="9061"/>
            </w:tabs>
          </w:pPr>
          <w:r>
            <w:rPr>
              <w:rFonts w:eastAsia="Arial"/>
              <w:caps/>
              <w:noProof/>
            </w:rPr>
            <w:fldChar w:fldCharType="end"/>
          </w:r>
        </w:p>
      </w:sdtContent>
    </w:sdt>
    <w:p w:rsidR="00864168" w:rsidRPr="00864168" w:rsidP="001D6B54" w14:paraId="16334593" w14:textId="2CF64620">
      <w:pPr>
        <w:rPr>
          <w:rFonts w:asciiTheme="minorHAnsi" w:hAnsiTheme="minorHAnsi" w:cstheme="minorHAnsi"/>
        </w:rPr>
      </w:pPr>
      <w:r w:rsidRPr="00864168">
        <w:rPr>
          <w:rFonts w:asciiTheme="minorHAnsi" w:hAnsiTheme="minorHAnsi" w:cstheme="minorHAnsi"/>
          <w:color w:val="FFFFFF"/>
          <w:sz w:val="16"/>
        </w:rPr>
        <w:t>Bedriftsnavn: Helse Bergen</w:t>
      </w:r>
    </w:p>
    <w:p w:rsidR="00864168" w:rsidRPr="00864168" w:rsidP="00864168" w14:paraId="75DC2DB6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3C0672D1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693AA20C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35A560E7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4F88025A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0ED4775C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4371350C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241EAD2D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303FBFDE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864168" w:rsidRPr="00864168" w:rsidP="00864168" w14:paraId="44972DC3" w14:textId="77777777">
      <w:pPr>
        <w:tabs>
          <w:tab w:val="left" w:pos="5371"/>
          <w:tab w:val="left" w:pos="5919"/>
        </w:tabs>
        <w:rPr>
          <w:rFonts w:asciiTheme="minorHAnsi" w:hAnsiTheme="minorHAnsi" w:cstheme="minorHAnsi"/>
        </w:rPr>
      </w:pPr>
    </w:p>
    <w:p w:rsidR="00992307" w:rsidP="00992307" w14:paraId="3F69E0D0" w14:textId="4D0DA228">
      <w:pPr>
        <w:pStyle w:val="Heading1"/>
        <w:numPr>
          <w:ilvl w:val="0"/>
          <w:numId w:val="0"/>
        </w:numPr>
        <w:ind w:left="794"/>
      </w:pPr>
    </w:p>
    <w:p w:rsidR="00992307" w14:paraId="17F42B1C" w14:textId="77777777">
      <w:pPr>
        <w:rPr>
          <w:b/>
          <w:sz w:val="28"/>
          <w:lang w:val="nb-NO"/>
        </w:rPr>
      </w:pPr>
      <w:r>
        <w:br w:type="page"/>
      </w:r>
    </w:p>
    <w:p w:rsidR="001D6B54" w:rsidRPr="00864168" w:rsidP="00992307" w14:paraId="16334594" w14:textId="5BE26972">
      <w:pPr>
        <w:pStyle w:val="Heading1"/>
      </w:pPr>
      <w:bookmarkStart w:id="2" w:name="_Toc256000001"/>
      <w:r w:rsidRPr="00864168">
        <w:t>Prøvetaking PAXgene blod RNA rør</w:t>
      </w:r>
      <w:bookmarkEnd w:id="2"/>
    </w:p>
    <w:p w:rsidR="001D6B54" w:rsidRPr="00864168" w:rsidP="001D6B54" w14:paraId="16334595" w14:textId="61927415">
      <w:pPr>
        <w:rPr>
          <w:rFonts w:asciiTheme="minorHAnsi" w:hAnsiTheme="minorHAnsi" w:cstheme="minorHAnsi"/>
        </w:rPr>
      </w:pPr>
      <w:r w:rsidRPr="00864168">
        <w:rPr>
          <w:rFonts w:asciiTheme="minorHAnsi" w:hAnsiTheme="minorHAnsi" w:cstheme="minorHAnsi"/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-67310</wp:posOffset>
            </wp:positionH>
            <wp:positionV relativeFrom="paragraph">
              <wp:posOffset>1270</wp:posOffset>
            </wp:positionV>
            <wp:extent cx="2228850" cy="84201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B54" w:rsidRPr="00864168" w:rsidP="001D6B54" w14:paraId="16334596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97" w14:textId="56CA480A">
      <w:pPr>
        <w:rPr>
          <w:rFonts w:asciiTheme="minorHAnsi" w:hAnsiTheme="minorHAnsi" w:cstheme="minorHAnsi"/>
        </w:rPr>
      </w:pPr>
    </w:p>
    <w:p w:rsidR="001D6B54" w:rsidRPr="00864168" w:rsidP="001D6B54" w14:paraId="16334598" w14:textId="5A7B365A">
      <w:pPr>
        <w:rPr>
          <w:rFonts w:asciiTheme="minorHAnsi" w:hAnsiTheme="minorHAnsi" w:cstheme="minorHAnsi"/>
        </w:rPr>
      </w:pPr>
    </w:p>
    <w:p w:rsidR="001D6B54" w:rsidRPr="00864168" w:rsidP="001D6B54" w14:paraId="16334599" w14:textId="4D0CFF18">
      <w:pPr>
        <w:rPr>
          <w:rFonts w:asciiTheme="minorHAnsi" w:hAnsiTheme="minorHAnsi" w:cstheme="minorHAnsi"/>
        </w:rPr>
      </w:pPr>
    </w:p>
    <w:p w:rsidR="001D6B54" w:rsidRPr="00864168" w:rsidP="001D6B54" w14:paraId="1633459A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9B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9C" w14:textId="56DF0DBA">
      <w:pPr>
        <w:rPr>
          <w:rFonts w:asciiTheme="minorHAnsi" w:hAnsiTheme="minorHAnsi" w:cstheme="minorHAnsi"/>
        </w:rPr>
      </w:pPr>
    </w:p>
    <w:p w:rsidR="001D6B54" w:rsidRPr="00864168" w:rsidP="001D6B54" w14:paraId="1633459D" w14:textId="4E669E8D">
      <w:pPr>
        <w:rPr>
          <w:rFonts w:asciiTheme="minorHAnsi" w:hAnsiTheme="minorHAnsi" w:cstheme="minorHAnsi"/>
        </w:rPr>
      </w:pPr>
    </w:p>
    <w:p w:rsidR="001D6B54" w:rsidRPr="00864168" w:rsidP="001D6B54" w14:paraId="1633459E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9F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0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1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2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3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4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5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6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7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8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9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A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B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C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D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E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AF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0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1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2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3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4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5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6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7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8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9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A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B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C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D" w14:textId="714E3D4C">
      <w:pPr>
        <w:rPr>
          <w:rFonts w:asciiTheme="minorHAnsi" w:hAnsiTheme="minorHAnsi" w:cstheme="minorHAnsi"/>
        </w:rPr>
      </w:pPr>
    </w:p>
    <w:p w:rsidR="001D6B54" w:rsidRPr="00864168" w:rsidP="001D6B54" w14:paraId="163345BE" w14:textId="77777777">
      <w:pPr>
        <w:rPr>
          <w:rFonts w:asciiTheme="minorHAnsi" w:hAnsiTheme="minorHAnsi" w:cstheme="minorHAnsi"/>
        </w:rPr>
      </w:pPr>
    </w:p>
    <w:p w:rsidR="001D6B54" w:rsidRPr="00864168" w:rsidP="001D6B54" w14:paraId="163345BF" w14:textId="068734FE">
      <w:pPr>
        <w:rPr>
          <w:rFonts w:asciiTheme="minorHAnsi" w:hAnsiTheme="minorHAnsi" w:cstheme="minorHAnsi"/>
        </w:rPr>
      </w:pPr>
    </w:p>
    <w:p w:rsidR="001D6B54" w:rsidRPr="00864168" w:rsidP="001D6B54" w14:paraId="163345C0" w14:textId="77777777">
      <w:pPr>
        <w:rPr>
          <w:rFonts w:asciiTheme="minorHAnsi" w:hAnsiTheme="minorHAnsi" w:cstheme="minorHAnsi"/>
        </w:rPr>
      </w:pPr>
    </w:p>
    <w:p w:rsidR="00864168" w:rsidP="001D6B54" w14:paraId="5393B232" w14:textId="7DC53279">
      <w:pPr>
        <w:rPr>
          <w:rFonts w:asciiTheme="minorHAnsi" w:hAnsiTheme="minorHAnsi" w:cstheme="minorHAnsi"/>
        </w:rPr>
      </w:pPr>
    </w:p>
    <w:p w:rsidR="00D07FF6" w:rsidP="001D6B54" w14:paraId="112E4DE3" w14:textId="1A326E50">
      <w:pPr>
        <w:rPr>
          <w:rFonts w:asciiTheme="minorHAnsi" w:hAnsiTheme="minorHAnsi" w:cstheme="minorHAnsi"/>
        </w:rPr>
      </w:pPr>
    </w:p>
    <w:p w:rsidR="00D07FF6" w:rsidP="001D6B54" w14:paraId="1BBEAC16" w14:textId="67C559B3">
      <w:pPr>
        <w:rPr>
          <w:rFonts w:asciiTheme="minorHAnsi" w:hAnsiTheme="minorHAnsi" w:cstheme="minorHAnsi"/>
        </w:rPr>
      </w:pPr>
    </w:p>
    <w:p w:rsidR="00D07FF6" w:rsidP="001D6B54" w14:paraId="190F13B4" w14:textId="498245C6">
      <w:pPr>
        <w:rPr>
          <w:rFonts w:asciiTheme="minorHAnsi" w:hAnsiTheme="minorHAnsi" w:cstheme="minorHAnsi"/>
        </w:rPr>
      </w:pPr>
    </w:p>
    <w:p w:rsidR="00D07FF6" w:rsidP="001D6B54" w14:paraId="25BBA2FC" w14:textId="7A54B84E">
      <w:pPr>
        <w:rPr>
          <w:rFonts w:asciiTheme="minorHAnsi" w:hAnsiTheme="minorHAnsi" w:cstheme="minorHAnsi"/>
        </w:rPr>
      </w:pPr>
    </w:p>
    <w:p w:rsidR="00D07FF6" w:rsidRPr="00864168" w:rsidP="001D6B54" w14:paraId="14E0C46E" w14:textId="2BE7E7E3">
      <w:pPr>
        <w:rPr>
          <w:rFonts w:asciiTheme="minorHAnsi" w:hAnsiTheme="minorHAnsi" w:cstheme="minorHAnsi"/>
        </w:rPr>
      </w:pPr>
    </w:p>
    <w:p w:rsidR="001D6B54" w:rsidRPr="00864168" w:rsidP="00992307" w14:paraId="163345C2" w14:textId="3B0D5FD4">
      <w:pPr>
        <w:pStyle w:val="Heading2"/>
      </w:pPr>
      <w:bookmarkStart w:id="3" w:name="_Toc256000002"/>
      <w:r w:rsidRPr="00864168">
        <w:t>Utstyr</w:t>
      </w:r>
      <w:bookmarkEnd w:id="3"/>
    </w:p>
    <w:p w:rsidR="001D6B54" w:rsidRPr="00864168" w:rsidP="001D6B54" w14:paraId="163345C3" w14:textId="77777777">
      <w:pPr>
        <w:spacing w:after="4" w:line="249" w:lineRule="auto"/>
        <w:ind w:left="370" w:hanging="10"/>
        <w:rPr>
          <w:rFonts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  <w:szCs w:val="22"/>
        </w:rPr>
        <w:t>A: PAX-gene blod RNA rør, romtempereres (18-25ºC) før bruk</w:t>
      </w:r>
    </w:p>
    <w:p w:rsidR="001D6B54" w:rsidRPr="00864168" w:rsidP="001D6B54" w14:paraId="163345C4" w14:textId="77777777">
      <w:pPr>
        <w:spacing w:after="4" w:line="249" w:lineRule="auto"/>
        <w:ind w:left="370" w:hanging="10"/>
        <w:rPr>
          <w:rFonts w:eastAsia="Verdana"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  <w:szCs w:val="22"/>
        </w:rPr>
        <w:t>B: Veneprøvetakingssett, butterfly</w:t>
      </w:r>
    </w:p>
    <w:p w:rsidR="001D6B54" w:rsidRPr="00864168" w:rsidP="001D6B54" w14:paraId="163345C5" w14:textId="77777777">
      <w:pPr>
        <w:spacing w:after="4" w:line="249" w:lineRule="auto"/>
        <w:ind w:left="370" w:hanging="10"/>
        <w:rPr>
          <w:rFonts w:eastAsia="Verdana"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  <w:szCs w:val="22"/>
        </w:rPr>
        <w:t>C: Hylse, (rør-holder)</w:t>
      </w:r>
    </w:p>
    <w:p w:rsidR="001D6B54" w:rsidRPr="00864168" w:rsidP="00864168" w14:paraId="163345C7" w14:textId="75FA4B57">
      <w:pPr>
        <w:spacing w:after="4" w:line="249" w:lineRule="auto"/>
        <w:ind w:left="370" w:hanging="10"/>
        <w:rPr>
          <w:rFonts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  <w:szCs w:val="22"/>
        </w:rPr>
        <w:t>D: Kasterør (f.eks 3 ml fullblod rør)</w:t>
      </w:r>
    </w:p>
    <w:p w:rsidR="00864168" w:rsidRPr="00864168" w:rsidP="00864168" w14:paraId="1E293B79" w14:textId="77777777">
      <w:pPr>
        <w:spacing w:after="4" w:line="249" w:lineRule="auto"/>
        <w:ind w:left="370" w:hanging="10"/>
        <w:rPr>
          <w:rFonts w:asciiTheme="minorHAnsi" w:hAnsiTheme="minorHAnsi" w:cstheme="minorHAnsi"/>
        </w:rPr>
      </w:pPr>
    </w:p>
    <w:p w:rsidR="001D6B54" w:rsidRPr="00864168" w:rsidP="00992307" w14:paraId="163345C8" w14:textId="272DE96A">
      <w:pPr>
        <w:pStyle w:val="Heading2"/>
      </w:pPr>
      <w:bookmarkStart w:id="4" w:name="_Toc256000003"/>
      <w:r w:rsidRPr="00864168">
        <w:t>Venepunksjon</w:t>
      </w:r>
      <w:bookmarkEnd w:id="4"/>
    </w:p>
    <w:p w:rsidR="001D6B54" w:rsidRPr="00864168" w:rsidP="00864168" w14:paraId="163345C9" w14:textId="6399CD20">
      <w:pPr>
        <w:spacing w:line="249" w:lineRule="auto"/>
        <w:ind w:left="-5" w:hanging="10"/>
        <w:rPr>
          <w:rFonts w:eastAsia="Verdana"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  <w:szCs w:val="22"/>
        </w:rPr>
        <w:t>Bruk standard prosedyre for venepunksjon, med bruk av veneprøvetakingssett/butterfly. Butterfly MÅ brukes for å hindre tilbakestrømming av blod (backflow). Hansker kan brukes om ønskelig.</w:t>
      </w:r>
    </w:p>
    <w:p w:rsidR="001D6B54" w:rsidRPr="00864168" w:rsidP="001D6B54" w14:paraId="163345CA" w14:textId="77777777">
      <w:pPr>
        <w:spacing w:after="403" w:line="249" w:lineRule="auto"/>
        <w:ind w:left="-5" w:hanging="10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  <w:szCs w:val="22"/>
        </w:rPr>
        <w:t>Prøvetaking fra SVK/arteriekran kan også utføres. Da må rørene holdes vertikalt under pasientens arm, se bilde 3</w:t>
      </w:r>
      <w:r w:rsidRPr="00864168">
        <w:rPr>
          <w:rFonts w:eastAsia="Verdana" w:asciiTheme="minorHAnsi" w:hAnsiTheme="minorHAnsi" w:cstheme="minorHAnsi"/>
        </w:rPr>
        <w:t>.</w:t>
      </w:r>
    </w:p>
    <w:p w:rsidR="001D6B54" w:rsidRPr="00864168" w:rsidP="00992307" w14:paraId="163345CB" w14:textId="26CEB0C1">
      <w:pPr>
        <w:pStyle w:val="Heading2"/>
      </w:pPr>
      <w:bookmarkStart w:id="5" w:name="_Toc256000004"/>
      <w:r w:rsidRPr="00864168">
        <w:t>Blodprøvetaking</w:t>
      </w:r>
      <w:bookmarkEnd w:id="5"/>
    </w:p>
    <w:p w:rsidR="001D6B54" w:rsidRPr="00864168" w:rsidP="00D07FF6" w14:paraId="163345CC" w14:textId="77777777">
      <w:pPr>
        <w:pStyle w:val="ListParagraph"/>
        <w:numPr>
          <w:ilvl w:val="0"/>
          <w:numId w:val="24"/>
        </w:numPr>
        <w:spacing w:after="403" w:line="249" w:lineRule="auto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Fyll PAX-gene blod RNA rør til slutt om det skal tas flere blodprøver. Hvis det er det eneste røret som skal fylles, må en ta et «kasterør» først.</w:t>
      </w:r>
    </w:p>
    <w:p w:rsidR="001D6B54" w:rsidRPr="00864168" w:rsidP="00D07FF6" w14:paraId="163345CD" w14:textId="4BAFC266">
      <w:pPr>
        <w:pStyle w:val="ListParagraph"/>
        <w:spacing w:after="403" w:line="249" w:lineRule="auto"/>
        <w:ind w:left="345" w:firstLine="45"/>
        <w:rPr>
          <w:rFonts w:eastAsia="Verdana" w:asciiTheme="minorHAnsi" w:hAnsiTheme="minorHAnsi" w:cstheme="minorHAnsi"/>
        </w:rPr>
      </w:pPr>
    </w:p>
    <w:p w:rsidR="001D6B54" w:rsidRPr="00864168" w:rsidP="00D07FF6" w14:paraId="163345CF" w14:textId="53D63D57">
      <w:pPr>
        <w:pStyle w:val="ListParagraph"/>
        <w:numPr>
          <w:ilvl w:val="0"/>
          <w:numId w:val="24"/>
        </w:numPr>
        <w:spacing w:after="403" w:line="249" w:lineRule="auto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Hold PAX-gene blod RNA røret vertikalt under pasientens arm ved prøvetakingen, slik at tilsetningsstoffene i røret ikke berør</w:t>
      </w:r>
      <w:r w:rsidR="00864168">
        <w:rPr>
          <w:rFonts w:eastAsia="Verdana" w:asciiTheme="minorHAnsi" w:hAnsiTheme="minorHAnsi" w:cstheme="minorHAnsi"/>
        </w:rPr>
        <w:t>er korken under venepunksjonen.</w:t>
      </w:r>
    </w:p>
    <w:p w:rsidR="001D6B54" w:rsidRPr="00864168" w:rsidP="001D6B54" w14:paraId="163345D0" w14:textId="77777777">
      <w:pPr>
        <w:pStyle w:val="ListParagraph"/>
        <w:spacing w:after="403" w:line="249" w:lineRule="auto"/>
        <w:ind w:left="345"/>
        <w:rPr>
          <w:rFonts w:eastAsia="Verdana" w:asciiTheme="minorHAnsi" w:hAnsiTheme="minorHAnsi" w:cstheme="minorHAnsi"/>
        </w:rPr>
      </w:pPr>
    </w:p>
    <w:p w:rsidR="001D6B54" w:rsidRPr="00864168" w:rsidP="00D07FF6" w14:paraId="163345D1" w14:textId="77777777">
      <w:pPr>
        <w:pStyle w:val="ListParagraph"/>
        <w:numPr>
          <w:ilvl w:val="0"/>
          <w:numId w:val="24"/>
        </w:numPr>
        <w:spacing w:after="403" w:line="249" w:lineRule="auto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Det er viktig at røret fylles helt opp under blodprøvetakingen (røret tar 2,5ml blod). Vent derfor 10 sekunder etter at blodet har sluttet å strømme inn i røret, før røret fjernes fra holderen.</w:t>
      </w:r>
    </w:p>
    <w:p w:rsidR="001D6B54" w:rsidRPr="00864168" w:rsidP="001D6B54" w14:paraId="163345D2" w14:textId="7FE66739">
      <w:pPr>
        <w:spacing w:after="403" w:line="249" w:lineRule="auto"/>
        <w:ind w:left="-5" w:hanging="10"/>
        <w:rPr>
          <w:rFonts w:eastAsia="Verdana"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  <w:szCs w:val="22"/>
        </w:rPr>
        <w:t xml:space="preserve">Underfylling av rør vil resultere i feil forhold mellom blod og tilsetningsstoffer, og </w:t>
      </w:r>
      <w:r w:rsidR="00864168">
        <w:rPr>
          <w:rFonts w:eastAsia="Verdana" w:asciiTheme="minorHAnsi" w:hAnsiTheme="minorHAnsi" w:cstheme="minorHAnsi"/>
          <w:szCs w:val="22"/>
        </w:rPr>
        <w:t>dette kan medføre feil analyse</w:t>
      </w:r>
      <w:r w:rsidRPr="00864168">
        <w:rPr>
          <w:rFonts w:eastAsia="Verdana" w:asciiTheme="minorHAnsi" w:hAnsiTheme="minorHAnsi" w:cstheme="minorHAnsi"/>
          <w:szCs w:val="22"/>
        </w:rPr>
        <w:t>resultater eller dårlig produktytelse.</w:t>
      </w:r>
    </w:p>
    <w:p w:rsidR="001D6B54" w:rsidRPr="00864168" w:rsidP="00992307" w14:paraId="163345D3" w14:textId="7AFECA8B">
      <w:pPr>
        <w:pStyle w:val="Heading2"/>
      </w:pPr>
      <w:bookmarkStart w:id="6" w:name="_Toc256000005"/>
      <w:r w:rsidRPr="00864168">
        <w:t>Etter blodprøvetaking</w:t>
      </w:r>
      <w:bookmarkEnd w:id="6"/>
    </w:p>
    <w:p w:rsidR="00992307" w:rsidRPr="00864168" w:rsidP="00992307" w14:paraId="6FA4008C" w14:textId="2F78E8CC">
      <w:pPr>
        <w:spacing w:line="249" w:lineRule="auto"/>
        <w:ind w:left="-5" w:hanging="10"/>
        <w:rPr>
          <w:rFonts w:eastAsia="Verdana"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  <w:szCs w:val="22"/>
        </w:rPr>
        <w:t xml:space="preserve">Vend glasset rolig opp og ned 8-10 ganger umiddelbart etter fylning. Blodprøven skal stå loddrett ved romtemperatur (18-25 grader) i minimum 2 timer etter prøvetaking. </w:t>
      </w:r>
    </w:p>
    <w:p w:rsidR="001D6B54" w:rsidRPr="00864168" w:rsidP="00992307" w14:paraId="163345D5" w14:textId="5FE82400">
      <w:pPr>
        <w:pStyle w:val="Heading2"/>
      </w:pPr>
      <w:bookmarkStart w:id="7" w:name="_Toc256000006"/>
      <w:r w:rsidRPr="00864168">
        <w:t>Advarsel ved bruk</w:t>
      </w:r>
      <w:bookmarkEnd w:id="7"/>
    </w:p>
    <w:p w:rsidR="001D6B54" w:rsidP="005E1FE0" w14:paraId="163345D7" w14:textId="46BC5122">
      <w:pPr>
        <w:spacing w:line="249" w:lineRule="auto"/>
        <w:ind w:left="-5" w:hanging="10"/>
        <w:rPr>
          <w:rFonts w:eastAsia="Verdana" w:asciiTheme="minorHAnsi" w:hAnsiTheme="minorHAnsi" w:cstheme="minorHAnsi"/>
          <w:szCs w:val="22"/>
        </w:rPr>
      </w:pPr>
      <w:r w:rsidRPr="00864168">
        <w:rPr>
          <w:rFonts w:eastAsia="Verdana" w:asciiTheme="minorHAnsi" w:hAnsiTheme="minorHAnsi" w:cstheme="minorHAnsi"/>
        </w:rPr>
        <w:t xml:space="preserve">Innholdet i røret kan gi allergiske reaksjoner, irritere hud og gi alvorlig øyeskade. Røret </w:t>
      </w:r>
      <w:r w:rsidRPr="00864168">
        <w:rPr>
          <w:rFonts w:eastAsia="Verdana" w:asciiTheme="minorHAnsi" w:hAnsiTheme="minorHAnsi" w:cstheme="minorHAnsi"/>
          <w:szCs w:val="22"/>
        </w:rPr>
        <w:t>inneholder Tartarsyre 4,99 % og Tetradecyltrimetylammoniumoxalat 4,99%.</w:t>
      </w:r>
    </w:p>
    <w:p w:rsidR="005E1FE0" w:rsidRPr="00864168" w:rsidP="005E1FE0" w14:paraId="41814E55" w14:textId="77777777">
      <w:pPr>
        <w:spacing w:line="249" w:lineRule="auto"/>
        <w:ind w:left="-5" w:hanging="10"/>
        <w:rPr>
          <w:rFonts w:eastAsia="Verdana" w:asciiTheme="minorHAnsi" w:hAnsiTheme="minorHAnsi" w:cstheme="minorHAnsi"/>
          <w:szCs w:val="22"/>
        </w:rPr>
      </w:pPr>
    </w:p>
    <w:p w:rsidR="001D6B54" w:rsidRPr="005E1FE0" w:rsidP="005E1FE0" w14:paraId="163345D8" w14:textId="640B146E">
      <w:pPr>
        <w:spacing w:line="249" w:lineRule="auto"/>
        <w:ind w:left="-5" w:hanging="10"/>
        <w:rPr>
          <w:rFonts w:eastAsia="Verdana" w:asciiTheme="minorHAnsi" w:hAnsiTheme="minorHAnsi" w:cstheme="minorHAnsi"/>
          <w:b/>
          <w:szCs w:val="22"/>
        </w:rPr>
      </w:pPr>
      <w:r w:rsidRPr="005E1FE0">
        <w:rPr>
          <w:rFonts w:eastAsia="Verdana" w:asciiTheme="minorHAnsi" w:hAnsiTheme="minorHAnsi" w:cstheme="minorHAnsi"/>
          <w:b/>
          <w:szCs w:val="22"/>
        </w:rPr>
        <w:t>Tiltak ved eksponering:</w:t>
      </w:r>
    </w:p>
    <w:p w:rsidR="001D6B54" w:rsidRPr="00864168" w:rsidP="001D6B54" w14:paraId="163345D9" w14:textId="77777777">
      <w:pPr>
        <w:pStyle w:val="ListParagraph"/>
        <w:numPr>
          <w:ilvl w:val="0"/>
          <w:numId w:val="22"/>
        </w:numPr>
        <w:spacing w:after="565" w:line="249" w:lineRule="auto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Etter innånding: tilfør frisk luft, kontakt evt. lege.</w:t>
      </w:r>
    </w:p>
    <w:p w:rsidR="001D6B54" w:rsidRPr="00864168" w:rsidP="001D6B54" w14:paraId="163345DA" w14:textId="77777777">
      <w:pPr>
        <w:pStyle w:val="ListParagraph"/>
        <w:numPr>
          <w:ilvl w:val="0"/>
          <w:numId w:val="22"/>
        </w:numPr>
        <w:spacing w:after="565" w:line="249" w:lineRule="auto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Etter hudkontakt: vask straks med vann og såpe. Skyll grundig.</w:t>
      </w:r>
    </w:p>
    <w:p w:rsidR="001D6B54" w:rsidRPr="00864168" w:rsidP="001D6B54" w14:paraId="163345DB" w14:textId="77777777">
      <w:pPr>
        <w:pStyle w:val="ListParagraph"/>
        <w:numPr>
          <w:ilvl w:val="0"/>
          <w:numId w:val="22"/>
        </w:numPr>
        <w:spacing w:after="565" w:line="249" w:lineRule="auto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Etter øyekontakt: skyll åpent øye i femten minutter under rennende vann. Kontakt lege.</w:t>
      </w:r>
    </w:p>
    <w:p w:rsidR="005E1FE0" w:rsidRPr="00D07FF6" w:rsidP="00D07FF6" w14:paraId="5BA83653" w14:textId="6474D52C">
      <w:pPr>
        <w:pStyle w:val="ListParagraph"/>
        <w:numPr>
          <w:ilvl w:val="0"/>
          <w:numId w:val="22"/>
        </w:numPr>
        <w:spacing w:after="565" w:line="249" w:lineRule="auto"/>
        <w:rPr>
          <w:rFonts w:eastAsia="Verdana"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Etter sv</w:t>
      </w:r>
      <w:r w:rsidR="00D07FF6">
        <w:rPr>
          <w:rFonts w:eastAsia="Verdana" w:asciiTheme="minorHAnsi" w:hAnsiTheme="minorHAnsi" w:cstheme="minorHAnsi"/>
        </w:rPr>
        <w:t>elging: kontakt lege umiddelbar</w:t>
      </w:r>
      <w:r w:rsidRPr="00D07FF6" w:rsidR="008B7793">
        <w:rPr>
          <w:rFonts w:eastAsia="Verdana" w:asciiTheme="minorHAnsi" w:hAnsiTheme="minorHAnsi" w:cstheme="minorHAnsi"/>
        </w:rPr>
        <w:tab/>
      </w:r>
    </w:p>
    <w:p w:rsidR="00D07FF6" w14:paraId="740E787D" w14:textId="77777777">
      <w:pPr>
        <w:rPr>
          <w:rFonts w:asciiTheme="minorHAnsi" w:hAnsiTheme="minorHAnsi" w:cstheme="minorHAnsi"/>
          <w:b/>
          <w:sz w:val="28"/>
          <w:lang w:val="nb-NO"/>
        </w:rPr>
      </w:pPr>
      <w:r>
        <w:rPr>
          <w:rFonts w:asciiTheme="minorHAnsi" w:hAnsiTheme="minorHAnsi" w:cstheme="minorHAnsi"/>
        </w:rPr>
        <w:br w:type="page"/>
      </w:r>
    </w:p>
    <w:p w:rsidR="001D6B54" w:rsidRPr="00864168" w:rsidP="001D6B54" w14:paraId="163345DD" w14:textId="5D006ACF">
      <w:pPr>
        <w:pStyle w:val="Heading1"/>
        <w:keepNext/>
        <w:keepLines/>
        <w:tabs>
          <w:tab w:val="clear" w:pos="567"/>
          <w:tab w:val="clear" w:pos="794"/>
        </w:tabs>
        <w:spacing w:before="0" w:after="54" w:line="265" w:lineRule="auto"/>
        <w:ind w:left="552" w:hanging="567"/>
        <w:rPr>
          <w:rFonts w:asciiTheme="minorHAnsi" w:hAnsiTheme="minorHAnsi" w:cstheme="minorHAnsi"/>
        </w:rPr>
      </w:pPr>
      <w:bookmarkStart w:id="8" w:name="_Toc256000007"/>
      <w:r w:rsidRPr="00864168">
        <w:rPr>
          <w:rFonts w:asciiTheme="minorHAnsi" w:hAnsiTheme="minorHAnsi" w:cstheme="minorHAnsi"/>
        </w:rPr>
        <w:t>Forsendelse og oppbevaring av PAXgene blod RNA rør</w:t>
      </w:r>
      <w:bookmarkEnd w:id="8"/>
    </w:p>
    <w:p w:rsidR="001D6B54" w:rsidRPr="00864168" w:rsidP="001D6B54" w14:paraId="163345DE" w14:textId="77777777">
      <w:pPr>
        <w:spacing w:after="258" w:line="249" w:lineRule="auto"/>
        <w:ind w:left="-5" w:hanging="10"/>
        <w:rPr>
          <w:rFonts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 xml:space="preserve">Forsendelse ved romtemperatur. Prøven må være kommet frem innen 3 dager (72 timer). </w:t>
      </w:r>
    </w:p>
    <w:p w:rsidR="00D07FF6" w:rsidRPr="00D07FF6" w:rsidP="00992307" w14:paraId="0235DF56" w14:textId="77777777">
      <w:pPr>
        <w:pStyle w:val="Heading2"/>
        <w:rPr>
          <w:rFonts w:eastAsia="Verdana"/>
        </w:rPr>
      </w:pPr>
      <w:bookmarkStart w:id="9" w:name="_Toc256000008"/>
      <w:r w:rsidRPr="00864168">
        <w:rPr>
          <w:rFonts w:eastAsia="Verdana"/>
        </w:rPr>
        <w:t>Oppbevaring generelt</w:t>
      </w:r>
      <w:bookmarkEnd w:id="9"/>
      <w:r w:rsidRPr="00D07FF6">
        <w:t xml:space="preserve"> </w:t>
      </w:r>
    </w:p>
    <w:p w:rsidR="00D07FF6" w:rsidRPr="00D346C8" w:rsidP="00D346C8" w14:paraId="721781AD" w14:textId="004C17B3">
      <w:pPr>
        <w:pStyle w:val="ListParagraph"/>
        <w:numPr>
          <w:ilvl w:val="0"/>
          <w:numId w:val="25"/>
        </w:numPr>
        <w:rPr>
          <w:rFonts w:eastAsia="Verdana"/>
        </w:rPr>
      </w:pPr>
      <w:r w:rsidRPr="00D346C8">
        <w:rPr>
          <w:rFonts w:eastAsia="Verdana"/>
        </w:rPr>
        <w:t>Ved oppbevaring i romtemperatur er holdbarheten 3 dager.</w:t>
      </w:r>
    </w:p>
    <w:p w:rsidR="00D07FF6" w:rsidRPr="00D346C8" w:rsidP="00D346C8" w14:paraId="0AD6C542" w14:textId="77777777">
      <w:pPr>
        <w:pStyle w:val="ListParagraph"/>
        <w:numPr>
          <w:ilvl w:val="0"/>
          <w:numId w:val="25"/>
        </w:numPr>
        <w:rPr>
          <w:rFonts w:eastAsia="Verdana"/>
        </w:rPr>
      </w:pPr>
      <w:r w:rsidRPr="00D346C8">
        <w:rPr>
          <w:rFonts w:eastAsia="Verdana"/>
        </w:rPr>
        <w:t>Ved oppbevaring i kjøl er holdbarheten 5 dager.</w:t>
      </w:r>
    </w:p>
    <w:p w:rsidR="00D07FF6" w:rsidRPr="00D346C8" w:rsidP="00D346C8" w14:paraId="6C5A2EBE" w14:textId="77777777">
      <w:pPr>
        <w:pStyle w:val="ListParagraph"/>
        <w:numPr>
          <w:ilvl w:val="0"/>
          <w:numId w:val="25"/>
        </w:numPr>
        <w:rPr>
          <w:rFonts w:eastAsia="Verdana"/>
        </w:rPr>
      </w:pPr>
      <w:r w:rsidRPr="00D346C8">
        <w:rPr>
          <w:rFonts w:eastAsia="Verdana"/>
        </w:rPr>
        <w:t xml:space="preserve">Ved oppbevaring i –20 grader er holdbarheten minst 50 måneder.                                                         </w:t>
      </w:r>
    </w:p>
    <w:p w:rsidR="00D07FF6" w:rsidRPr="00992307" w:rsidP="00D07FF6" w14:paraId="7527E146" w14:textId="1E9A4763">
      <w:pPr>
        <w:pStyle w:val="ListParagraph"/>
        <w:numPr>
          <w:ilvl w:val="0"/>
          <w:numId w:val="25"/>
        </w:numPr>
        <w:rPr>
          <w:rFonts w:eastAsia="Verdana"/>
        </w:rPr>
      </w:pPr>
      <w:r w:rsidRPr="00D346C8">
        <w:rPr>
          <w:rFonts w:eastAsia="Verdana"/>
        </w:rPr>
        <w:t>Ved oppbevaring i -70 grader er holdbarheten minst 50 måneder.</w:t>
      </w:r>
    </w:p>
    <w:p w:rsidR="001D6B54" w:rsidRPr="00992307" w:rsidP="00992307" w14:paraId="163345E4" w14:textId="4F0B5C6D">
      <w:pPr>
        <w:pStyle w:val="Heading2"/>
        <w:rPr>
          <w:rFonts w:eastAsia="Calibri"/>
        </w:rPr>
      </w:pPr>
      <w:bookmarkStart w:id="10" w:name="_Toc256000009"/>
      <w:r w:rsidRPr="00864168">
        <w:rPr>
          <w:rFonts w:eastAsia="Verdana"/>
        </w:rPr>
        <w:t>Oppbevaringsrutiner ved Seksjon for laboratoriediagnostikk</w:t>
      </w:r>
      <w:bookmarkEnd w:id="10"/>
      <w:r w:rsidRPr="00864168">
        <w:rPr>
          <w:rFonts w:eastAsia="Verdana"/>
        </w:rPr>
        <w:t xml:space="preserve"> </w:t>
      </w:r>
    </w:p>
    <w:p w:rsidR="001D6B54" w:rsidRPr="00864168" w:rsidP="001D6B54" w14:paraId="163345E5" w14:textId="739191FA">
      <w:pPr>
        <w:spacing w:after="4" w:line="249" w:lineRule="auto"/>
        <w:rPr>
          <w:rFonts w:asciiTheme="minorHAnsi" w:hAnsiTheme="minorHAnsi" w:cstheme="minorHAnsi"/>
        </w:rPr>
      </w:pPr>
      <w:hyperlink r:id="rId6" w:history="1">
        <w:r w:rsidRPr="00864168" w:rsidR="00DA1B26">
          <w:rPr>
            <w:rFonts w:eastAsia="Verdana" w:asciiTheme="minorHAnsi" w:hAnsiTheme="minorHAnsi" w:cstheme="minorHAnsi"/>
            <w:color w:val="0000FF"/>
          </w:rPr>
          <w:t xml:space="preserve">Oppbevaring og lagring av prøver ved Seksjon for laboratoriediagnostikk, MGM </w:t>
        </w:r>
      </w:hyperlink>
      <w:r w:rsidRPr="00864168" w:rsidR="00DA1B26">
        <w:rPr>
          <w:rFonts w:eastAsia="Verdana" w:asciiTheme="minorHAnsi" w:hAnsiTheme="minorHAnsi" w:cstheme="minorHAnsi"/>
        </w:rPr>
        <w:t>PAXgene blod RNA rørene er i mottak og registrering i romtemperatur.</w:t>
      </w:r>
    </w:p>
    <w:p w:rsidR="001D6B54" w:rsidRPr="00864168" w:rsidP="001D6B54" w14:paraId="163345E6" w14:textId="03494397">
      <w:pPr>
        <w:spacing w:after="4" w:line="249" w:lineRule="auto"/>
        <w:ind w:left="-5" w:hanging="10"/>
        <w:rPr>
          <w:rFonts w:asciiTheme="minorHAnsi" w:hAnsiTheme="minorHAnsi" w:cstheme="minorHAnsi"/>
        </w:rPr>
      </w:pPr>
      <w:hyperlink r:id="rId7" w:history="1">
        <w:r w:rsidRPr="00864168" w:rsidR="00DA1B26">
          <w:rPr>
            <w:rFonts w:eastAsia="Verdana" w:asciiTheme="minorHAnsi" w:hAnsiTheme="minorHAnsi" w:cstheme="minorHAnsi"/>
            <w:color w:val="0000FF"/>
          </w:rPr>
          <w:t>Unilab700 - Mottaksvalidering</w:t>
        </w:r>
      </w:hyperlink>
    </w:p>
    <w:p w:rsidR="001D6B54" w:rsidRPr="00864168" w:rsidP="001D6B54" w14:paraId="163345E7" w14:textId="77777777">
      <w:pPr>
        <w:spacing w:after="4" w:line="249" w:lineRule="auto"/>
        <w:ind w:left="-5" w:hanging="10"/>
        <w:rPr>
          <w:rFonts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PAXgene blod RNA rørene mellomlagres i me</w:t>
      </w:r>
      <w:r w:rsidRPr="00864168" w:rsidR="005F3CA7">
        <w:rPr>
          <w:rFonts w:eastAsia="Verdana" w:asciiTheme="minorHAnsi" w:hAnsiTheme="minorHAnsi" w:cstheme="minorHAnsi"/>
        </w:rPr>
        <w:t>rket stativ i frys i minimum 24</w:t>
      </w:r>
      <w:r w:rsidRPr="00864168">
        <w:rPr>
          <w:rFonts w:eastAsia="Verdana" w:asciiTheme="minorHAnsi" w:hAnsiTheme="minorHAnsi" w:cstheme="minorHAnsi"/>
        </w:rPr>
        <w:t xml:space="preserve"> timer.  </w:t>
      </w:r>
    </w:p>
    <w:p w:rsidR="001D6B54" w:rsidRPr="00864168" w:rsidP="001D6B54" w14:paraId="163345E8" w14:textId="77777777">
      <w:pPr>
        <w:spacing w:after="4" w:line="249" w:lineRule="auto"/>
        <w:ind w:left="-5" w:hanging="10"/>
        <w:rPr>
          <w:rFonts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>PAXgene blod RNA rørene blir satt opp til RNA-rens.</w:t>
      </w:r>
    </w:p>
    <w:p w:rsidR="001D6B54" w:rsidRPr="00864168" w:rsidP="001D6B54" w14:paraId="163345E9" w14:textId="15BF9351">
      <w:pPr>
        <w:spacing w:after="4" w:line="249" w:lineRule="auto"/>
        <w:ind w:left="-5" w:hanging="10"/>
        <w:rPr>
          <w:rFonts w:asciiTheme="minorHAnsi" w:hAnsiTheme="minorHAnsi" w:cstheme="minorHAnsi"/>
        </w:rPr>
      </w:pPr>
      <w:hyperlink r:id="rId8" w:history="1">
        <w:r w:rsidRPr="00864168" w:rsidR="00DA1B26">
          <w:rPr>
            <w:rFonts w:eastAsia="Verdana" w:asciiTheme="minorHAnsi" w:hAnsiTheme="minorHAnsi" w:cstheme="minorHAnsi"/>
            <w:color w:val="0000FF"/>
          </w:rPr>
          <w:t>PAXgene - rens av RNA fra blod</w:t>
        </w:r>
      </w:hyperlink>
    </w:p>
    <w:p w:rsidR="001D6B54" w:rsidRPr="00864168" w:rsidP="001D6B54" w14:paraId="163345EA" w14:textId="561E58BD">
      <w:pPr>
        <w:spacing w:after="4" w:line="249" w:lineRule="auto"/>
        <w:ind w:left="-5" w:hanging="10"/>
        <w:rPr>
          <w:rFonts w:asciiTheme="minorHAnsi" w:hAnsiTheme="minorHAnsi" w:cstheme="minorHAnsi"/>
        </w:rPr>
      </w:pPr>
      <w:r w:rsidRPr="00864168">
        <w:rPr>
          <w:rFonts w:eastAsia="Verdana" w:asciiTheme="minorHAnsi" w:hAnsiTheme="minorHAnsi" w:cstheme="minorHAnsi"/>
        </w:rPr>
        <w:t xml:space="preserve">PAXgene blod RNA rørene som ikke blir renset innen kort tid, settes i merket stativ i ultrafrys for evt langtidslagring. Posisjonen blir registrert i Unilab. </w:t>
      </w:r>
      <w:hyperlink r:id="rId9" w:history="1">
        <w:r w:rsidRPr="00864168">
          <w:rPr>
            <w:rFonts w:eastAsia="Verdana" w:asciiTheme="minorHAnsi" w:hAnsiTheme="minorHAnsi" w:cstheme="minorHAnsi"/>
            <w:color w:val="0000FF"/>
          </w:rPr>
          <w:t>Unilab700 - Arkivering av prøvemateriale</w:t>
        </w:r>
      </w:hyperlink>
      <w:hyperlink r:id="rId9" w:history="1">
        <w:r w:rsidRPr="00864168">
          <w:rPr>
            <w:rFonts w:eastAsia="Verdana" w:asciiTheme="minorHAnsi" w:hAnsiTheme="minorHAnsi" w:cstheme="minorHAnsi"/>
          </w:rPr>
          <w:t xml:space="preserve"> </w:t>
        </w:r>
      </w:hyperlink>
    </w:p>
    <w:p w:rsidR="005E1FE0" w:rsidRPr="005E1FE0" w:rsidP="0017759E" w14:paraId="1FD74B4A" w14:textId="460055AD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bookmarkStart w:id="11" w:name="_Toc256000010"/>
      <w:r w:rsidRPr="005E1FE0">
        <w:rPr>
          <w:rFonts w:asciiTheme="minorHAnsi" w:hAnsiTheme="minorHAnsi" w:cstheme="minorHAnsi"/>
        </w:rPr>
        <w:t>Referanser</w:t>
      </w:r>
      <w:bookmarkEnd w:id="11"/>
    </w:p>
    <w:p w:rsidR="005E1FE0" w:rsidP="005E1FE0" w14:paraId="21702A08" w14:textId="122B63CC">
      <w:pPr>
        <w:rPr>
          <w:rFonts w:asciiTheme="minorHAnsi" w:hAnsiTheme="minorHAnsi" w:cstheme="minorHAnsi"/>
          <w:b/>
          <w:sz w:val="20"/>
          <w:szCs w:val="20"/>
        </w:rPr>
      </w:pPr>
      <w:r w:rsidRPr="005E1FE0">
        <w:rPr>
          <w:rFonts w:asciiTheme="minorHAnsi" w:hAnsiTheme="minorHAnsi" w:cstheme="minorHAnsi"/>
          <w:b/>
          <w:sz w:val="20"/>
          <w:szCs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2" w:name="EK_Referanse"/>
            <w:hyperlink r:id="rId10" w:history="1">
              <w:r>
                <w:rPr>
                  <w:b w:val="0"/>
                  <w:color w:val="0000FF"/>
                  <w:u w:val="single"/>
                </w:rPr>
                <w:t>13.5.4.2.2-03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Unilab700 - Mottaksvalidering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13.5.4.2.2-04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Unilab700 - Arkivering av prøvemateriale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13.5.7.6-02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Oppbevaring og lagring av prøver ved Seksjon for laboratoriediagnostikk, MGM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13.5.7.7.8-14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PAXgene - rens av RNA fra blod</w:t>
              </w:r>
            </w:hyperlink>
          </w:p>
        </w:tc>
      </w:tr>
    </w:tbl>
    <w:p w:rsidR="00AC2F03" w:rsidRPr="005E1FE0" w:rsidP="005E1FE0" w14:paraId="25A04B46" w14:textId="77777777">
      <w:pPr>
        <w:rPr>
          <w:rFonts w:asciiTheme="minorHAnsi" w:hAnsiTheme="minorHAnsi" w:cstheme="minorHAnsi"/>
          <w:b/>
          <w:color w:val="808080"/>
          <w:sz w:val="20"/>
          <w:szCs w:val="20"/>
        </w:rPr>
      </w:pPr>
      <w:bookmarkEnd w:id="12"/>
    </w:p>
    <w:p w:rsidR="005E1FE0" w:rsidRPr="005E1FE0" w:rsidP="005E1FE0" w14:paraId="43FEC3B0" w14:textId="77777777">
      <w:pPr>
        <w:pStyle w:val="Punktheading"/>
        <w:rPr>
          <w:rFonts w:asciiTheme="minorHAnsi" w:hAnsiTheme="minorHAnsi" w:cstheme="minorHAnsi"/>
          <w:sz w:val="20"/>
          <w:szCs w:val="20"/>
        </w:rPr>
      </w:pPr>
      <w:r w:rsidRPr="005E1FE0">
        <w:rPr>
          <w:rFonts w:asciiTheme="minorHAnsi" w:hAnsiTheme="minorHAnsi" w:cstheme="minorHAnsi"/>
          <w:sz w:val="20"/>
          <w:szCs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E1FE0">
            <w:pPr>
              <w:numPr>
                <w:ilvl w:val="0"/>
                <w:numId w:val="0"/>
              </w:numPr>
              <w:tabs>
                <w:tab w:val="left" w:pos="7702"/>
              </w:tabs>
              <w:rPr>
                <w:b w:val="0"/>
                <w:color w:val="0000FF"/>
                <w:u w:val="single"/>
              </w:rPr>
            </w:pPr>
            <w:bookmarkStart w:id="1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E1FE0" w:rsidRPr="006F0071" w:rsidP="005E1FE0" w14:paraId="6099A723" w14:textId="77777777">
      <w:pPr>
        <w:tabs>
          <w:tab w:val="left" w:pos="7702"/>
        </w:tabs>
        <w:rPr>
          <w:sz w:val="20"/>
          <w:szCs w:val="20"/>
        </w:rPr>
      </w:pPr>
      <w:bookmarkEnd w:id="13"/>
    </w:p>
    <w:p w:rsidR="00BB58C8" w:rsidRPr="00864168" w14:paraId="163345F7" w14:textId="77777777">
      <w:pPr>
        <w:rPr>
          <w:rFonts w:asciiTheme="minorHAnsi" w:hAnsiTheme="minorHAnsi" w:cstheme="minorHAnsi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1418" w:bottom="851" w:left="1418" w:header="454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ABD" w14:paraId="1CC036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552"/>
      <w:gridCol w:w="4536"/>
      <w:gridCol w:w="2127"/>
    </w:tblGrid>
    <w:tr w14:paraId="04DA4FAF" w14:textId="77777777" w:rsidTr="00FF2742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4E0682" w:rsidRPr="008B7793" w:rsidP="004E0682" w14:paraId="07E45C0B" w14:textId="6FEFEDD9">
          <w:pPr>
            <w:rPr>
              <w:rFonts w:asciiTheme="minorHAnsi" w:hAnsiTheme="minorHAnsi" w:cstheme="minorHAnsi"/>
              <w:sz w:val="16"/>
              <w:szCs w:val="16"/>
            </w:rPr>
          </w:pPr>
          <w:r w:rsidRPr="008B7793">
            <w:rPr>
              <w:rFonts w:asciiTheme="minorHAnsi" w:hAnsiTheme="minorHAnsi" w:cstheme="minorHAnsi"/>
              <w:sz w:val="16"/>
              <w:szCs w:val="16"/>
            </w:rPr>
            <w:t xml:space="preserve">Ref. nr.: </w: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instrText xml:space="preserve"> DOCPROPERTY EK_RefNr </w:instrTex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t>13.1.13.3-04</w: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E0682" w:rsidRPr="008B7793" w:rsidP="004E0682" w14:paraId="5EABB3CA" w14:textId="4552C119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instrText xml:space="preserve"> DOCPROPERTY EK_EKPrintMerke </w:instrTex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t>Uoffisiell utskrift er kun gyldig på utskriftsdato</w: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4E0682" w:rsidRPr="008B7793" w:rsidP="004E0682" w14:paraId="7C1D2325" w14:textId="1CEAB5BC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8B7793">
            <w:rPr>
              <w:rFonts w:asciiTheme="minorHAnsi" w:hAnsiTheme="minorHAnsi" w:cstheme="minorHAnsi"/>
              <w:sz w:val="16"/>
              <w:szCs w:val="16"/>
            </w:rPr>
            <w:t xml:space="preserve">Side </w:t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fldChar w:fldCharType="begin"/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instrText xml:space="preserve"> PAGE </w:instrText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fldChar w:fldCharType="separate"/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  <w:lang w:val="en-US" w:eastAsia="en-US" w:bidi="ar-SA"/>
            </w:rPr>
            <w:t>4</w:t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fldChar w:fldCharType="end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t xml:space="preserve"> av </w:t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fldChar w:fldCharType="begin"/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instrText xml:space="preserve"> NUMPAGES </w:instrText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fldChar w:fldCharType="separate"/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t>4</w:t>
          </w:r>
          <w:r w:rsidRPr="008B7793">
            <w:rPr>
              <w:rStyle w:val="PageNumber"/>
              <w:rFonts w:asciiTheme="minorHAnsi" w:hAnsiTheme="minorHAnsi" w:cstheme="minorHAnsi"/>
              <w:color w:val="000099"/>
              <w:sz w:val="16"/>
              <w:szCs w:val="16"/>
            </w:rPr>
            <w:fldChar w:fldCharType="end"/>
          </w:r>
        </w:p>
      </w:tc>
    </w:tr>
  </w:tbl>
  <w:p w:rsidR="004E0682" w:rsidRPr="00E518D9" w:rsidP="004E0682" w14:paraId="462FAF2F" w14:textId="77777777">
    <w:pPr>
      <w:pStyle w:val="Footer"/>
      <w:tabs>
        <w:tab w:val="left" w:pos="2783"/>
        <w:tab w:val="clear" w:pos="4536"/>
        <w:tab w:val="clear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552"/>
      <w:gridCol w:w="4536"/>
      <w:gridCol w:w="2127"/>
    </w:tblGrid>
    <w:tr w14:paraId="6A8D9F84" w14:textId="77777777" w:rsidTr="00FF2742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4E0682" w:rsidRPr="00373040" w:rsidP="004E0682" w14:paraId="2BB92333" w14:textId="6FB3060D">
          <w:pPr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Ref. nr.: </w:t>
          </w: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</w:rPr>
            <w:instrText xml:space="preserve"> DOCPROPERTY EK_RefNr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</w:rPr>
            <w:t>13.1.13.3-04</w:t>
          </w:r>
          <w:r w:rsidRPr="00373040">
            <w:rPr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E0682" w:rsidRPr="00373040" w:rsidP="004E0682" w14:paraId="78882E9F" w14:textId="1688A700">
          <w:pPr>
            <w:jc w:val="center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</w:rPr>
            <w:instrText xml:space="preserve"> DOCPROPERTY EK_EKPrintMerke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</w:rPr>
            <w:t>Uoffisiell utskrift er kun gyldig på utskriftsdato</w:t>
          </w:r>
          <w:r w:rsidRPr="00373040">
            <w:rPr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4E0682" w:rsidRPr="00373040" w:rsidP="004E0682" w14:paraId="1B717476" w14:textId="5754A4D9">
          <w:pPr>
            <w:jc w:val="right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Side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PAGE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ascii="Calibri" w:hAnsi="Calibri" w:cs="Arial"/>
              <w:color w:val="000099"/>
              <w:sz w:val="16"/>
              <w:szCs w:val="16"/>
              <w:lang w:val="en-US" w:eastAsia="en-US" w:bidi="ar-SA"/>
            </w:rPr>
            <w:t>1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av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NUMPAGES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t>4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</w:p>
      </w:tc>
    </w:tr>
  </w:tbl>
  <w:p w:rsidR="004E0682" w:rsidRPr="00E518D9" w:rsidP="004E0682" w14:paraId="562D843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0682" w:rsidP="004E0682" w14:paraId="774FED78" w14:textId="77777777">
    <w:r>
      <w:fldChar w:fldCharType="begin" w:fldLock="1"/>
    </w:r>
    <w:r>
      <w:instrText xml:space="preserve"> DOCPROPERTY EK_Bedriftsnavn </w:instrText>
    </w:r>
    <w:r>
      <w:fldChar w:fldCharType="separate"/>
    </w:r>
    <w:r>
      <w:t>Helse Bergen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0682" w:rsidRPr="007D5C26" w:rsidP="004E0682" w14:paraId="49522DEB" w14:textId="77777777">
    <w:pPr>
      <w:pStyle w:val="Header"/>
      <w:rPr>
        <w:color w:val="000080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5387"/>
      <w:gridCol w:w="1842"/>
    </w:tblGrid>
    <w:tr w14:paraId="33FE5749" w14:textId="77777777" w:rsidTr="00FF2742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88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4E0682" w:rsidRPr="008B7793" w:rsidP="004E0682" w14:paraId="70B86197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</w:rPr>
          </w:pPr>
          <w:r>
            <w:rPr>
              <w:rFonts w:asciiTheme="minorHAnsi" w:hAnsiTheme="minorHAnsi"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1.4pt;height:16.8pt" o:oleicon="f" o:ole="">
                <v:imagedata r:id="rId1" o:title=""/>
              </v:shape>
              <o:OLEObject Type="Embed" ProgID="PBrush" ShapeID="_x0000_i2049" DrawAspect="Content" ObjectID="_1731761134" r:id="rId2"/>
            </w:object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4E0682" w:rsidRPr="008B7793" w:rsidP="004E0682" w14:paraId="6C84DA29" w14:textId="6AF06455">
          <w:pPr>
            <w:pStyle w:val="Header"/>
            <w:jc w:val="center"/>
            <w:rPr>
              <w:rFonts w:asciiTheme="minorHAnsi" w:hAnsiTheme="minorHAnsi" w:cstheme="minorHAnsi"/>
            </w:rPr>
          </w:pPr>
          <w:r w:rsidRPr="008B7793">
            <w:rPr>
              <w:rFonts w:asciiTheme="minorHAnsi" w:hAnsiTheme="minorHAnsi" w:cstheme="minorHAnsi"/>
            </w:rPr>
            <w:fldChar w:fldCharType="begin" w:fldLock="1"/>
          </w:r>
          <w:r w:rsidRPr="008B7793">
            <w:rPr>
              <w:rFonts w:asciiTheme="minorHAnsi" w:hAnsiTheme="minorHAnsi" w:cstheme="minorHAnsi"/>
              <w:color w:val="000080"/>
            </w:rPr>
            <w:instrText xml:space="preserve"> DOCPROPERTY EK_DokTittel </w:instrText>
          </w:r>
          <w:r w:rsidRPr="008B7793">
            <w:rPr>
              <w:rFonts w:asciiTheme="minorHAnsi" w:hAnsiTheme="minorHAnsi" w:cstheme="minorHAnsi"/>
            </w:rPr>
            <w:fldChar w:fldCharType="separate"/>
          </w:r>
          <w:r w:rsidRPr="008B7793">
            <w:rPr>
              <w:rFonts w:asciiTheme="minorHAnsi" w:hAnsiTheme="minorHAnsi" w:cstheme="minorHAnsi"/>
              <w:color w:val="000080"/>
            </w:rPr>
            <w:t>Prøvetakingsinstruksjoner og oppbevaring, PAXgene blod RNA rør</w:t>
          </w:r>
          <w:r w:rsidRPr="008B7793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1842" w:type="dxa"/>
          <w:tcBorders>
            <w:bottom w:val="nil"/>
            <w:right w:val="single" w:sz="4" w:space="0" w:color="auto"/>
          </w:tcBorders>
          <w:vAlign w:val="center"/>
        </w:tcPr>
        <w:p w:rsidR="004E0682" w:rsidRPr="008B7793" w:rsidP="004E0682" w14:paraId="3FB23DEC" w14:textId="4136AC6E">
          <w:pPr>
            <w:rPr>
              <w:rFonts w:asciiTheme="minorHAnsi" w:hAnsiTheme="minorHAnsi" w:cstheme="minorHAnsi"/>
              <w:sz w:val="16"/>
              <w:szCs w:val="16"/>
            </w:rPr>
          </w:pPr>
          <w:r w:rsidRPr="008B7793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instrText xml:space="preserve"> DOCPROPERTY EK_DokumentID </w:instrTex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t>D27456</w: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14:paraId="59D3F9F4" w14:textId="77777777" w:rsidTr="00FF2742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88"/>
      </w:trPr>
      <w:tc>
        <w:tcPr>
          <w:tcW w:w="1843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E0682" w:rsidRPr="008B7793" w:rsidP="004E0682" w14:paraId="3F67491C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E0682" w:rsidRPr="008B7793" w:rsidP="004E0682" w14:paraId="786C9CD9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</w:rPr>
          </w:pPr>
        </w:p>
      </w:tc>
      <w:tc>
        <w:tcPr>
          <w:tcW w:w="184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E0682" w:rsidRPr="008B7793" w:rsidP="004E0682" w14:paraId="79CA1D53" w14:textId="07E5CF73">
          <w:pPr>
            <w:rPr>
              <w:rFonts w:asciiTheme="minorHAnsi" w:hAnsiTheme="minorHAnsi" w:cstheme="minorHAnsi"/>
              <w:sz w:val="16"/>
              <w:szCs w:val="16"/>
            </w:rPr>
          </w:pPr>
          <w:r w:rsidRPr="008B7793">
            <w:rPr>
              <w:rFonts w:asciiTheme="minorHAnsi" w:hAnsiTheme="minorHAnsi" w:cstheme="minorHAnsi"/>
              <w:sz w:val="16"/>
              <w:szCs w:val="16"/>
            </w:rPr>
            <w:t xml:space="preserve">Versjon: </w: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instrText xml:space="preserve"> DOCPROPERTY EK_Utgave </w:instrTex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t>2.00</w:t>
          </w:r>
          <w:r w:rsidRPr="008B7793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4E0682" w:rsidRPr="007D5C26" w:rsidP="004E0682" w14:paraId="3428E8C6" w14:textId="77777777">
    <w:pPr>
      <w:pStyle w:val="Header"/>
      <w:rPr>
        <w:color w:val="0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70"/>
      <w:gridCol w:w="2903"/>
      <w:gridCol w:w="2485"/>
      <w:gridCol w:w="2126"/>
    </w:tblGrid>
    <w:tr w14:paraId="0E50111E" w14:textId="77777777" w:rsidTr="00FF2742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576"/>
      </w:trPr>
      <w:tc>
        <w:tcPr>
          <w:tcW w:w="17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E0682" w:rsidRPr="00864168" w:rsidP="004E0682" w14:paraId="7FA633FF" w14:textId="77777777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1.4pt;height:16.8pt" o:oleicon="f" o:ole="">
                <v:imagedata r:id="rId1" o:title=""/>
              </v:shape>
              <o:OLEObject Type="Embed" ProgID="PBrush" ShapeID="_x0000_i2050" DrawAspect="Content" ObjectID="_1731761135" r:id="rId2"/>
            </w:object>
          </w:r>
        </w:p>
      </w:tc>
      <w:tc>
        <w:tcPr>
          <w:tcW w:w="75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0682" w:rsidRPr="00864168" w:rsidP="004E0682" w14:paraId="2625AC4F" w14:textId="3066DCDE">
          <w:pPr>
            <w:pStyle w:val="Header"/>
            <w:jc w:val="center"/>
            <w:rPr>
              <w:rFonts w:asciiTheme="minorHAnsi" w:hAnsiTheme="minorHAnsi" w:cstheme="minorHAnsi"/>
              <w:color w:val="000080"/>
              <w:sz w:val="28"/>
              <w:szCs w:val="28"/>
            </w:rPr>
          </w:pPr>
          <w:r w:rsidRPr="00864168">
            <w:rPr>
              <w:rFonts w:asciiTheme="minorHAnsi" w:hAnsiTheme="minorHAnsi" w:cstheme="minorHAnsi"/>
              <w:b/>
              <w:color w:val="000080"/>
              <w:sz w:val="28"/>
              <w:szCs w:val="28"/>
            </w:rPr>
            <w:fldChar w:fldCharType="begin" w:fldLock="1"/>
          </w:r>
          <w:r w:rsidRPr="00864168">
            <w:rPr>
              <w:rFonts w:asciiTheme="minorHAnsi" w:hAnsiTheme="minorHAnsi" w:cstheme="minorHAnsi"/>
              <w:b/>
              <w:color w:val="000080"/>
              <w:sz w:val="28"/>
              <w:szCs w:val="28"/>
            </w:rPr>
            <w:instrText xml:space="preserve"> DOCPROPERTY EK_DokTittel </w:instrText>
          </w:r>
          <w:r w:rsidRPr="00864168">
            <w:rPr>
              <w:rFonts w:asciiTheme="minorHAnsi" w:hAnsiTheme="minorHAnsi" w:cstheme="minorHAnsi"/>
              <w:b/>
              <w:color w:val="000080"/>
              <w:sz w:val="28"/>
              <w:szCs w:val="28"/>
            </w:rPr>
            <w:fldChar w:fldCharType="separate"/>
          </w:r>
          <w:r w:rsidRPr="00864168">
            <w:rPr>
              <w:rFonts w:asciiTheme="minorHAnsi" w:hAnsiTheme="minorHAnsi" w:cstheme="minorHAnsi"/>
              <w:b/>
              <w:color w:val="000080"/>
              <w:sz w:val="28"/>
              <w:szCs w:val="28"/>
            </w:rPr>
            <w:t>Prøvetakingsinstruksjoner og oppbevaring, PAXgene blod RNA rør</w:t>
          </w:r>
          <w:r w:rsidRPr="00864168">
            <w:rPr>
              <w:rFonts w:asciiTheme="minorHAnsi" w:hAnsiTheme="minorHAnsi" w:cstheme="minorHAnsi"/>
              <w:b/>
              <w:color w:val="000080"/>
              <w:sz w:val="28"/>
              <w:szCs w:val="28"/>
            </w:rPr>
            <w:fldChar w:fldCharType="end"/>
          </w:r>
        </w:p>
      </w:tc>
    </w:tr>
    <w:tr w14:paraId="5E00484F" w14:textId="77777777" w:rsidTr="00FF2742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56"/>
      </w:trPr>
      <w:tc>
        <w:tcPr>
          <w:tcW w:w="17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0682" w:rsidRPr="00864168" w:rsidP="004E0682" w14:paraId="30AD6B24" w14:textId="77777777">
          <w:pPr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53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4E0682" w:rsidRPr="00864168" w:rsidP="004E0682" w14:paraId="07F4033F" w14:textId="4A8EB76C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EK_DokType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Prosedyre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4E0682" w:rsidRPr="00864168" w:rsidP="004E0682" w14:paraId="372D4015" w14:textId="0DC12379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EK_DokumentID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D27456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14:paraId="7134AD35" w14:textId="77777777" w:rsidTr="00FF2742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09"/>
      </w:trPr>
      <w:tc>
        <w:tcPr>
          <w:tcW w:w="715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0682" w:rsidRPr="00864168" w:rsidP="004E0682" w14:paraId="4BE2E101" w14:textId="6C070D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t xml:space="preserve">Organisatorisk plassering: 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EK_S00MT10399|_-_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[]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  <w:p w:rsidR="004E0682" w:rsidRPr="00864168" w:rsidP="004E0682" w14:paraId="59DEC931" w14:textId="391C2663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t xml:space="preserve">Kategori: 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EK_S01MT3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Kliniske støttefunksjoner/Laboratorieundersøkelser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0682" w:rsidRPr="00864168" w:rsidP="004E0682" w14:paraId="52D930DF" w14:textId="6853EB44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t xml:space="preserve">Versjon: 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EK_Revisjon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2.00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/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EK_GjelderFra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05.12.2022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14:paraId="30C51F2D" w14:textId="77777777" w:rsidTr="00FF2742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10"/>
      </w:trPr>
      <w:tc>
        <w:tcPr>
          <w:tcW w:w="715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0682" w:rsidRPr="00864168" w:rsidP="004E0682" w14:paraId="0CE5AE10" w14:textId="77777777">
          <w:pPr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0682" w:rsidRPr="00864168" w:rsidP="004E0682" w14:paraId="62534D30" w14:textId="3184D94E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t xml:space="preserve">Gyldig til: 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EK_GjelderTil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05.12.2024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14:paraId="2FE741C8" w14:textId="77777777" w:rsidTr="00FF2742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trHeight w:val="237"/>
      </w:trPr>
      <w:tc>
        <w:tcPr>
          <w:tcW w:w="46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0682" w:rsidRPr="00864168" w:rsidP="004E0682" w14:paraId="1549DB0A" w14:textId="77A9FEAD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t xml:space="preserve">Dok. eier: 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EK_Signatur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Hege Hoff Skavøy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  <w:tc>
        <w:tcPr>
          <w:tcW w:w="46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0682" w:rsidRPr="00864168" w:rsidP="004E0682" w14:paraId="4D64D25E" w14:textId="128D9FF3">
          <w:pPr>
            <w:rPr>
              <w:rFonts w:asciiTheme="minorHAnsi" w:hAnsiTheme="minorHAnsi" w:cstheme="minorHAnsi"/>
              <w:sz w:val="16"/>
              <w:szCs w:val="16"/>
            </w:rPr>
          </w:pPr>
          <w:r w:rsidRPr="00864168">
            <w:rPr>
              <w:rFonts w:asciiTheme="minorHAnsi" w:hAnsiTheme="minorHAnsi" w:cstheme="minorHAnsi"/>
              <w:sz w:val="16"/>
              <w:szCs w:val="16"/>
            </w:rPr>
            <w:t xml:space="preserve">Dok. ansvarlig: 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instrText xml:space="preserve"> DOCPROPERTY EK_UText1 </w:instrTex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t>Kennet Honningsvåg</w:t>
          </w:r>
          <w:r w:rsidRPr="0086416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4E0682" w:rsidP="004E0682" w14:paraId="55D363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2">
    <w:nsid w:val="04A55E3A"/>
    <w:multiLevelType w:val="singleLevel"/>
    <w:tmpl w:val="4CFA9E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9377DF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332004B"/>
    <w:multiLevelType w:val="singleLevel"/>
    <w:tmpl w:val="D48CBB7C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6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F00E72"/>
    <w:multiLevelType w:val="hybridMultilevel"/>
    <w:tmpl w:val="A44CA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469BA"/>
    <w:multiLevelType w:val="singleLevel"/>
    <w:tmpl w:val="A32675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E7238F2"/>
    <w:multiLevelType w:val="singleLevel"/>
    <w:tmpl w:val="CD20CBF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1">
    <w:nsid w:val="53FB1357"/>
    <w:multiLevelType w:val="hybridMultilevel"/>
    <w:tmpl w:val="30324188"/>
    <w:lvl w:ilvl="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65" w:hanging="360"/>
      </w:pPr>
    </w:lvl>
    <w:lvl w:ilvl="2" w:tentative="1">
      <w:start w:val="1"/>
      <w:numFmt w:val="lowerRoman"/>
      <w:lvlText w:val="%3."/>
      <w:lvlJc w:val="right"/>
      <w:pPr>
        <w:ind w:left="1785" w:hanging="180"/>
      </w:pPr>
    </w:lvl>
    <w:lvl w:ilvl="3" w:tentative="1">
      <w:start w:val="1"/>
      <w:numFmt w:val="decimal"/>
      <w:lvlText w:val="%4."/>
      <w:lvlJc w:val="left"/>
      <w:pPr>
        <w:ind w:left="2505" w:hanging="360"/>
      </w:pPr>
    </w:lvl>
    <w:lvl w:ilvl="4" w:tentative="1">
      <w:start w:val="1"/>
      <w:numFmt w:val="lowerLetter"/>
      <w:lvlText w:val="%5."/>
      <w:lvlJc w:val="left"/>
      <w:pPr>
        <w:ind w:left="3225" w:hanging="360"/>
      </w:pPr>
    </w:lvl>
    <w:lvl w:ilvl="5" w:tentative="1">
      <w:start w:val="1"/>
      <w:numFmt w:val="lowerRoman"/>
      <w:lvlText w:val="%6."/>
      <w:lvlJc w:val="right"/>
      <w:pPr>
        <w:ind w:left="3945" w:hanging="180"/>
      </w:pPr>
    </w:lvl>
    <w:lvl w:ilvl="6" w:tentative="1">
      <w:start w:val="1"/>
      <w:numFmt w:val="decimal"/>
      <w:lvlText w:val="%7."/>
      <w:lvlJc w:val="left"/>
      <w:pPr>
        <w:ind w:left="4665" w:hanging="360"/>
      </w:pPr>
    </w:lvl>
    <w:lvl w:ilvl="7" w:tentative="1">
      <w:start w:val="1"/>
      <w:numFmt w:val="lowerLetter"/>
      <w:lvlText w:val="%8."/>
      <w:lvlJc w:val="left"/>
      <w:pPr>
        <w:ind w:left="5385" w:hanging="360"/>
      </w:pPr>
    </w:lvl>
    <w:lvl w:ilvl="8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5C3B1F6E"/>
    <w:multiLevelType w:val="singleLevel"/>
    <w:tmpl w:val="E648D7D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3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F714379"/>
    <w:multiLevelType w:val="hybridMultilevel"/>
    <w:tmpl w:val="7032A642"/>
    <w:lvl w:ilvl="0">
      <w:start w:val="6"/>
      <w:numFmt w:val="decimal"/>
      <w:lvlText w:val="%1"/>
      <w:lvlJc w:val="left"/>
      <w:pPr>
        <w:ind w:left="2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737D71"/>
    <w:multiLevelType w:val="multilevel"/>
    <w:tmpl w:val="71F4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E01DC"/>
    <w:multiLevelType w:val="hybridMultilevel"/>
    <w:tmpl w:val="A9BC2E9E"/>
    <w:lvl w:ilvl="0">
      <w:start w:val="2"/>
      <w:numFmt w:val="bullet"/>
      <w:lvlText w:val=""/>
      <w:lvlJc w:val="left"/>
      <w:pPr>
        <w:ind w:left="345" w:hanging="360"/>
      </w:pPr>
      <w:rPr>
        <w:rFonts w:ascii="Symbol" w:eastAsia="Verdana" w:hAnsi="Symbol" w:cs="Arial" w:hint="default"/>
      </w:rPr>
    </w:lvl>
    <w:lvl w:ilvl="1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>
    <w:nsid w:val="6E545745"/>
    <w:multiLevelType w:val="hybridMultilevel"/>
    <w:tmpl w:val="84345E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C94782"/>
    <w:multiLevelType w:val="multilevel"/>
    <w:tmpl w:val="E3082E22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7B06E6"/>
    <w:multiLevelType w:val="singleLevel"/>
    <w:tmpl w:val="8A463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86F1C77"/>
    <w:multiLevelType w:val="singleLevel"/>
    <w:tmpl w:val="8362A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23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FD71E62"/>
    <w:multiLevelType w:val="hybridMultilevel"/>
    <w:tmpl w:val="A9C6850C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65" w:hanging="360"/>
      </w:pPr>
    </w:lvl>
    <w:lvl w:ilvl="2" w:tentative="1">
      <w:start w:val="1"/>
      <w:numFmt w:val="lowerRoman"/>
      <w:lvlText w:val="%3."/>
      <w:lvlJc w:val="right"/>
      <w:pPr>
        <w:ind w:left="1785" w:hanging="180"/>
      </w:pPr>
    </w:lvl>
    <w:lvl w:ilvl="3" w:tentative="1">
      <w:start w:val="1"/>
      <w:numFmt w:val="decimal"/>
      <w:lvlText w:val="%4."/>
      <w:lvlJc w:val="left"/>
      <w:pPr>
        <w:ind w:left="2505" w:hanging="360"/>
      </w:pPr>
    </w:lvl>
    <w:lvl w:ilvl="4" w:tentative="1">
      <w:start w:val="1"/>
      <w:numFmt w:val="lowerLetter"/>
      <w:lvlText w:val="%5."/>
      <w:lvlJc w:val="left"/>
      <w:pPr>
        <w:ind w:left="3225" w:hanging="360"/>
      </w:pPr>
    </w:lvl>
    <w:lvl w:ilvl="5" w:tentative="1">
      <w:start w:val="1"/>
      <w:numFmt w:val="lowerRoman"/>
      <w:lvlText w:val="%6."/>
      <w:lvlJc w:val="right"/>
      <w:pPr>
        <w:ind w:left="3945" w:hanging="180"/>
      </w:pPr>
    </w:lvl>
    <w:lvl w:ilvl="6" w:tentative="1">
      <w:start w:val="1"/>
      <w:numFmt w:val="decimal"/>
      <w:lvlText w:val="%7."/>
      <w:lvlJc w:val="left"/>
      <w:pPr>
        <w:ind w:left="4665" w:hanging="360"/>
      </w:pPr>
    </w:lvl>
    <w:lvl w:ilvl="7" w:tentative="1">
      <w:start w:val="1"/>
      <w:numFmt w:val="lowerLetter"/>
      <w:lvlText w:val="%8."/>
      <w:lvlJc w:val="left"/>
      <w:pPr>
        <w:ind w:left="5385" w:hanging="360"/>
      </w:pPr>
    </w:lvl>
    <w:lvl w:ilvl="8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18"/>
  </w:num>
  <w:num w:numId="8">
    <w:abstractNumId w:val="19"/>
  </w:num>
  <w:num w:numId="9">
    <w:abstractNumId w:val="22"/>
  </w:num>
  <w:num w:numId="10">
    <w:abstractNumId w:val="2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6">
    <w:abstractNumId w:val="20"/>
  </w:num>
  <w:num w:numId="17">
    <w:abstractNumId w:val="10"/>
  </w:num>
  <w:num w:numId="18">
    <w:abstractNumId w:val="4"/>
  </w:num>
  <w:num w:numId="19">
    <w:abstractNumId w:val="15"/>
  </w:num>
  <w:num w:numId="20">
    <w:abstractNumId w:val="17"/>
  </w:num>
  <w:num w:numId="21">
    <w:abstractNumId w:val="14"/>
  </w:num>
  <w:num w:numId="22">
    <w:abstractNumId w:val="16"/>
  </w:num>
  <w:num w:numId="23">
    <w:abstractNumId w:val="11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223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C8"/>
    <w:rsid w:val="00002133"/>
    <w:rsid w:val="00044AA7"/>
    <w:rsid w:val="000504A4"/>
    <w:rsid w:val="00060319"/>
    <w:rsid w:val="00060579"/>
    <w:rsid w:val="000844E6"/>
    <w:rsid w:val="0008513F"/>
    <w:rsid w:val="000A3569"/>
    <w:rsid w:val="000C700E"/>
    <w:rsid w:val="0015079E"/>
    <w:rsid w:val="0015445A"/>
    <w:rsid w:val="0017759E"/>
    <w:rsid w:val="001D6B54"/>
    <w:rsid w:val="001F7F22"/>
    <w:rsid w:val="00210533"/>
    <w:rsid w:val="00212B9E"/>
    <w:rsid w:val="00214C02"/>
    <w:rsid w:val="002267A2"/>
    <w:rsid w:val="00241D75"/>
    <w:rsid w:val="0026400B"/>
    <w:rsid w:val="0028077A"/>
    <w:rsid w:val="002A0CF3"/>
    <w:rsid w:val="002A3F19"/>
    <w:rsid w:val="002B3404"/>
    <w:rsid w:val="002D3B66"/>
    <w:rsid w:val="002D46A2"/>
    <w:rsid w:val="002E2CFF"/>
    <w:rsid w:val="0030547D"/>
    <w:rsid w:val="00311FD7"/>
    <w:rsid w:val="0033433A"/>
    <w:rsid w:val="00357CBB"/>
    <w:rsid w:val="00373040"/>
    <w:rsid w:val="003A60DF"/>
    <w:rsid w:val="003D529B"/>
    <w:rsid w:val="0040142F"/>
    <w:rsid w:val="00404E12"/>
    <w:rsid w:val="0040520B"/>
    <w:rsid w:val="00467A4A"/>
    <w:rsid w:val="004812BA"/>
    <w:rsid w:val="004927F8"/>
    <w:rsid w:val="004E0682"/>
    <w:rsid w:val="005022EE"/>
    <w:rsid w:val="00575C76"/>
    <w:rsid w:val="005A28A7"/>
    <w:rsid w:val="005A637A"/>
    <w:rsid w:val="005A6B78"/>
    <w:rsid w:val="005B2EBD"/>
    <w:rsid w:val="005E1FE0"/>
    <w:rsid w:val="005F214A"/>
    <w:rsid w:val="005F3CA7"/>
    <w:rsid w:val="0066399E"/>
    <w:rsid w:val="0066515C"/>
    <w:rsid w:val="006A7095"/>
    <w:rsid w:val="006A774C"/>
    <w:rsid w:val="006D078F"/>
    <w:rsid w:val="006E074C"/>
    <w:rsid w:val="006F0071"/>
    <w:rsid w:val="006F507F"/>
    <w:rsid w:val="0070073A"/>
    <w:rsid w:val="00726163"/>
    <w:rsid w:val="007553DF"/>
    <w:rsid w:val="007577F5"/>
    <w:rsid w:val="007A41FE"/>
    <w:rsid w:val="007A624D"/>
    <w:rsid w:val="007A6A54"/>
    <w:rsid w:val="007C35DE"/>
    <w:rsid w:val="007D5C26"/>
    <w:rsid w:val="007D69AE"/>
    <w:rsid w:val="00800DAE"/>
    <w:rsid w:val="0081685F"/>
    <w:rsid w:val="008173E7"/>
    <w:rsid w:val="008416A7"/>
    <w:rsid w:val="00864168"/>
    <w:rsid w:val="00891F0B"/>
    <w:rsid w:val="008B7793"/>
    <w:rsid w:val="008B7B9F"/>
    <w:rsid w:val="008C09CB"/>
    <w:rsid w:val="008D2B0F"/>
    <w:rsid w:val="008D6842"/>
    <w:rsid w:val="00920A63"/>
    <w:rsid w:val="00924C39"/>
    <w:rsid w:val="00970E08"/>
    <w:rsid w:val="00992307"/>
    <w:rsid w:val="009E1A99"/>
    <w:rsid w:val="00A11EB6"/>
    <w:rsid w:val="00A53FEF"/>
    <w:rsid w:val="00A971D4"/>
    <w:rsid w:val="00AC2F03"/>
    <w:rsid w:val="00AF7C9A"/>
    <w:rsid w:val="00B25D86"/>
    <w:rsid w:val="00B357AB"/>
    <w:rsid w:val="00B915FC"/>
    <w:rsid w:val="00BB58C8"/>
    <w:rsid w:val="00C263E3"/>
    <w:rsid w:val="00C43C90"/>
    <w:rsid w:val="00C77867"/>
    <w:rsid w:val="00CD44F1"/>
    <w:rsid w:val="00CF558C"/>
    <w:rsid w:val="00D07FF6"/>
    <w:rsid w:val="00D27D7A"/>
    <w:rsid w:val="00D346C8"/>
    <w:rsid w:val="00D4141B"/>
    <w:rsid w:val="00D57191"/>
    <w:rsid w:val="00DA1B26"/>
    <w:rsid w:val="00DA4384"/>
    <w:rsid w:val="00E00C6C"/>
    <w:rsid w:val="00E03DBB"/>
    <w:rsid w:val="00E36255"/>
    <w:rsid w:val="00E37353"/>
    <w:rsid w:val="00E37E56"/>
    <w:rsid w:val="00E518D9"/>
    <w:rsid w:val="00E62ABD"/>
    <w:rsid w:val="00E70745"/>
    <w:rsid w:val="00EE3499"/>
    <w:rsid w:val="00EF0F18"/>
    <w:rsid w:val="00F02022"/>
    <w:rsid w:val="00F02DD5"/>
    <w:rsid w:val="00F3062D"/>
    <w:rsid w:val="00F33759"/>
    <w:rsid w:val="00F81DE3"/>
    <w:rsid w:val="00F83EA9"/>
    <w:rsid w:val="00FA21C4"/>
    <w:rsid w:val="00FA2377"/>
    <w:rsid w:val="00FA3FE9"/>
    <w:rsid w:val="00FF2742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onningsvåg, Kennet"/>
    <w:docVar w:name="ek_dbfields" w:val="EK_Avdeling¤2#4¤2# ¤3#EK_Avsnitt¤2#4¤2# ¤3#EK_Bedriftsnavn¤2#1¤2#Helse Bergen¤3#EK_GjelderFra¤2#0¤2#05.12.2022¤3#EK_KlGjelderFra¤2#0¤2#¤3#EK_Opprettet¤2#0¤2#19.12.2012¤3#EK_Utgitt¤2#0¤2#09.09.2015¤3#EK_IBrukDato¤2#0¤2#05.12.2022¤3#EK_DokumentID¤2#0¤2#D27456¤3#EK_DokTittel¤2#0¤2#Prøvetakingsinstruksjoner og oppbevaring, PAXgene blod RNA rør¤3#EK_DokType¤2#0¤2#Prosedyre¤3#EK_DocLvlShort¤2#0¤2# ¤3#EK_DocLevel¤2#0¤2# ¤3#EK_EksRef¤2#2¤2# 0_x0009_¤3#EK_Erstatter¤2#0¤2#1.04¤3#EK_ErstatterD¤2#0¤2#27.08.2021¤3#EK_Signatur¤2#0¤2#Hege Hoff Skavøy¤3#EK_Verifisert¤2#0¤2# ¤3#EK_Hørt¤2#0¤2# ¤3#EK_AuditReview¤2#2¤2# ¤3#EK_AuditApprove¤2#2¤2# ¤3#EK_Gradering¤2#0¤2#Åpen¤3#EK_Gradnr¤2#4¤2#0¤3#EK_Kapittel¤2#4¤2# ¤3#EK_Referanse¤2#2¤2# 4_x0009_02.13.5.7-03_x0009_Unilab700 - Mottaksvalidering_x0009_20209_x0009_dok20209.docx_x0009_¤1#02.13.5.7-04_x0009_Unilab700 - Arkivering av prøvemateriale_x0009_20213_x0009_dok20213.docx_x0009_¤1#02.13.5.14.6-02_x0009_Oppbevaring og lagring av prøver ved Seksjon for laboratoriediagnostikk, MGM_x0009_26885_x0009_dok26885.xlsm_x0009_¤1#02.13.5.14.7.8-14_x0009_PAXgene - rens av RNA fra blod_x0009_26082_x0009_dok26082.docx_x0009_¤1#¤3#EK_RefNr¤2#0¤2#02.13.1.13-07¤3#EK_Revisjon¤2#0¤2#2.00¤3#EK_Ansvarlig¤2#0¤2#Honningsvåg, Kennet¤3#EK_SkrevetAv¤2#0¤2#Birgitt L Gjerde¤3#EK_UText1¤2#0¤2#Kennet Honningsvåg¤3#EK_UText2¤2#0¤2# ¤3#EK_UText3¤2#0¤2# ¤3#EK_UText4¤2#0¤2# ¤3#EK_Status¤2#0¤2#I bruk¤3#EK_Stikkord¤2#0¤2#SKGPRE, Offisiell utskrift sendes til seks.leder MBF-Barne og ungdomsklinikken¤3#EK_SuperStikkord¤2#0¤2#¤3#EK_Rapport¤2#3¤2#¤3#EK_EKPrintMerke¤2#0¤2#Uoffisiell utskrift er kun gyldig på utskriftsdato¤3#EK_Watermark¤2#0¤2#¤3#EK_Utgave¤2#0¤2#2.00¤3#EK_Merknad¤2#7¤2#Endret bildet som er brukt til et nytt. Endret holdbarhet ved -20 og -70 grader til minst 50 måneder. Endret ift kasteglass, skal tas om man bare tar PAXgene rør. Lagt til advarsel ved bruk pga innholdet rørene. 28.11.22 honk&#13;_x000a_Endret mal 30.11.22 mkoi¤3#EK_VerLogg¤2#2¤2#Ver. 2.00 - 05.12.2022|Endret bildet som er brukt til et nytt. Endret holdbarhet ved -20 og -70 grader til minst 50 måneder. Endret ift kasteglass, skal tas om man bare tar PAXgene rør. Lagt til advarsel ved bruk pga innholdet rørene. 28.11.22 honk&#13;_x000a_Endret mal 30.11.22 mkoi¤1#Ver. 1.04 - 27.08.2021|Forlenget gyldighet til 27.08.2023¤1#Ver. 1.03 - 23.07.2021|Forlenget gyldighet til 23.07.2023 uten endringer i dokumentet.¤1#Ver. 1.02 - 21.08.2019|Forlenget gyldighet til 21.08.2021 uten endringer i dokumentet.¤1#Ver. 1.01 - 08.09.2017|Forlenget gyldighet til 08.09.2019¤1#Ver. 1.00 - 09.09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05.12.2024¤3#EK_Vedlegg¤2#2¤2# 0_x0009_¤3#EK_AvdelingOver¤2#4¤2# ¤3#EK_HRefNr¤2#0¤2# ¤3#EK_HbNavn¤2#0¤2# ¤3#EK_DokRefnr¤2#4¤2#000302130113¤3#EK_Dokendrdato¤2#4¤2#30.11.2022 10:08:27¤3#EK_HbType¤2#4¤2# ¤3#EK_Offisiell¤2#4¤2# ¤3#EK_VedleggRef¤2#4¤2#02.13.1.13-07¤3#EK_Strukt00¤2#5¤2#¤5#¤5#HVRHF¤5#1¤5#-1¤4#¤5#02¤5#Helse Bergen HF¤5#1¤5#0¤4#.¤5#13¤5#Laboratorieklinikken¤5#1¤5#0¤4#.¤5#1¤5#Fellesdokumentasjon i Laboratorieklinikken¤5#0¤5#0¤4#.¤5#13¤5#Preanalytiske prosesser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.¤5#13¤5#Preanalytiske prosesser¤5#0¤5#0¤4# - ¤3#"/>
    <w:docVar w:name="ek_dl" w:val="7"/>
    <w:docVar w:name="ek_doclevel" w:val=" "/>
    <w:docVar w:name="ek_doclvlshort" w:val=" "/>
    <w:docVar w:name="ek_doktittel" w:val="Prøvetakingsinstruksjoner og oppbevaring, PAXgene blod RNA rør"/>
    <w:docVar w:name="ek_doktype" w:val="Prosedyre"/>
    <w:docVar w:name="ek_dokumentid" w:val="D27456"/>
    <w:docVar w:name="ek_eksref" w:val="[EK_EksRef]"/>
    <w:docVar w:name="ek_erstatter" w:val="1.04"/>
    <w:docVar w:name="ek_erstatterd" w:val="27.08.2021"/>
    <w:docVar w:name="ek_format" w:val="-10"/>
    <w:docVar w:name="ek_gjelderfra" w:val="05.12.2022"/>
    <w:docVar w:name="ek_gjeldertil" w:val="05.12.2024"/>
    <w:docVar w:name="ek_gradering" w:val="Åpen"/>
    <w:docVar w:name="ek_hbnavn" w:val=" "/>
    <w:docVar w:name="ek_hrefnr" w:val=" "/>
    <w:docVar w:name="ek_hørt" w:val=" "/>
    <w:docVar w:name="ek_ibrukdato" w:val="05.12.2022"/>
    <w:docVar w:name="ek_klgjelderfra" w:val="[]"/>
    <w:docVar w:name="ek_merknad" w:val="Endret bildet som er brukt til et nytt. Endret holdbarhet ved -20 og -70 grader til minst 50 måneder. Endret ift kasteglass, skal tas om man bare tar PAXgene rør. Lagt til advarsel ved bruk pga innholdet rørene. 28.11.22 honk&#13;&#10;Endret mal 30.11.22 mkoi"/>
    <w:docVar w:name="ek_opprettet" w:val="19.12.2012"/>
    <w:docVar w:name="ek_rapport" w:val="[]"/>
    <w:docVar w:name="ek_referanse" w:val="[EK_Referanse]"/>
    <w:docVar w:name="ek_refnr" w:val="02.13.6.15.6-12"/>
    <w:docVar w:name="ek_revisjon" w:val="2.00"/>
    <w:docVar w:name="ek_s00mt10399|_-_" w:val="Laboratorieklinikken"/>
    <w:docVar w:name="ek_s01mt1" w:val="[ ]"/>
    <w:docVar w:name="ek_s01mt3" w:val="Laboratorieundersøkelser"/>
    <w:docVar w:name="ek_signatur" w:val="Hege Hoff Skavøy"/>
    <w:docVar w:name="ek_skrevetav" w:val="Birgitt L Gjerde"/>
    <w:docVar w:name="ek_status" w:val="I bruk"/>
    <w:docVar w:name="ek_stikkord" w:val="SKGPRE, Offisiell utskrift sendes til seks.leder MBF-Barne og ungdomsklinikken"/>
    <w:docVar w:name="ek_superstikkord" w:val="[]"/>
    <w:docVar w:name="EK_TYPE" w:val="DOK"/>
    <w:docVar w:name="ek_utext1" w:val="Kennet Honningsvåg"/>
    <w:docVar w:name="ek_utext2" w:val=" "/>
    <w:docVar w:name="ek_utext3" w:val=" "/>
    <w:docVar w:name="ek_utext4" w:val=" "/>
    <w:docVar w:name="ek_utgave" w:val="2.00"/>
    <w:docVar w:name="ek_utgitt" w:val="09.09.2015"/>
    <w:docVar w:name="ek_verifisert" w:val=" "/>
    <w:docVar w:name="Erstatter" w:val="lab_erstatter"/>
    <w:docVar w:name="idek_referanse" w:val=";20209;20213;26885;26082;"/>
    <w:docVar w:name="idxd" w:val=";20209;20213;26885;26082;"/>
    <w:docVar w:name="KHB" w:val="UB"/>
    <w:docVar w:name="skitten" w:val="0"/>
    <w:docVar w:name="tidek_referanse" w:val=";20209;20213;26885;26082;"/>
    <w:docVar w:name="tidek_vedlegg" w:val="--"/>
    <w:docVar w:name="Tittel" w:val="Dette er en Test tittel."/>
    <w:docVar w:name="xd20209" w:val="02.13.5.7-03"/>
    <w:docVar w:name="xd20213" w:val="02.13.5.7-04"/>
    <w:docVar w:name="xd26082" w:val="02.13.5.14.7.8-14"/>
    <w:docVar w:name="xd26885" w:val="02.13.5.14.6-02"/>
    <w:docVar w:name="xdf20209" w:val="dok20209.docx"/>
    <w:docVar w:name="xdf20213" w:val="dok20213.docx"/>
    <w:docVar w:name="xdf26082" w:val="dok26082.docx"/>
    <w:docVar w:name="xdf26885" w:val="dok26885.xlsm"/>
    <w:docVar w:name="xdl20209" w:val="02.13.5.7-03 Unilab700 - Mottaksvalidering"/>
    <w:docVar w:name="xdl20213" w:val="02.13.5.7-04 Unilab700 - Arkivering av prøvemateriale"/>
    <w:docVar w:name="xdl26082" w:val="02.13.5.14.7.8-14 PAXgene - rens av RNA fra blod"/>
    <w:docVar w:name="xdl26885" w:val="02.13.5.14.6-02 Oppbevaring og lagring av prøver ved Seksjon for laboratoriediagnostikk, MGM"/>
    <w:docVar w:name="xdt20209" w:val="Unilab700 - Mottaksvalidering"/>
    <w:docVar w:name="xdt20213" w:val="Unilab700 - Arkivering av prøvemateriale"/>
    <w:docVar w:name="xdt26082" w:val="PAXgene - rens av RNA fra blod"/>
    <w:docVar w:name="xdt26885" w:val="Oppbevaring og lagring av prøver ved Seksjon for laboratoriediagnostikk, MGM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334578"/>
  <w15:docId w15:val="{9783AC6E-A294-433E-8C6B-9B2C5FDE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F6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autoRedefine/>
    <w:qFormat/>
    <w:rsid w:val="00D07FF6"/>
    <w:pPr>
      <w:numPr>
        <w:numId w:val="7"/>
      </w:numPr>
      <w:tabs>
        <w:tab w:val="left" w:pos="567"/>
      </w:tabs>
      <w:spacing w:before="240" w:after="120"/>
      <w:outlineLvl w:val="0"/>
    </w:pPr>
    <w:rPr>
      <w:b/>
      <w:sz w:val="28"/>
      <w:lang w:val="nb-NO"/>
    </w:rPr>
  </w:style>
  <w:style w:type="paragraph" w:styleId="Heading2">
    <w:name w:val="heading 2"/>
    <w:basedOn w:val="Normal"/>
    <w:next w:val="BodyText"/>
    <w:autoRedefine/>
    <w:qFormat/>
    <w:rsid w:val="00992307"/>
    <w:pPr>
      <w:keepNext/>
      <w:keepLines/>
      <w:numPr>
        <w:ilvl w:val="1"/>
        <w:numId w:val="7"/>
      </w:numPr>
      <w:tabs>
        <w:tab w:val="clear" w:pos="576"/>
      </w:tabs>
      <w:spacing w:before="120" w:after="95" w:line="265" w:lineRule="auto"/>
      <w:ind w:left="10" w:hanging="10"/>
      <w:outlineLvl w:val="1"/>
    </w:pPr>
    <w:rPr>
      <w:b/>
      <w:sz w:val="24"/>
    </w:rPr>
  </w:style>
  <w:style w:type="paragraph" w:styleId="Heading3">
    <w:name w:val="heading 3"/>
    <w:basedOn w:val="Normal"/>
    <w:next w:val="BodyText"/>
    <w:autoRedefine/>
    <w:qFormat/>
    <w:rsid w:val="00D07FF6"/>
    <w:pPr>
      <w:numPr>
        <w:ilvl w:val="2"/>
        <w:numId w:val="7"/>
      </w:numPr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Pr>
      <w:rFonts w:ascii="Verdana" w:hAnsi="Verdana" w:cs="Arial"/>
    </w:rPr>
  </w:style>
  <w:style w:type="paragraph" w:customStyle="1" w:styleId="Brdtekst11pkt">
    <w:name w:val="Brødtekst 11 pkt."/>
    <w:basedOn w:val="BodyText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uiPriority w:val="3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uiPriority w:val="99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uiPriority w:val="39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autoRedefine/>
    <w:uiPriority w:val="39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Overskrift1Svart">
    <w:name w:val="Stil Overskrift 1 + Svart"/>
    <w:basedOn w:val="Heading1"/>
    <w:autoRedefine/>
    <w:rPr>
      <w:bCs/>
      <w:color w:val="000000"/>
    </w:rPr>
  </w:style>
  <w:style w:type="paragraph" w:customStyle="1" w:styleId="StilOverskrift3Svart">
    <w:name w:val="Stil Overskrift 3 + Svart"/>
    <w:basedOn w:val="Heading3"/>
    <w:autoRedefine/>
    <w:rPr>
      <w:b w:val="0"/>
      <w:bCs/>
      <w:color w:val="000000"/>
    </w:rPr>
  </w:style>
  <w:style w:type="paragraph" w:customStyle="1" w:styleId="Stil1">
    <w:name w:val="Stil1"/>
    <w:basedOn w:val="TOC1"/>
    <w:autoRedefine/>
    <w:pPr>
      <w:tabs>
        <w:tab w:val="left" w:pos="440"/>
      </w:tabs>
    </w:pPr>
    <w:rPr>
      <w:b w:val="0"/>
    </w:rPr>
  </w:style>
  <w:style w:type="character" w:customStyle="1" w:styleId="StilArialFet">
    <w:name w:val="Stil Arial Fet"/>
    <w:rPr>
      <w:rFonts w:ascii="Arial" w:hAnsi="Arial"/>
      <w:b/>
      <w:bCs/>
      <w:sz w:val="24"/>
    </w:rPr>
  </w:style>
  <w:style w:type="character" w:customStyle="1" w:styleId="StilBrdtekstArial12ptFet">
    <w:name w:val="Stil Brødtekst + Arial 12 pt Fet"/>
    <w:rPr>
      <w:rFonts w:ascii="Arial" w:hAnsi="Arial"/>
      <w:b/>
      <w:bCs/>
      <w:sz w:val="24"/>
    </w:rPr>
  </w:style>
  <w:style w:type="paragraph" w:customStyle="1" w:styleId="Stil2">
    <w:name w:val="Stil2"/>
    <w:basedOn w:val="TOC1"/>
    <w:autoRedefine/>
    <w:pPr>
      <w:tabs>
        <w:tab w:val="left" w:pos="720"/>
        <w:tab w:val="right" w:leader="dot" w:pos="9061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Uthev2">
    <w:name w:val="Uthev2"/>
    <w:basedOn w:val="Normal"/>
    <w:rPr>
      <w:b/>
    </w:rPr>
  </w:style>
  <w:style w:type="table" w:customStyle="1" w:styleId="TableGrid0">
    <w:name w:val="TableGrid"/>
    <w:rsid w:val="001D6B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D6B54"/>
    <w:pPr>
      <w:spacing w:after="160" w:line="259" w:lineRule="auto"/>
      <w:ind w:left="720"/>
      <w:contextualSpacing/>
    </w:pPr>
    <w:rPr>
      <w:rFonts w:eastAsia="Calibri" w:cs="Calibri"/>
      <w:color w:val="000000"/>
      <w:szCs w:val="22"/>
      <w:lang w:val="nb-NO" w:eastAsia="nb-NO"/>
    </w:rPr>
  </w:style>
  <w:style w:type="character" w:customStyle="1" w:styleId="TopptekstTegn">
    <w:name w:val="Topptekst Tegn"/>
    <w:basedOn w:val="DefaultParagraphFont"/>
    <w:link w:val="Header"/>
    <w:rsid w:val="004E0682"/>
    <w:rPr>
      <w:rFonts w:ascii="Times New Roman" w:hAnsi="Times New Roman"/>
      <w:sz w:val="24"/>
      <w:szCs w:val="24"/>
      <w:lang w:val="en-US" w:eastAsia="en-US"/>
    </w:rPr>
  </w:style>
  <w:style w:type="character" w:customStyle="1" w:styleId="BunntekstTegn">
    <w:name w:val="Bunntekst Tegn"/>
    <w:link w:val="Footer"/>
    <w:rsid w:val="004E0682"/>
    <w:rPr>
      <w:rFonts w:ascii="Times New Roman" w:hAnsi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64168"/>
    <w:pPr>
      <w:keepNext/>
      <w:keepLines/>
      <w:numPr>
        <w:numId w:val="0"/>
      </w:numPr>
      <w:tabs>
        <w:tab w:val="clear" w:pos="567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nb-NO"/>
    </w:rPr>
  </w:style>
  <w:style w:type="paragraph" w:customStyle="1" w:styleId="Punktheading">
    <w:name w:val="Punkt_heading"/>
    <w:basedOn w:val="Normal"/>
    <w:next w:val="Normal"/>
    <w:rsid w:val="005E1FE0"/>
    <w:rPr>
      <w:b/>
      <w:lang w:val="nb-NO"/>
    </w:rPr>
  </w:style>
  <w:style w:type="character" w:styleId="CommentReference">
    <w:name w:val="annotation reference"/>
    <w:basedOn w:val="DefaultParagraphFont"/>
    <w:semiHidden/>
    <w:unhideWhenUsed/>
    <w:rsid w:val="00D07FF6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D07FF6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D07FF6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D07FF6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D07FF6"/>
    <w:rPr>
      <w:rFonts w:ascii="Times New Roman" w:hAnsi="Times New Roman"/>
      <w:b/>
      <w:bCs/>
      <w:lang w:val="en-US" w:eastAsia="en-US"/>
    </w:rPr>
  </w:style>
  <w:style w:type="paragraph" w:styleId="TOC4">
    <w:name w:val="toc 4"/>
    <w:basedOn w:val="Normal"/>
    <w:next w:val="Normal"/>
    <w:autoRedefine/>
    <w:unhideWhenUsed/>
    <w:rsid w:val="0017759E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7759E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7759E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7759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7759E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7759E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20209.htm" TargetMode="External" /><Relationship Id="rId11" Type="http://schemas.openxmlformats.org/officeDocument/2006/relationships/hyperlink" Target="https://kvalitet.helse-bergen.no/docs/pub/dok20213.htm" TargetMode="External" /><Relationship Id="rId12" Type="http://schemas.openxmlformats.org/officeDocument/2006/relationships/hyperlink" Target="https://kvalitet.helse-bergen.no/docs/pub/DOK26885.xls" TargetMode="External" /><Relationship Id="rId13" Type="http://schemas.openxmlformats.org/officeDocument/2006/relationships/hyperlink" Target="https://kvalitet.helse-bergen.no/docs/pub/dok26082.htm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handbok.helse-bergen.no/docs/pub/DOK26885.pdf" TargetMode="External" /><Relationship Id="rId7" Type="http://schemas.openxmlformats.org/officeDocument/2006/relationships/hyperlink" Target="https://handbok.helse-bergen.no/docs/pub/dok20209.htm" TargetMode="External" /><Relationship Id="rId8" Type="http://schemas.openxmlformats.org/officeDocument/2006/relationships/hyperlink" Target="https://handbok.helse-bergen.no/docs/pub/dok26082.htm" TargetMode="External" /><Relationship Id="rId9" Type="http://schemas.openxmlformats.org/officeDocument/2006/relationships/hyperlink" Target="https://handbok.helse-bergen.no/docs/pub/dok20213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oleObject" Target="embeddings/oleObject1.bin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oleObject" Target="embeddings/oleObject2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eff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C367-65CA-4123-8FF1-4029DCE9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593</Words>
  <Characters>3434</Characters>
  <Application>Microsoft Office Word</Application>
  <DocSecurity>0</DocSecurity>
  <Lines>157</Lines>
  <Paragraphs>71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Prøvetakingsinstruksjoner og oppbevaring, PAXgene blod RNA rør</vt:lpstr>
      <vt:lpstr>MGM prosedyremal lab</vt:lpstr>
    </vt:vector>
  </TitlesOfParts>
  <Company>Datakvalitet AS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Prøvetakingsinstruksjoner og oppbevaring, PAXgene blod RNA rør</dc:title>
  <dc:subject>000302130113|02.13.1.13-07|</dc:subject>
  <dc:creator>Handbok</dc:creator>
  <dc:description>EK_Avdeling_x0002_4_x0002_ _x0003_EK_Avsnitt_x0002_4_x0002_ _x0003_EK_Bedriftsnavn_x0002_1_x0002_Helse Bergen_x0003_EK_GjelderFra_x0002_0_x0002_05.12.2022_x0003_EK_KlGjelderFra_x0002_0_x0002__x0003_EK_Opprettet_x0002_0_x0002_19.12.2012_x0003_EK_Utgitt_x0002_0_x0002_09.09.2015_x0003_EK_IBrukDato_x0002_0_x0002_05.12.2022_x0003_EK_DokumentID_x0002_0_x0002_D27456_x0003_EK_DokTittel_x0002_0_x0002_Prøvetakingsinstruksjoner og oppbevaring, PAXgene blod RNA rør_x0003_EK_DokType_x0002_0_x0002_Prosedyre_x0003_EK_DocLvlShort_x0002_0_x0002_ _x0003_EK_DocLevel_x0002_0_x0002_ _x0003_EK_EksRef_x0002_2_x0002_ 0	_x0003_EK_Erstatter_x0002_0_x0002_1.04_x0003_EK_ErstatterD_x0002_0_x0002_27.08.2021_x0003_EK_Signatur_x0002_0_x0002_Hege Hoff Skavøy_x0003_EK_Verifisert_x0002_0_x0002_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4	02.13.5.7-03	Unilab700 - Mottaksvalidering	20209	dok20209.docx	_x0001_02.13.5.7-04	Unilab700 - Arkivering av prøvemateriale	20213	dok20213.docx	_x0001_02.13.5.14.6-02	Oppbevaring og lagring av prøver ved Seksjon for laboratoriediagnostikk, MGM	26885	dok26885.xlsm	_x0001_02.13.5.14.7.8-14	PAXgene - rens av RNA fra blod	26082	dok26082.docx	_x0001__x0003_EK_RefNr_x0002_0_x0002_02.13.1.13-07_x0003_EK_Revisjon_x0002_0_x0002_2.00_x0003_EK_Ansvarlig_x0002_0_x0002_Honningsvåg, Kennet_x0003_EK_SkrevetAv_x0002_0_x0002_Birgitt L Gjerde_x0003_EK_UText1_x0002_0_x0002_Kennet Honningsvåg_x0003_EK_UText2_x0002_0_x0002_ _x0003_EK_UText3_x0002_0_x0002_ _x0003_EK_UText4_x0002_0_x0002_ _x0003_EK_Status_x0002_0_x0002_I bruk_x0003_EK_Stikkord_x0002_0_x0002_SKGPRE, Offisiell utskrift sendes til seks.leder MBF-Barne og ungdomsklinikken_x0003_EK_SuperStikkord_x0002_0_x0002__x0003_EK_Rapport_x0002_3_x0002__x0003_EK_EKPrintMerke_x0002_0_x0002_Uoffisiell utskrift er kun gyldig på utskriftsdato_x0003_EK_Watermark_x0002_0_x0002__x0003_EK_Utgave_x0002_0_x0002_2.00_x0003_EK_Merknad_x0002_7_x0002_Endret bildet som er brukt til et nytt. Endret holdbarhet ved -20 og -70 grader til minst 50 måneder. Endret ift kasteglass, skal tas om man bare tar PAXgene rør. Lagt til advarsel ved bruk pga innholdet rørene. 28.11.22 honk_x000D_
Endret mal 30.11.22 mkoi_x0003_EK_VerLogg_x0002_2_x0002_Ver. 2.00 - 05.12.2022|Endret bildet som er brukt til et nytt. Endret holdbarhet ved -20 og -70 grader til minst 50 måneder. Endret ift kasteglass, skal tas om man bare tar PAXgene rør. Lagt til advarsel ved bruk pga innholdet rørene. 28.11.22 honk_x000D_
Endret mal 30.11.22 mkoi_x0001_Ver. 1.04 - 27.08.2021|Forlenget gyldighet til 27.08.2023_x0001_Ver. 1.03 - 23.07.2021|Forlenget gyldighet til 23.07.2023 uten endringer i dokumentet._x0001_Ver. 1.02 - 21.08.2019|Forlenget gyldighet til 21.08.2021 uten endringer i dokumentet._x0001_Ver. 1.01 - 08.09.2017|Forlenget gyldighet til 08.09.2019_x0001_Ver. 1.00 - 09.09.2015|_x0003_EK_RF1_x0002_4_x0002_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_x0003_EK_DL_x0002_0_x0002_7_x0003_EK_GjelderTil_x0002_0_x0002_05.12.2024_x0003_EK_Vedlegg_x0002_2_x0002_ 0	_x0003_EK_AvdelingOver_x0002_4_x0002_ _x0003_EK_HRefNr_x0002_0_x0002_ _x0003_EK_HbNavn_x0002_0_x0002_ _x0003_EK_DokRefnr_x0002_4_x0002_000302130113_x0003_EK_Dokendrdato_x0002_4_x0002_30.11.2022 10:08:27_x0003_EK_HbType_x0002_4_x0002_ _x0003_EK_Offisiell_x0002_4_x0002_ _x0003_EK_VedleggRef_x0002_4_x0002_02.13.1.13-07_x0003_EK_Strukt00_x0002_5_x0002__x0005__x0005_HVRHF_x0005_1_x0005_-1_x0004__x0005_02_x0005_Helse Bergen HF_x0005_1_x0005_0_x0004_._x0005_13_x0005_Laboratorieklinikken_x0005_1_x0005_0_x0004_._x0005_1_x0005_Fellesdokumentasjon i Laboratorieklinikken_x0005_0_x0005_0_x0004_._x0005_13_x0005_Preanalytiske prosesser_x0005_0_x0005_0_x0004_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+)_x0005_0_x0005_0_x0004__x0005__x0005_Laboratorieundersøkelser_x0005_3_x0005_0_x0004_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HF_x0005_1_x0005_0_x0004_._x0005_13_x0005_Laboratorieklinikken_x0005_1_x0005_0_x0004_._x0005_1_x0005_Fellesdokumentasjon i Laboratorieklinikken_x0005_0_x0005_0_x0004_._x0005_13_x0005_Preanalytiske prosesser_x0005_0_x0005_0_x0004_ - _x0003_</dc:description>
  <cp:lastModifiedBy>Skavøy, Hege Hoff</cp:lastModifiedBy>
  <cp:revision>2</cp:revision>
  <cp:lastPrinted>2011-09-19T11:51:00Z</cp:lastPrinted>
  <dcterms:created xsi:type="dcterms:W3CDTF">2022-12-05T14:59:00Z</dcterms:created>
  <dcterms:modified xsi:type="dcterms:W3CDTF">2022-12-05T14:59:00Z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Prøvetakingsinstruksjoner og oppbevaring, PAXgene blod RNA rør</vt:lpwstr>
  </property>
  <property fmtid="{D5CDD505-2E9C-101B-9397-08002B2CF9AE}" pid="4" name="EK_DokType">
    <vt:lpwstr>Prosedyre</vt:lpwstr>
  </property>
  <property fmtid="{D5CDD505-2E9C-101B-9397-08002B2CF9AE}" pid="5" name="EK_DokumentID">
    <vt:lpwstr>D27456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05.12.2022</vt:lpwstr>
  </property>
  <property fmtid="{D5CDD505-2E9C-101B-9397-08002B2CF9AE}" pid="8" name="EK_GjelderTil">
    <vt:lpwstr>05.12.2024</vt:lpwstr>
  </property>
  <property fmtid="{D5CDD505-2E9C-101B-9397-08002B2CF9AE}" pid="9" name="EK_Merknad">
    <vt:lpwstr>Endret bildet som er brukt til et nytt. Endret holdbarhet ved -20 og -70 grader til minst 50 måneder. Endret ift kasteglass, skal tas om man bare tar PAXgene rør. Lagt til advarsel ved bruk pga innholdet rørene. 28.11.22 honk
Endret mal 30.11.22 mkoi</vt:lpwstr>
  </property>
  <property fmtid="{D5CDD505-2E9C-101B-9397-08002B2CF9AE}" pid="10" name="EK_RefNr">
    <vt:lpwstr>13.1.13.3-04</vt:lpwstr>
  </property>
  <property fmtid="{D5CDD505-2E9C-101B-9397-08002B2CF9AE}" pid="11" name="EK_Revisjon">
    <vt:lpwstr>2.00</vt:lpwstr>
  </property>
  <property fmtid="{D5CDD505-2E9C-101B-9397-08002B2CF9AE}" pid="12" name="EK_S00MT10399|_-_">
    <vt:lpwstr>[]</vt:lpwstr>
  </property>
  <property fmtid="{D5CDD505-2E9C-101B-9397-08002B2CF9AE}" pid="13" name="EK_S01MT3">
    <vt:lpwstr>Kliniske støttefunksjoner/Laboratorieundersøkelser</vt:lpwstr>
  </property>
  <property fmtid="{D5CDD505-2E9C-101B-9397-08002B2CF9AE}" pid="14" name="EK_Signatur">
    <vt:lpwstr>Hege Hoff Skavøy</vt:lpwstr>
  </property>
  <property fmtid="{D5CDD505-2E9C-101B-9397-08002B2CF9AE}" pid="15" name="EK_UText1">
    <vt:lpwstr>Kennet Honningsvåg</vt:lpwstr>
  </property>
  <property fmtid="{D5CDD505-2E9C-101B-9397-08002B2CF9AE}" pid="16" name="EK_Utgave">
    <vt:lpwstr>2.00</vt:lpwstr>
  </property>
  <property fmtid="{D5CDD505-2E9C-101B-9397-08002B2CF9AE}" pid="17" name="EK_Watermark">
    <vt:lpwstr/>
  </property>
  <property fmtid="{D5CDD505-2E9C-101B-9397-08002B2CF9AE}" pid="18" name="XD20209">
    <vt:lpwstr>13.5.4.2.2-03</vt:lpwstr>
  </property>
  <property fmtid="{D5CDD505-2E9C-101B-9397-08002B2CF9AE}" pid="19" name="XD20213">
    <vt:lpwstr>13.5.4.2.2-04</vt:lpwstr>
  </property>
  <property fmtid="{D5CDD505-2E9C-101B-9397-08002B2CF9AE}" pid="20" name="XD26082">
    <vt:lpwstr>13.5.7.7.8-14</vt:lpwstr>
  </property>
  <property fmtid="{D5CDD505-2E9C-101B-9397-08002B2CF9AE}" pid="21" name="XD26885">
    <vt:lpwstr>13.5.7.6-02</vt:lpwstr>
  </property>
  <property fmtid="{D5CDD505-2E9C-101B-9397-08002B2CF9AE}" pid="22" name="XDF20209">
    <vt:lpwstr>Unilab700 - Mottaksvalidering</vt:lpwstr>
  </property>
  <property fmtid="{D5CDD505-2E9C-101B-9397-08002B2CF9AE}" pid="23" name="XDF20213">
    <vt:lpwstr>Unilab700 - Arkivering av prøvemateriale</vt:lpwstr>
  </property>
  <property fmtid="{D5CDD505-2E9C-101B-9397-08002B2CF9AE}" pid="24" name="XDF26082">
    <vt:lpwstr>PAXgene - rens av RNA fra blod</vt:lpwstr>
  </property>
  <property fmtid="{D5CDD505-2E9C-101B-9397-08002B2CF9AE}" pid="25" name="XDF26885">
    <vt:lpwstr>Oppbevaring og lagring av prøver ved Seksjon for laboratoriediagnostikk, MGM</vt:lpwstr>
  </property>
  <property fmtid="{D5CDD505-2E9C-101B-9397-08002B2CF9AE}" pid="26" name="XDL20209">
    <vt:lpwstr>13.5.4.2.2-03 Unilab700 - Mottaksvalidering</vt:lpwstr>
  </property>
  <property fmtid="{D5CDD505-2E9C-101B-9397-08002B2CF9AE}" pid="27" name="XDL20213">
    <vt:lpwstr>13.5.4.2.2-04 Unilab700 - Arkivering av prøvemateriale</vt:lpwstr>
  </property>
  <property fmtid="{D5CDD505-2E9C-101B-9397-08002B2CF9AE}" pid="28" name="XDL26082">
    <vt:lpwstr>13.5.7.7.8-14 PAXgene - rens av RNA fra blod</vt:lpwstr>
  </property>
  <property fmtid="{D5CDD505-2E9C-101B-9397-08002B2CF9AE}" pid="29" name="XDL26885">
    <vt:lpwstr>13.5.7.6-02 Oppbevaring og lagring av prøver ved Seksjon for laboratoriediagnostikk, MGM</vt:lpwstr>
  </property>
  <property fmtid="{D5CDD505-2E9C-101B-9397-08002B2CF9AE}" pid="30" name="XDT20209">
    <vt:lpwstr>Unilab700 - Mottaksvalidering</vt:lpwstr>
  </property>
  <property fmtid="{D5CDD505-2E9C-101B-9397-08002B2CF9AE}" pid="31" name="XDT20213">
    <vt:lpwstr>Unilab700 - Arkivering av prøvemateriale</vt:lpwstr>
  </property>
  <property fmtid="{D5CDD505-2E9C-101B-9397-08002B2CF9AE}" pid="32" name="XDT26082">
    <vt:lpwstr>PAXgene - rens av RNA fra blod</vt:lpwstr>
  </property>
  <property fmtid="{D5CDD505-2E9C-101B-9397-08002B2CF9AE}" pid="33" name="XDT26885">
    <vt:lpwstr>Oppbevaring og lagring av prøver ved Seksjon for laboratoriediagnostikk, MGM</vt:lpwstr>
  </property>
</Properties>
</file>