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445664" w:rsidRPr="00EC44A6">
      <w:pPr>
        <w:rPr>
          <w:rFonts w:ascii="Verdana" w:hAnsi="Verdana"/>
          <w:b/>
          <w:sz w:val="24"/>
          <w:szCs w:val="24"/>
        </w:rPr>
      </w:pPr>
      <w:bookmarkStart w:id="0" w:name="tempHer"/>
      <w:bookmarkStart w:id="1" w:name="_GoBack"/>
      <w:bookmarkEnd w:id="0"/>
      <w:bookmarkEnd w:id="1"/>
      <w:r w:rsidRPr="00EC44A6">
        <w:rPr>
          <w:rFonts w:ascii="Verdana" w:hAnsi="Verdana"/>
          <w:b/>
          <w:sz w:val="24"/>
          <w:szCs w:val="24"/>
        </w:rPr>
        <w:t>Bakgrunn</w:t>
      </w:r>
    </w:p>
    <w:p w:rsidR="00445664" w:rsidRPr="00EC44A6" w:rsidP="004456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DIPS vil det opprettes og vedlikeholdes et register hvor eksterne leger, legekontor og institusjoner skal meldes inn. </w:t>
      </w:r>
      <w:r w:rsidRPr="00EC44A6">
        <w:rPr>
          <w:rFonts w:ascii="Verdana" w:hAnsi="Verdana"/>
          <w:sz w:val="24"/>
          <w:szCs w:val="24"/>
        </w:rPr>
        <w:t xml:space="preserve">Rutinen skal </w:t>
      </w:r>
      <w:r>
        <w:rPr>
          <w:rFonts w:ascii="Verdana" w:hAnsi="Verdana"/>
          <w:sz w:val="24"/>
          <w:szCs w:val="24"/>
        </w:rPr>
        <w:t xml:space="preserve">på en </w:t>
      </w:r>
      <w:r w:rsidRPr="00EC44A6">
        <w:rPr>
          <w:rFonts w:ascii="Verdana" w:hAnsi="Verdana"/>
          <w:sz w:val="24"/>
          <w:szCs w:val="24"/>
        </w:rPr>
        <w:t>enkel måte beskri</w:t>
      </w:r>
      <w:r w:rsidR="00961690">
        <w:rPr>
          <w:rFonts w:ascii="Verdana" w:hAnsi="Verdana"/>
          <w:sz w:val="24"/>
          <w:szCs w:val="24"/>
        </w:rPr>
        <w:t>ve hvordan du som bruker av DIPS</w:t>
      </w:r>
      <w:r w:rsidRPr="00EC44A6">
        <w:rPr>
          <w:rFonts w:ascii="Verdana" w:hAnsi="Verdana"/>
          <w:sz w:val="24"/>
          <w:szCs w:val="24"/>
        </w:rPr>
        <w:t xml:space="preserve"> skal </w:t>
      </w:r>
      <w:r>
        <w:rPr>
          <w:rFonts w:ascii="Verdana" w:hAnsi="Verdana"/>
          <w:sz w:val="24"/>
          <w:szCs w:val="24"/>
        </w:rPr>
        <w:t>gå frem for å bestille/melde inn nye</w:t>
      </w:r>
      <w:r w:rsidRPr="00EC44A6">
        <w:rPr>
          <w:rFonts w:ascii="Verdana" w:hAnsi="Verdana"/>
          <w:sz w:val="24"/>
          <w:szCs w:val="24"/>
        </w:rPr>
        <w:t xml:space="preserve"> rekvirenter </w:t>
      </w:r>
      <w:r>
        <w:rPr>
          <w:rFonts w:ascii="Verdana" w:hAnsi="Verdana"/>
          <w:sz w:val="24"/>
          <w:szCs w:val="24"/>
        </w:rPr>
        <w:t>til DIPS</w:t>
      </w:r>
      <w:r w:rsidRPr="00EC44A6">
        <w:rPr>
          <w:rFonts w:ascii="Verdana" w:hAnsi="Verdana"/>
          <w:sz w:val="24"/>
          <w:szCs w:val="24"/>
        </w:rPr>
        <w:t>.</w:t>
      </w:r>
    </w:p>
    <w:p w:rsidR="00445664" w:rsidRPr="00EC44A6" w:rsidP="00445664">
      <w:pPr>
        <w:rPr>
          <w:rFonts w:ascii="Verdana" w:hAnsi="Verdana"/>
          <w:sz w:val="24"/>
          <w:szCs w:val="24"/>
        </w:rPr>
      </w:pPr>
    </w:p>
    <w:p w:rsidR="00445664" w:rsidRPr="00EC44A6">
      <w:pPr>
        <w:rPr>
          <w:rFonts w:ascii="Verdana" w:hAnsi="Verdana"/>
          <w:sz w:val="24"/>
          <w:szCs w:val="24"/>
        </w:rPr>
      </w:pPr>
    </w:p>
    <w:p w:rsidR="00445664" w:rsidRPr="00EC44A6">
      <w:pPr>
        <w:rPr>
          <w:rFonts w:ascii="Verdana" w:hAnsi="Verdana"/>
          <w:b/>
          <w:sz w:val="24"/>
          <w:szCs w:val="24"/>
        </w:rPr>
      </w:pPr>
      <w:r w:rsidRPr="00EC44A6">
        <w:rPr>
          <w:rFonts w:ascii="Verdana" w:hAnsi="Verdana"/>
          <w:b/>
          <w:sz w:val="24"/>
          <w:szCs w:val="24"/>
        </w:rPr>
        <w:t>Formål</w:t>
      </w:r>
    </w:p>
    <w:p w:rsidR="00445664" w:rsidRPr="00EC44A6" w:rsidP="00445664">
      <w:pPr>
        <w:rPr>
          <w:rFonts w:ascii="Verdana" w:hAnsi="Verdana"/>
          <w:sz w:val="24"/>
          <w:szCs w:val="24"/>
        </w:rPr>
      </w:pPr>
      <w:r w:rsidRPr="00EC44A6">
        <w:rPr>
          <w:rFonts w:ascii="Verdana" w:hAnsi="Verdana"/>
          <w:sz w:val="24"/>
          <w:szCs w:val="24"/>
        </w:rPr>
        <w:t xml:space="preserve">Formålet er at dette skal gi en enkel tilgang til </w:t>
      </w:r>
      <w:r w:rsidR="004C0FD2">
        <w:rPr>
          <w:rFonts w:ascii="Verdana" w:hAnsi="Verdana"/>
          <w:sz w:val="24"/>
          <w:szCs w:val="24"/>
        </w:rPr>
        <w:t xml:space="preserve">eksterne </w:t>
      </w:r>
      <w:r w:rsidRPr="00EC44A6">
        <w:rPr>
          <w:rFonts w:ascii="Verdana" w:hAnsi="Verdana"/>
          <w:sz w:val="24"/>
          <w:szCs w:val="24"/>
        </w:rPr>
        <w:t xml:space="preserve">rekvirenter eller </w:t>
      </w:r>
      <w:r w:rsidRPr="00EC44A6">
        <w:rPr>
          <w:rFonts w:ascii="Verdana" w:hAnsi="Verdana"/>
          <w:noProof/>
          <w:sz w:val="24"/>
          <w:szCs w:val="24"/>
        </w:rPr>
        <w:t>institusjon/ lege</w:t>
      </w:r>
      <w:r w:rsidR="004C0FD2">
        <w:rPr>
          <w:rFonts w:ascii="Verdana" w:hAnsi="Verdana"/>
          <w:sz w:val="24"/>
          <w:szCs w:val="24"/>
        </w:rPr>
        <w:t xml:space="preserve"> i DIPS</w:t>
      </w:r>
      <w:r w:rsidRPr="00EC44A6">
        <w:rPr>
          <w:rFonts w:ascii="Verdana" w:hAnsi="Verdana"/>
          <w:noProof/>
          <w:sz w:val="24"/>
          <w:szCs w:val="24"/>
        </w:rPr>
        <w:t>.</w:t>
      </w:r>
      <w:r w:rsidR="004C0FD2">
        <w:rPr>
          <w:rFonts w:ascii="Verdana" w:hAnsi="Verdana"/>
          <w:noProof/>
          <w:sz w:val="24"/>
          <w:szCs w:val="24"/>
        </w:rPr>
        <w:t xml:space="preserve"> </w:t>
      </w:r>
      <w:r w:rsidR="004C0FD2">
        <w:rPr>
          <w:rFonts w:ascii="Verdana" w:hAnsi="Verdana"/>
          <w:sz w:val="24"/>
          <w:szCs w:val="24"/>
        </w:rPr>
        <w:t>Rutinen vil ikke gjelde for arbeidsgivere.</w:t>
      </w:r>
    </w:p>
    <w:p w:rsidR="00445664" w:rsidRPr="00EC44A6">
      <w:pPr>
        <w:rPr>
          <w:rFonts w:ascii="Verdana" w:hAnsi="Verdana"/>
          <w:sz w:val="24"/>
          <w:szCs w:val="24"/>
        </w:rPr>
      </w:pPr>
    </w:p>
    <w:p w:rsidR="00445664" w:rsidRPr="00EC44A6">
      <w:pPr>
        <w:rPr>
          <w:rFonts w:ascii="Verdana" w:hAnsi="Verdana"/>
          <w:sz w:val="24"/>
          <w:szCs w:val="24"/>
        </w:rPr>
      </w:pPr>
    </w:p>
    <w:p w:rsidR="00445664" w:rsidRPr="00EC44A6">
      <w:pPr>
        <w:rPr>
          <w:rFonts w:ascii="Verdana" w:hAnsi="Verdana"/>
          <w:b/>
          <w:sz w:val="24"/>
          <w:szCs w:val="24"/>
        </w:rPr>
      </w:pPr>
      <w:r w:rsidRPr="00EC44A6">
        <w:rPr>
          <w:rFonts w:ascii="Verdana" w:hAnsi="Verdana"/>
          <w:b/>
          <w:sz w:val="24"/>
          <w:szCs w:val="24"/>
        </w:rPr>
        <w:t>Ansvar</w:t>
      </w:r>
    </w:p>
    <w:p w:rsidR="00445664" w:rsidRPr="00EC44A6" w:rsidP="00445664">
      <w:pPr>
        <w:rPr>
          <w:rFonts w:ascii="Verdana" w:hAnsi="Verdana"/>
          <w:sz w:val="24"/>
          <w:szCs w:val="24"/>
        </w:rPr>
      </w:pPr>
      <w:r w:rsidRPr="00EC44A6">
        <w:rPr>
          <w:rFonts w:ascii="Verdana" w:hAnsi="Verdana"/>
          <w:sz w:val="24"/>
          <w:szCs w:val="24"/>
        </w:rPr>
        <w:t>Det er bruker</w:t>
      </w:r>
      <w:r w:rsidR="00961690">
        <w:rPr>
          <w:rFonts w:ascii="Verdana" w:hAnsi="Verdana"/>
          <w:sz w:val="24"/>
          <w:szCs w:val="24"/>
        </w:rPr>
        <w:t xml:space="preserve">en selv som </w:t>
      </w:r>
      <w:r w:rsidRPr="00EC44A6">
        <w:rPr>
          <w:rFonts w:ascii="Verdana" w:hAnsi="Verdana"/>
          <w:sz w:val="24"/>
          <w:szCs w:val="24"/>
        </w:rPr>
        <w:t>er ansvarlig for å melde nye</w:t>
      </w:r>
      <w:r w:rsidR="00961690">
        <w:rPr>
          <w:rFonts w:ascii="Verdana" w:hAnsi="Verdana"/>
          <w:sz w:val="24"/>
          <w:szCs w:val="24"/>
        </w:rPr>
        <w:t xml:space="preserve"> leger, legekontor og institusjoner</w:t>
      </w:r>
      <w:r w:rsidRPr="00EC44A6">
        <w:rPr>
          <w:rFonts w:ascii="Verdana" w:hAnsi="Verdana"/>
          <w:sz w:val="24"/>
          <w:szCs w:val="24"/>
        </w:rPr>
        <w:t xml:space="preserve"> </w:t>
      </w:r>
      <w:r w:rsidR="00961690">
        <w:rPr>
          <w:rFonts w:ascii="Verdana" w:hAnsi="Verdana"/>
          <w:sz w:val="24"/>
          <w:szCs w:val="24"/>
        </w:rPr>
        <w:t xml:space="preserve">til Helse Vest IKT. </w:t>
      </w:r>
      <w:r w:rsidRPr="00EC44A6">
        <w:rPr>
          <w:rFonts w:ascii="Verdana" w:hAnsi="Verdana"/>
          <w:sz w:val="24"/>
          <w:szCs w:val="24"/>
        </w:rPr>
        <w:t>Helse Vest IKT er ansvarlig for å oppre</w:t>
      </w:r>
      <w:r w:rsidR="00961690">
        <w:rPr>
          <w:rFonts w:ascii="Verdana" w:hAnsi="Verdana"/>
          <w:sz w:val="24"/>
          <w:szCs w:val="24"/>
        </w:rPr>
        <w:t>tte innmeldte rekvirenter i DIPS og vedlikehold</w:t>
      </w:r>
      <w:r w:rsidRPr="00EC44A6">
        <w:rPr>
          <w:rFonts w:ascii="Verdana" w:hAnsi="Verdana"/>
          <w:sz w:val="24"/>
          <w:szCs w:val="24"/>
        </w:rPr>
        <w:t xml:space="preserve"> av rekvirentregisteret.</w:t>
      </w:r>
    </w:p>
    <w:p w:rsidR="00445664" w:rsidRPr="00EC44A6" w:rsidP="00445664">
      <w:pPr>
        <w:rPr>
          <w:rFonts w:ascii="Verdana" w:hAnsi="Verdana"/>
          <w:sz w:val="24"/>
          <w:szCs w:val="24"/>
        </w:rPr>
      </w:pPr>
    </w:p>
    <w:p w:rsidR="00445664" w:rsidRPr="00EC44A6">
      <w:pPr>
        <w:rPr>
          <w:rFonts w:ascii="Verdana" w:hAnsi="Verdana"/>
          <w:sz w:val="24"/>
          <w:szCs w:val="24"/>
        </w:rPr>
      </w:pPr>
    </w:p>
    <w:p w:rsidR="00445664" w:rsidRPr="00EC44A6">
      <w:pPr>
        <w:rPr>
          <w:rFonts w:ascii="Verdana" w:hAnsi="Verdana"/>
          <w:b/>
          <w:sz w:val="24"/>
          <w:szCs w:val="24"/>
        </w:rPr>
      </w:pPr>
      <w:r w:rsidRPr="00EC44A6">
        <w:rPr>
          <w:rFonts w:ascii="Verdana" w:hAnsi="Verdana"/>
          <w:b/>
          <w:sz w:val="24"/>
          <w:szCs w:val="24"/>
        </w:rPr>
        <w:t>Gjennomføring</w:t>
      </w:r>
    </w:p>
    <w:p w:rsidR="00961690" w:rsidP="009616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er opprettet et eget skjema for å melde inn nye eksterne </w:t>
      </w:r>
      <w:r w:rsidRPr="00EC44A6">
        <w:rPr>
          <w:rFonts w:ascii="Verdana" w:hAnsi="Verdana"/>
          <w:sz w:val="24"/>
          <w:szCs w:val="24"/>
        </w:rPr>
        <w:t>rekvirenter</w:t>
      </w:r>
      <w:r>
        <w:rPr>
          <w:rFonts w:ascii="Verdana" w:hAnsi="Verdana"/>
          <w:sz w:val="24"/>
          <w:szCs w:val="24"/>
        </w:rPr>
        <w:t xml:space="preserve"> (leger), legekontor</w:t>
      </w:r>
      <w:r w:rsidRPr="00EC44A6">
        <w:rPr>
          <w:rFonts w:ascii="Verdana" w:hAnsi="Verdana"/>
          <w:sz w:val="24"/>
          <w:szCs w:val="24"/>
        </w:rPr>
        <w:t xml:space="preserve"> og institusjoner</w:t>
      </w:r>
      <w:r>
        <w:rPr>
          <w:rFonts w:ascii="Verdana" w:hAnsi="Verdana"/>
          <w:sz w:val="24"/>
          <w:szCs w:val="24"/>
        </w:rPr>
        <w:t>. Ferdig utfylt skjema sendes Helse Vest IKT som legger inn nye rekvirenter og vedlikeholder registeret.</w:t>
      </w:r>
    </w:p>
    <w:p w:rsidR="00961690" w:rsidRPr="00EC44A6">
      <w:pPr>
        <w:rPr>
          <w:rFonts w:ascii="Verdana" w:hAnsi="Verdana"/>
          <w:sz w:val="24"/>
          <w:szCs w:val="24"/>
        </w:rPr>
      </w:pPr>
    </w:p>
    <w:p w:rsidR="00445664" w:rsidRPr="00EC44A6">
      <w:pPr>
        <w:rPr>
          <w:rFonts w:ascii="Verdana" w:hAnsi="Verdana"/>
          <w:sz w:val="24"/>
          <w:szCs w:val="24"/>
        </w:rPr>
      </w:pPr>
    </w:p>
    <w:p w:rsidR="00445664" w:rsidRPr="00EC44A6">
      <w:pPr>
        <w:rPr>
          <w:rFonts w:ascii="Verdana" w:hAnsi="Verdana"/>
          <w:sz w:val="24"/>
          <w:szCs w:val="24"/>
        </w:rPr>
      </w:pPr>
    </w:p>
    <w:p w:rsidR="00252625" w:rsidRPr="00EC44A6">
      <w:pPr>
        <w:rPr>
          <w:rFonts w:ascii="Verdana" w:hAnsi="Verdana"/>
          <w:sz w:val="24"/>
          <w:szCs w:val="24"/>
        </w:rPr>
      </w:pPr>
    </w:p>
    <w:p w:rsidR="00252625" w:rsidRPr="00EC44A6">
      <w:pPr>
        <w:rPr>
          <w:rFonts w:ascii="Verdana" w:hAnsi="Verdana"/>
          <w:sz w:val="24"/>
          <w:szCs w:val="24"/>
        </w:rPr>
      </w:pPr>
    </w:p>
    <w:p w:rsidR="00252625" w:rsidRPr="00EC44A6">
      <w:pPr>
        <w:rPr>
          <w:rFonts w:ascii="Verdana" w:hAnsi="Verdana"/>
          <w:sz w:val="24"/>
          <w:szCs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851" w:right="1418" w:bottom="851" w:left="1418" w:header="851" w:footer="454" w:gutter="0"/>
          <w:pgNumType w:start="1"/>
          <w:cols w:space="708"/>
          <w:titlePg/>
        </w:sectPr>
      </w:pPr>
    </w:p>
    <w:p w:rsidR="00252625" w:rsidRPr="00030D97">
      <w:pPr>
        <w:pStyle w:val="Punktheading"/>
        <w:outlineLvl w:val="0"/>
        <w:rPr>
          <w:rFonts w:ascii="Verdana" w:hAnsi="Verdana"/>
          <w:b w:val="0"/>
          <w:color w:val="808080"/>
          <w:sz w:val="28"/>
          <w:szCs w:val="28"/>
        </w:rPr>
      </w:pPr>
      <w:r w:rsidRPr="00030D97">
        <w:rPr>
          <w:rFonts w:ascii="Verdana" w:hAnsi="Verdana"/>
          <w:b w:val="0"/>
          <w:sz w:val="28"/>
          <w:szCs w:val="28"/>
        </w:rPr>
        <w:t>Kryssreferanser</w:t>
      </w:r>
    </w:p>
    <w:p w:rsidR="00252625" w:rsidRPr="00EC44A6">
      <w:pPr>
        <w:pStyle w:val="Punktheading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color w:val="000080"/>
          <w:sz w:val="24"/>
          <w:szCs w:val="24"/>
        </w:rPr>
        <w:t xml:space="preserve"> </w:t>
      </w:r>
      <w:hyperlink r:id="rId10" w:tooltip="XDF15056 - dok15056.docx" w:history="1">
        <w:r w:rsidRPr="00EC44A6">
          <w:rPr>
            <w:rStyle w:val="Hyperlink"/>
            <w:b w:val="0"/>
            <w:sz w:val="24"/>
            <w:szCs w:val="24"/>
          </w:rPr>
          <w:fldChar w:fldCharType="begin" w:fldLock="1"/>
        </w:r>
        <w:r w:rsidRPr="00EC44A6">
          <w:rPr>
            <w:rStyle w:val="Hyperlink"/>
            <w:b w:val="0"/>
            <w:sz w:val="24"/>
            <w:szCs w:val="24"/>
          </w:rPr>
          <w:instrText xml:space="preserve"> DOCPROPERTY XDT15056 \*charformat \* MERGEFORMAT </w:instrText>
        </w:r>
        <w:r w:rsidRPr="00EC44A6">
          <w:rPr>
            <w:rStyle w:val="Hyperlink"/>
            <w:b w:val="0"/>
            <w:sz w:val="24"/>
            <w:szCs w:val="24"/>
          </w:rPr>
          <w:fldChar w:fldCharType="separate"/>
        </w:r>
        <w:r w:rsidRPr="00EC44A6">
          <w:rPr>
            <w:rStyle w:val="Hyperlink"/>
            <w:b w:val="0"/>
            <w:sz w:val="24"/>
            <w:szCs w:val="24"/>
          </w:rPr>
          <w:t>Rekvirentskjema</w:t>
        </w:r>
        <w:r w:rsidRPr="00EC44A6">
          <w:rPr>
            <w:rStyle w:val="Hyperlink"/>
            <w:b w:val="0"/>
            <w:sz w:val="24"/>
            <w:szCs w:val="24"/>
          </w:rPr>
          <w:fldChar w:fldCharType="end"/>
        </w:r>
      </w:hyperlink>
    </w:p>
    <w:sectPr>
      <w:type w:val="continuous"/>
      <w:pgSz w:w="11907" w:h="16840" w:code="9"/>
      <w:pgMar w:top="851" w:right="1418" w:bottom="851" w:left="1418" w:header="851" w:footer="454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3E16DA" w:rsidRPr="004568C8" w:rsidP="003E16DA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D15055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3E16DA" w:rsidRPr="009B041D" w:rsidP="003E16DA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1.4.3-01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3E16DA" w:rsidRPr="00D320CC" w:rsidP="003E16DA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3E16DA" w:rsidP="003E16DA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437B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37B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C0FD2" w:rsidP="003E1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3E16DA" w:rsidRPr="004568C8" w:rsidP="003E16DA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D15055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3E16DA" w:rsidRPr="009B041D" w:rsidP="003E16DA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1.4.3-01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3E16DA" w:rsidRPr="00D320CC" w:rsidP="003E16DA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3E16DA" w:rsidP="003E16DA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437B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37B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C0FD2" w:rsidP="003E1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3E16DA" w:rsidRPr="009B041D" w:rsidP="003E16DA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1.4.3-01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3E16DA" w:rsidRPr="00D320CC" w:rsidP="003E16DA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3E16DA" w:rsidP="003E16DA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C0FD2" w:rsidP="003E16DA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3E16DA" w:rsidP="003E16DA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Bestilling til rekvirentregisteret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3E16DA" w:rsidP="003E16DA">
          <w:pPr>
            <w:pStyle w:val="Header"/>
            <w:jc w:val="left"/>
            <w:rPr>
              <w:sz w:val="12"/>
            </w:rPr>
          </w:pPr>
        </w:p>
        <w:p w:rsidR="003E16DA" w:rsidP="003E16DA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1.08</w:t>
          </w:r>
          <w:r>
            <w:rPr>
              <w:sz w:val="16"/>
            </w:rPr>
            <w:fldChar w:fldCharType="end"/>
          </w:r>
        </w:p>
      </w:tc>
    </w:tr>
  </w:tbl>
  <w:p w:rsidR="004C0FD2" w:rsidP="003E1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3E16DA" w:rsidP="003E16DA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Bestilling til rekvirentregisteret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3E16DA" w:rsidP="003E16DA">
          <w:pPr>
            <w:pStyle w:val="Header"/>
            <w:jc w:val="left"/>
            <w:rPr>
              <w:sz w:val="12"/>
            </w:rPr>
          </w:pPr>
        </w:p>
        <w:p w:rsidR="003E16DA" w:rsidP="003E16DA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1.08</w:t>
          </w:r>
          <w:r>
            <w:rPr>
              <w:sz w:val="16"/>
            </w:rPr>
            <w:fldChar w:fldCharType="end"/>
          </w:r>
        </w:p>
      </w:tc>
    </w:tr>
  </w:tbl>
  <w:p w:rsidR="004C0FD2" w:rsidP="003E1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3E16DA" w:rsidP="003E16DA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Bestilling til rekvirentregisteret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3E16DA" w:rsidP="003E16DA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Pasientbehandling/Pasientjournalsystemer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3E16DA" w:rsidRPr="005F0E8F" w:rsidP="003E16DA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03.08.2020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03.08.2022</w:t>
          </w:r>
          <w:r>
            <w:rPr>
              <w:color w:val="000080"/>
              <w:sz w:val="16"/>
            </w:rPr>
            <w:fldChar w:fldCharType="end"/>
          </w:r>
        </w:p>
      </w:tc>
    </w:tr>
    <w:tr w:rsidTr="0077104D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3E16DA" w:rsidP="003E16DA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HF/Fellesdokumenter/Samhandling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</w:tcPr>
        <w:p w:rsidR="003E16DA" w:rsidP="003E16DA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1.08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3E16DA" w:rsidP="003E16DA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Moi, Hege Rob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3E16DA" w:rsidP="003E16DA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3E16DA" w:rsidP="003E16DA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Viviann Torvund Danielsen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3E16DA" w:rsidP="003E16DA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D15055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C0FD2" w:rsidP="003E16D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084A75"/>
    <w:multiLevelType w:val="multilevel"/>
    <w:tmpl w:val="37C4BDB6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794"/>
        </w:tabs>
        <w:ind w:left="1578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082" w:hanging="648"/>
      </w:pPr>
    </w:lvl>
    <w:lvl w:ilvl="4">
      <w:start w:val="1"/>
      <w:numFmt w:val="decimal"/>
      <w:lvlText w:val="%1.%2.%3.%4.%5."/>
      <w:lvlJc w:val="left"/>
      <w:pPr>
        <w:tabs>
          <w:tab w:val="num" w:pos="2874"/>
        </w:tabs>
        <w:ind w:left="2586" w:hanging="792"/>
      </w:pPr>
    </w:lvl>
    <w:lvl w:ilvl="5">
      <w:start w:val="1"/>
      <w:numFmt w:val="decimal"/>
      <w:lvlText w:val="%1.%2.%3.%4.%5.%6."/>
      <w:lvlJc w:val="left"/>
      <w:pPr>
        <w:tabs>
          <w:tab w:val="num" w:pos="3234"/>
        </w:tabs>
        <w:ind w:left="30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5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40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4"/>
        </w:tabs>
        <w:ind w:left="467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50000" w:hash="udNQAhFp9QH7+KtXVANvOLJHuucPEyyCtR4E2g7F1yfSpZelKPRl+dP3gjIdnZariz8xHQ6F3Lqv&#10;58R1I60CPA==&#10;" w:salt="NKkRfJL2RtAAE4BtHCClbQ==&#10;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5"/>
    <w:rsid w:val="00030D97"/>
    <w:rsid w:val="00037E8F"/>
    <w:rsid w:val="00082DA8"/>
    <w:rsid w:val="0011686D"/>
    <w:rsid w:val="00175C0A"/>
    <w:rsid w:val="001A3462"/>
    <w:rsid w:val="00210EB6"/>
    <w:rsid w:val="00252625"/>
    <w:rsid w:val="002815DC"/>
    <w:rsid w:val="0028221F"/>
    <w:rsid w:val="00285735"/>
    <w:rsid w:val="002B3BE7"/>
    <w:rsid w:val="002E48B8"/>
    <w:rsid w:val="003C4804"/>
    <w:rsid w:val="003E16DA"/>
    <w:rsid w:val="004153AB"/>
    <w:rsid w:val="00422B57"/>
    <w:rsid w:val="00437B4D"/>
    <w:rsid w:val="00445664"/>
    <w:rsid w:val="004568C8"/>
    <w:rsid w:val="00465F0B"/>
    <w:rsid w:val="00485214"/>
    <w:rsid w:val="004C0FD2"/>
    <w:rsid w:val="004C4741"/>
    <w:rsid w:val="004F5170"/>
    <w:rsid w:val="005144F8"/>
    <w:rsid w:val="00575F8B"/>
    <w:rsid w:val="005F0E8F"/>
    <w:rsid w:val="006162E7"/>
    <w:rsid w:val="00675404"/>
    <w:rsid w:val="006A4A8C"/>
    <w:rsid w:val="006B7D44"/>
    <w:rsid w:val="006D17FF"/>
    <w:rsid w:val="00731D14"/>
    <w:rsid w:val="00762743"/>
    <w:rsid w:val="00833811"/>
    <w:rsid w:val="0089529E"/>
    <w:rsid w:val="008E2AAD"/>
    <w:rsid w:val="00900EAD"/>
    <w:rsid w:val="00961690"/>
    <w:rsid w:val="00961A73"/>
    <w:rsid w:val="00962A33"/>
    <w:rsid w:val="00973C0E"/>
    <w:rsid w:val="009B041D"/>
    <w:rsid w:val="009D3F41"/>
    <w:rsid w:val="009E3D9D"/>
    <w:rsid w:val="009F393C"/>
    <w:rsid w:val="00A32478"/>
    <w:rsid w:val="00B0008C"/>
    <w:rsid w:val="00B4501B"/>
    <w:rsid w:val="00B53CAD"/>
    <w:rsid w:val="00B90D2C"/>
    <w:rsid w:val="00BD6310"/>
    <w:rsid w:val="00BE352E"/>
    <w:rsid w:val="00C47D39"/>
    <w:rsid w:val="00D320CC"/>
    <w:rsid w:val="00E37484"/>
    <w:rsid w:val="00EA73C5"/>
    <w:rsid w:val="00EC135B"/>
    <w:rsid w:val="00EC44A6"/>
    <w:rsid w:val="00ED18BE"/>
    <w:rsid w:val="00FC1B6C"/>
  </w:rsids>
  <w:docVars>
    <w:docVar w:name="Avdeling" w:val="[Avdeling]"/>
    <w:docVar w:name="Avsnitt" w:val="[Avsnitt]"/>
    <w:docVar w:name="Bedriftsnavn" w:val="OnkoNett, Haukeland Universitetssykehus"/>
    <w:docVar w:name="beskyttet" w:val="nei"/>
    <w:docVar w:name="docver" w:val="2.20"/>
    <w:docVar w:name="DokTittel" w:val="[DokTittel]"/>
    <w:docVar w:name="DokType" w:val="[DokType]"/>
    <w:docVar w:name="DokumentID" w:val="[ID]"/>
    <w:docVar w:name="EksRef" w:val="[EksRef]"/>
    <w:docVar w:name="ek_ansvarlig" w:val="Hole, Erling Are"/>
    <w:docVar w:name="ek_dbfields" w:val="EK_Avdeling¤2#4¤2# ¤3#EK_Avsnitt¤2#4¤2# ¤3#EK_Bedriftsnavn¤2#1¤2#Helse Bergen¤3#EK_GjelderFra¤2#0¤2#03.08.2020¤3#EK_Opprettet¤2#0¤2#14.01.2010¤3#EK_Utgitt¤2#0¤2#14.01.2010¤3#EK_IBrukDato¤2#0¤2#03.08.2020¤3#EK_DokumentID¤2#0¤2#D15055¤3#EK_DokTittel¤2#0¤2#Bestilling til rekvirentregisteret¤3#EK_DokType¤2#0¤2#Prosedyre¤3#EK_EksRef¤2#2¤2# 0_x0009_¤3#EK_Erstatter¤2#0¤2#1.07¤3#EK_ErstatterD¤2#0¤2#27.08.2019¤3#EK_Signatur¤2#0¤2#Moi, Hege Rob¤3#EK_Verifisert¤2#0¤2# ¤3#EK_Hørt¤2#0¤2# ¤3#EK_AuditReview¤2#2¤2# ¤3#EK_AuditApprove¤2#2¤2# ¤3#EK_Gradering¤2#0¤2#Åpen¤3#EK_Gradnr¤2#4¤2#0¤3#EK_Kapittel¤2#4¤2# ¤3#EK_Referanse¤2#2¤2# 1_x0009_02.1.2.7.2-02_x0009_Rekvirentskjema_x0009_15056_x0009_dok15056.docx_x0009_¤1#¤3#EK_RefNr¤2#0¤2#02.1.2.7.2-01¤3#EK_Revisjon¤2#0¤2#1.08¤3#EK_Ansvarlig¤2#0¤2#Hole, Erling Are¤3#EK_SkrevetAv¤2#0¤2#Viviann Torvund Danielsen¤3#EK_UText1¤2#0¤2#Viviann Torvund Danielsen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8¤3#EK_Merknad¤2#7¤2#Forlenget gyldighet til 03.08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03.08.2022¤3#EK_Vedlegg¤2#2¤2# 0_x0009_¤3#EK_AvdelingOver¤2#4¤2# ¤3#EK_HRefNr¤2#0¤2# ¤3#EK_HbNavn¤2#0¤2# ¤3#EK_DokRefnr¤2#4¤2#00030201020702¤3#EK_Dokendrdato¤2#4¤2#03.08.2020 11:09:57¤3#EK_HbType¤2#4¤2# ¤3#EK_Offisiell¤2#4¤2# ¤3#EK_VedleggRef¤2#4¤2#02.1.2.7.2-01¤3#EK_Strukt00¤2#5¤2#¤5#¤5#HVRHF¤5#1¤5#-1¤4#¤5#02¤5#Helse Bergen HF¤5#1¤5#0¤4#.¤5#1¤5#Fellesdokumenter¤5#0¤5#0¤4#.¤5#2¤5#Pasientbehandling¤5#0¤5#0¤4#.¤5#7¤5#Pasientjournalsystemer¤5#0¤5#0¤4#.¤5#2¤5#Felles skjema - dokumenter for kliniske system¤5#0¤5#0¤4# - ¤3#EK_Strukt01¤2#5¤2#¤5#¤5#Kategorier HB¤5#0¤5#0¤4#¤5#¤5#Tekniske støttefunksjoner¤5#3¤5#0¤4#¤5#IKT¤5#Informasjonsteknologi¤5#3¤5#0¤4# - ¤3#EK_Pub¤2#6¤2#;18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0¤5#0¤4#.¤5#2¤5#Pasientbehandling¤5#0¤5#0¤4#.¤5#7¤5#Pasientjournalsystemer¤5#0¤5#0¤4#.¤5#2¤5#Felles skjema - dokumenter for kliniske system¤5#0¤5#0¤4# - ¤3#"/>
    <w:docVar w:name="ek_dokumentid" w:val="D15055"/>
    <w:docVar w:name="ek_editprotect" w:val="-1"/>
    <w:docVar w:name="ek_erstatter" w:val="1.07"/>
    <w:docVar w:name="ek_erstatterd" w:val="27.08.2019"/>
    <w:docVar w:name="ek_format" w:val="-10"/>
    <w:docVar w:name="ek_gjelderfra" w:val="03.08.2020"/>
    <w:docVar w:name="ek_gjeldertil" w:val="03.08.2022"/>
    <w:docVar w:name="ek_ibrukdato" w:val="03.08.2020"/>
    <w:docVar w:name="ek_merknad" w:val="Forlenget gyldighet til 03.08.2022"/>
    <w:docVar w:name="ek_protection" w:val="2"/>
    <w:docVar w:name="ek_refnr" w:val="02.1.2.7.2-01"/>
    <w:docVar w:name="ek_revisjon" w:val="1.08"/>
    <w:docVar w:name="ek_s00mt1" w:val="HVRHF - Helse Bergen HF"/>
    <w:docVar w:name="ek_s01mt3" w:val="Tekniske støttefunksjoner - Informasjonsteknologi"/>
    <w:docVar w:name="ek_signatur" w:val="Moi, Hege Rob"/>
    <w:docVar w:name="EK_TYPE" w:val="DOK"/>
    <w:docVar w:name="ek_utgave" w:val="1.08"/>
    <w:docVar w:name="Erstatter" w:val="lab_erstatter"/>
    <w:docVar w:name="GjelderFra" w:val="[GjelderFra]"/>
    <w:docVar w:name="idek_referanse" w:val=";15056;"/>
    <w:docVar w:name="idxd" w:val=";15056;"/>
    <w:docVar w:name="Kapittel" w:val="[Kapittel]"/>
    <w:docVar w:name="KHB" w:val="UB"/>
    <w:docVar w:name="Mappe1" w:val="[Mappe1]"/>
    <w:docVar w:name="Mappe2" w:val="[Mappe2]"/>
    <w:docVar w:name="Mappe3" w:val="[Mappe3]"/>
    <w:docVar w:name="Mappe4" w:val="[Mappe4]"/>
    <w:docVar w:name="Mappe5" w:val="[Mappe5]"/>
    <w:docVar w:name="Mappe6" w:val="[Mappe6]"/>
    <w:docVar w:name="Mappe7" w:val="[Mappe7]"/>
    <w:docVar w:name="Mappe8" w:val="[Mappe8]"/>
    <w:docVar w:name="Mappe9" w:val="[Mappe9]"/>
    <w:docVar w:name="Referanse" w:val="[Referanse]"/>
    <w:docVar w:name="RefNr" w:val="[RefNr]"/>
    <w:docVar w:name="RF9" w:val="[R9]"/>
    <w:docVar w:name="skitten" w:val="0"/>
    <w:docVar w:name="SkrevetAv" w:val="[SkrevetAv]"/>
    <w:docVar w:name="tidek_referanse" w:val=";15056;"/>
    <w:docVar w:name="tidek_vedlegg" w:val="--"/>
    <w:docVar w:name="Tittel" w:val="Dette er en Test tittel."/>
    <w:docVar w:name="Utgave" w:val="[Ver]"/>
    <w:docVar w:name="xd15056" w:val="02.1.2.7.2-02"/>
    <w:docVar w:name="xdf15056" w:val="dok15056.docx"/>
    <w:docVar w:name="xdl15056" w:val="02.1.2.7.2-02 Rekvirentskjema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2FBCE1F-E159-4580-8ED5-7FB940D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2"/>
      </w:numPr>
      <w:tabs>
        <w:tab w:val="num" w:pos="714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handbok.helse-bergen.no/eknet/docs/pub/dok15056.htm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dm_goru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138</Words>
  <Characters>764</Characters>
  <Application>Microsoft Office Word</Application>
  <DocSecurity>0</DocSecurity>
  <Lines>31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Bestilling til rekvirentregisteret</vt:lpstr>
      <vt:lpstr>Bestilling til rekvirentregisteret</vt:lpstr>
    </vt:vector>
  </TitlesOfParts>
  <Company>Datakvalitet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til rekvirentregisteret</dc:title>
  <dc:subject>00030201020702|02.1.2.7.2-01|</dc:subject>
  <dc:creator>Handbok</dc:creator>
  <dc:description>EK_Avdeling_x0002_4_x0002_ _x0003_EK_Avsnitt_x0002_4_x0002_ _x0003_EK_Bedriftsnavn_x0002_1_x0002_Helse Bergen_x0003_EK_GjelderFra_x0002_0_x0002_03.08.2020_x0003_EK_Opprettet_x0002_0_x0002_14.01.2010_x0003_EK_Utgitt_x0002_0_x0002_14.01.2010_x0003_EK_IBrukDato_x0002_0_x0002_03.08.2020_x0003_EK_DokumentID_x0002_0_x0002_D15055_x0003_EK_DokTittel_x0002_0_x0002_Bestilling til rekvirentregisteret_x0003_EK_DokType_x0002_0_x0002_Prosedyre_x0003_EK_EksRef_x0002_2_x0002_ 0	_x0003_EK_Erstatter_x0002_0_x0002_1.07_x0003_EK_ErstatterD_x0002_0_x0002_27.08.2019_x0003_EK_Signatur_x0002_0_x0002_Moi, Hege Rob_x0003_EK_Verifisert_x0002_0_x0002_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1	02.1.2.7.2-02	Rekvirentskjema	15056	dok15056.docx	_x0001__x0003_EK_RefNr_x0002_0_x0002_02.1.2.7.2-01_x0003_EK_Revisjon_x0002_0_x0002_1.08_x0003_EK_Ansvarlig_x0002_0_x0002_Hole, Erling Are_x0003_EK_SkrevetAv_x0002_0_x0002_Viviann Torvund Danielsen_x0003_EK_UText1_x0002_0_x0002_Viviann Torvund Danielsen_x0003_EK_UText2_x0002_0_x0002_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utskriftsdato_x0003_EK_Watermark_x0002_0_x0002__x0003_EK_Utgave_x0002_0_x0002_1.08_x0003_EK_Merknad_x0002_7_x0002_Forlenget gyldighet til 03.08.2022_x0003_EK_VerLogg_x0002_2_x0002_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_x0003_EK_DL_x0002_0_x0002_1_x0003_EK_GjelderTil_x0002_0_x0002_03.08.2022_x0003_EK_Vedlegg_x0002_2_x0002_ 0	_x0003_EK_AvdelingOver_x0002_4_x0002_ _x0003_EK_HRefNr_x0002_0_x0002_ _x0003_EK_HbNavn_x0002_0_x0002_ _x0003_EK_DokRefnr_x0002_4_x0002_00030201020702_x0003_EK_Dokendrdato_x0002_4_x0002_03.08.2020 11:09:57_x0003_EK_HbType_x0002_4_x0002_ _x0003_EK_Offisiell_x0002_4_x0002_ _x0003_EK_VedleggRef_x0002_4_x0002_02.1.2.7.2-01_x0003_EK_Strukt00_x0002_5_x0002__x0005__x0005_HVRHF_x0005_1_x0005_-1_x0004__x0005_02_x0005_Helse Bergen HF_x0005_1_x0005_0_x0004_._x0005_1_x0005_Fellesdokumenter_x0005_0_x0005_0_x0004_._x0005_2_x0005_Pasientbehandling_x0005_0_x0005_0_x0004_._x0005_7_x0005_Pasientjournalsystemer_x0005_0_x0005_0_x0004_._x0005_2_x0005_Felles skjema - dokumenter for kliniske system_x0005_0_x0005_0_x0004_ - _x0003_EK_Strukt01_x0002_5_x0002__x0005__x0005_Kategorier HB_x0005_0_x0005_0_x0004__x0005__x0005_Tekniske støttefunksjoner_x0005_3_x0005_0_x0004__x0005_IKT_x0005_Informasjonsteknologi_x0005_3_x0005_0_x0004_ - _x0003_EK_Pub_x0002_6_x0002_;18;15;_x0003_EKR_DokType_x0002_0_x0002_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HF_x0005_1_x0005_0_x0004_._x0005_1_x0005_Fellesdokumenter_x0005_0_x0005_0_x0004_._x0005_2_x0005_Pasientbehandling_x0005_0_x0005_0_x0004_._x0005_7_x0005_Pasientjournalsystemer_x0005_0_x0005_0_x0004_._x0005_2_x0005_Felles skjema - dokumenter for kliniske system_x0005_0_x0005_0_x0004_ - _x0003_</dc:description>
  <cp:lastModifiedBy>adm_goru</cp:lastModifiedBy>
  <cp:revision>2</cp:revision>
  <cp:lastPrinted>2006-09-07T08:52:00Z</cp:lastPrinted>
  <dcterms:created xsi:type="dcterms:W3CDTF">2020-11-09T14:42:00Z</dcterms:created>
  <dcterms:modified xsi:type="dcterms:W3CDTF">2020-11-09T14:42:00Z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Bestilling til rekvirentregisteret</vt:lpwstr>
  </property>
  <property fmtid="{D5CDD505-2E9C-101B-9397-08002B2CF9AE}" pid="4" name="EK_DokType">
    <vt:lpwstr>Prosedyre</vt:lpwstr>
  </property>
  <property fmtid="{D5CDD505-2E9C-101B-9397-08002B2CF9AE}" pid="5" name="EK_DokumentID">
    <vt:lpwstr>D15055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03.08.2020</vt:lpwstr>
  </property>
  <property fmtid="{D5CDD505-2E9C-101B-9397-08002B2CF9AE}" pid="8" name="EK_GjelderTil">
    <vt:lpwstr>03.08.2022</vt:lpwstr>
  </property>
  <property fmtid="{D5CDD505-2E9C-101B-9397-08002B2CF9AE}" pid="9" name="EK_RefNr">
    <vt:lpwstr>1.4.3-01</vt:lpwstr>
  </property>
  <property fmtid="{D5CDD505-2E9C-101B-9397-08002B2CF9AE}" pid="10" name="EK_S00MT1">
    <vt:lpwstr>Helse Bergen HF/Fellesdokumenter/Samhandling</vt:lpwstr>
  </property>
  <property fmtid="{D5CDD505-2E9C-101B-9397-08002B2CF9AE}" pid="11" name="EK_S01MT3">
    <vt:lpwstr>Pasientbehandling/Pasientjournalsystemer</vt:lpwstr>
  </property>
  <property fmtid="{D5CDD505-2E9C-101B-9397-08002B2CF9AE}" pid="12" name="EK_Signatur">
    <vt:lpwstr>Moi, Hege Rob</vt:lpwstr>
  </property>
  <property fmtid="{D5CDD505-2E9C-101B-9397-08002B2CF9AE}" pid="13" name="EK_UText1">
    <vt:lpwstr>Viviann Torvund Danielsen</vt:lpwstr>
  </property>
  <property fmtid="{D5CDD505-2E9C-101B-9397-08002B2CF9AE}" pid="14" name="EK_Utgave">
    <vt:lpwstr>1.08</vt:lpwstr>
  </property>
  <property fmtid="{D5CDD505-2E9C-101B-9397-08002B2CF9AE}" pid="15" name="XDF15056">
    <vt:lpwstr>dok15056.docx</vt:lpwstr>
  </property>
  <property fmtid="{D5CDD505-2E9C-101B-9397-08002B2CF9AE}" pid="16" name="XDT15056">
    <vt:lpwstr>Rekvirentskjema</vt:lpwstr>
  </property>
</Properties>
</file>